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291" w:rsidRPr="000C63DB" w:rsidRDefault="006D2291" w:rsidP="00892B1A">
      <w:pPr>
        <w:rPr>
          <w:rFonts w:ascii="Arial" w:eastAsia="Times New Roman" w:hAnsi="Arial" w:cs="Arial"/>
          <w:b/>
          <w:sz w:val="24"/>
          <w:szCs w:val="24"/>
          <w:lang w:eastAsia="en-GB"/>
        </w:rPr>
      </w:pPr>
      <w:r w:rsidRPr="005D4E58">
        <w:rPr>
          <w:rFonts w:ascii="Arial" w:eastAsia="Times New Roman" w:hAnsi="Arial" w:cs="Arial"/>
          <w:b/>
          <w:noProof/>
          <w:sz w:val="24"/>
          <w:szCs w:val="24"/>
          <w:lang w:eastAsia="en-GB"/>
        </w:rPr>
        <w:drawing>
          <wp:anchor distT="0" distB="0" distL="114300" distR="114300" simplePos="0" relativeHeight="251658752" behindDoc="1" locked="0" layoutInCell="1" allowOverlap="1" wp14:anchorId="6AD7CE98" wp14:editId="741D89A3">
            <wp:simplePos x="0" y="0"/>
            <wp:positionH relativeFrom="column">
              <wp:posOffset>7123789</wp:posOffset>
            </wp:positionH>
            <wp:positionV relativeFrom="paragraph">
              <wp:posOffset>10878</wp:posOffset>
            </wp:positionV>
            <wp:extent cx="2105025" cy="523875"/>
            <wp:effectExtent l="0" t="0" r="9525" b="9525"/>
            <wp:wrapTight wrapText="bothSides">
              <wp:wrapPolygon edited="0">
                <wp:start x="0" y="0"/>
                <wp:lineTo x="0" y="21207"/>
                <wp:lineTo x="21502" y="21207"/>
                <wp:lineTo x="21502" y="0"/>
                <wp:lineTo x="0" y="0"/>
              </wp:wrapPolygon>
            </wp:wrapTight>
            <wp:docPr id="2" name="Picture 2" descr="N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B1A" w:rsidRPr="00203CE0" w:rsidRDefault="00892B1A" w:rsidP="00892B1A">
      <w:pPr>
        <w:rPr>
          <w:rFonts w:ascii="Arial" w:eastAsia="Times New Roman" w:hAnsi="Arial" w:cs="Arial"/>
          <w:b/>
          <w:sz w:val="48"/>
          <w:szCs w:val="24"/>
          <w:lang w:eastAsia="en-GB"/>
        </w:rPr>
      </w:pPr>
      <w:r w:rsidRPr="00203CE0">
        <w:rPr>
          <w:rFonts w:ascii="Arial" w:eastAsia="Times New Roman" w:hAnsi="Arial" w:cs="Arial"/>
          <w:b/>
          <w:sz w:val="48"/>
          <w:szCs w:val="24"/>
          <w:lang w:eastAsia="en-GB"/>
        </w:rPr>
        <w:t>Integrated Impact Assessment</w:t>
      </w:r>
      <w:r w:rsidR="006D2291" w:rsidRPr="00203CE0">
        <w:rPr>
          <w:rFonts w:ascii="Arial" w:eastAsia="Times New Roman" w:hAnsi="Arial" w:cs="Arial"/>
          <w:b/>
          <w:sz w:val="48"/>
          <w:szCs w:val="24"/>
          <w:lang w:eastAsia="en-GB"/>
        </w:rPr>
        <w:t xml:space="preserve">: </w:t>
      </w:r>
    </w:p>
    <w:p w:rsidR="00892B1A" w:rsidRPr="00203CE0" w:rsidRDefault="00892B1A" w:rsidP="00892B1A">
      <w:pPr>
        <w:rPr>
          <w:rFonts w:ascii="Arial" w:eastAsia="Times New Roman" w:hAnsi="Arial" w:cs="Arial"/>
          <w:b/>
          <w:sz w:val="48"/>
          <w:szCs w:val="24"/>
          <w:lang w:eastAsia="en-GB"/>
        </w:rPr>
      </w:pPr>
      <w:r w:rsidRPr="00203CE0">
        <w:rPr>
          <w:rFonts w:ascii="Arial" w:eastAsia="Times New Roman" w:hAnsi="Arial" w:cs="Arial"/>
          <w:b/>
          <w:sz w:val="48"/>
          <w:szCs w:val="24"/>
          <w:lang w:eastAsia="en-GB"/>
        </w:rPr>
        <w:t>Informing our approach to fairness</w:t>
      </w:r>
    </w:p>
    <w:p w:rsidR="00892B1A" w:rsidRPr="005D4E58" w:rsidRDefault="00892B1A" w:rsidP="00892B1A">
      <w:pPr>
        <w:rPr>
          <w:rFonts w:ascii="Arial" w:eastAsia="Times New Roman" w:hAnsi="Arial" w:cs="Arial"/>
          <w:sz w:val="24"/>
          <w:szCs w:val="24"/>
          <w:lang w:eastAsia="en-GB"/>
        </w:rPr>
      </w:pPr>
    </w:p>
    <w:p w:rsidR="00892B1A" w:rsidRPr="000C63DB" w:rsidRDefault="00892B1A" w:rsidP="00892B1A">
      <w:pPr>
        <w:rPr>
          <w:rFonts w:ascii="Arial" w:eastAsia="Times New Roman" w:hAnsi="Arial" w:cs="Arial"/>
          <w:sz w:val="24"/>
          <w:szCs w:val="24"/>
          <w:lang w:eastAsia="en-GB"/>
        </w:rPr>
      </w:pPr>
    </w:p>
    <w:p w:rsidR="00892B1A" w:rsidRPr="000C63DB" w:rsidRDefault="00892B1A" w:rsidP="00892B1A">
      <w:pPr>
        <w:rPr>
          <w:rFonts w:ascii="Arial" w:eastAsia="Times New Roman" w:hAnsi="Arial" w:cs="Arial"/>
          <w:sz w:val="24"/>
          <w:szCs w:val="24"/>
          <w:lang w:eastAsia="en-GB"/>
        </w:rPr>
      </w:pPr>
    </w:p>
    <w:tbl>
      <w:tblPr>
        <w:tblStyle w:val="TableGrid"/>
        <w:tblW w:w="0" w:type="auto"/>
        <w:tblInd w:w="108" w:type="dxa"/>
        <w:tblLook w:val="01E0" w:firstRow="1" w:lastRow="1" w:firstColumn="1" w:lastColumn="1" w:noHBand="0" w:noVBand="0"/>
      </w:tblPr>
      <w:tblGrid>
        <w:gridCol w:w="3420"/>
        <w:gridCol w:w="6660"/>
      </w:tblGrid>
      <w:tr w:rsidR="003C100D" w:rsidRPr="000C63DB" w:rsidTr="00EE37C4">
        <w:trPr>
          <w:trHeight w:val="397"/>
        </w:trPr>
        <w:tc>
          <w:tcPr>
            <w:tcW w:w="3420" w:type="dxa"/>
            <w:shd w:val="clear" w:color="auto" w:fill="F3F3F3"/>
            <w:vAlign w:val="center"/>
          </w:tcPr>
          <w:p w:rsidR="00892B1A" w:rsidRPr="000C63DB" w:rsidRDefault="00BB5788" w:rsidP="00892B1A">
            <w:pPr>
              <w:rPr>
                <w:rFonts w:ascii="Arial" w:eastAsia="Times New Roman" w:hAnsi="Arial" w:cs="Arial"/>
                <w:b/>
                <w:sz w:val="24"/>
                <w:szCs w:val="24"/>
                <w:lang w:eastAsia="en-GB"/>
              </w:rPr>
            </w:pPr>
            <w:r w:rsidRPr="000C63DB">
              <w:rPr>
                <w:rFonts w:ascii="Arial" w:eastAsia="Times New Roman" w:hAnsi="Arial" w:cs="Arial"/>
                <w:b/>
                <w:sz w:val="24"/>
                <w:szCs w:val="24"/>
                <w:lang w:eastAsia="en-GB"/>
              </w:rPr>
              <w:t>Name</w:t>
            </w:r>
            <w:r w:rsidR="00892B1A" w:rsidRPr="000C63DB">
              <w:rPr>
                <w:rFonts w:ascii="Arial" w:eastAsia="Times New Roman" w:hAnsi="Arial" w:cs="Arial"/>
                <w:b/>
                <w:sz w:val="24"/>
                <w:szCs w:val="24"/>
                <w:lang w:eastAsia="en-GB"/>
              </w:rPr>
              <w:t xml:space="preserve"> of proposal </w:t>
            </w:r>
          </w:p>
        </w:tc>
        <w:tc>
          <w:tcPr>
            <w:tcW w:w="6660" w:type="dxa"/>
            <w:vAlign w:val="bottom"/>
          </w:tcPr>
          <w:p w:rsidR="00EE37C4" w:rsidRPr="000C63DB" w:rsidRDefault="00EE37C4" w:rsidP="00EE37C4">
            <w:pPr>
              <w:jc w:val="center"/>
              <w:rPr>
                <w:rFonts w:ascii="Arial" w:eastAsia="Times New Roman" w:hAnsi="Arial" w:cs="Arial"/>
                <w:sz w:val="24"/>
                <w:szCs w:val="24"/>
                <w:lang w:eastAsia="en-GB"/>
              </w:rPr>
            </w:pPr>
          </w:p>
          <w:p w:rsidR="00892B1A" w:rsidRPr="000C63DB" w:rsidRDefault="004A57A9" w:rsidP="00213FC2">
            <w:pPr>
              <w:rPr>
                <w:rFonts w:ascii="Arial" w:eastAsia="Times New Roman" w:hAnsi="Arial" w:cs="Arial"/>
                <w:sz w:val="24"/>
                <w:szCs w:val="24"/>
                <w:lang w:eastAsia="en-GB"/>
              </w:rPr>
            </w:pPr>
            <w:r w:rsidRPr="000C63DB">
              <w:rPr>
                <w:rFonts w:ascii="Arial" w:eastAsia="Times New Roman" w:hAnsi="Arial" w:cs="Arial"/>
                <w:sz w:val="24"/>
                <w:szCs w:val="24"/>
                <w:lang w:eastAsia="en-GB"/>
              </w:rPr>
              <w:t>Homelessness Prevention</w:t>
            </w:r>
            <w:r w:rsidR="003B00B9">
              <w:rPr>
                <w:rFonts w:ascii="Arial" w:eastAsia="Times New Roman" w:hAnsi="Arial" w:cs="Arial"/>
                <w:sz w:val="24"/>
                <w:szCs w:val="24"/>
                <w:lang w:eastAsia="en-GB"/>
              </w:rPr>
              <w:t xml:space="preserve"> and Relief</w:t>
            </w:r>
            <w:r w:rsidR="00B65362">
              <w:rPr>
                <w:rFonts w:ascii="Arial" w:eastAsia="Times New Roman" w:hAnsi="Arial" w:cs="Arial"/>
                <w:sz w:val="24"/>
                <w:szCs w:val="24"/>
                <w:lang w:eastAsia="en-GB"/>
              </w:rPr>
              <w:t xml:space="preserve"> </w:t>
            </w:r>
            <w:r w:rsidR="00DA247A">
              <w:rPr>
                <w:rFonts w:ascii="Arial" w:eastAsia="Times New Roman" w:hAnsi="Arial" w:cs="Arial"/>
                <w:sz w:val="24"/>
                <w:szCs w:val="24"/>
                <w:lang w:eastAsia="en-GB"/>
              </w:rPr>
              <w:t>Responses</w:t>
            </w:r>
            <w:r w:rsidRPr="000C63DB">
              <w:rPr>
                <w:rFonts w:ascii="Arial" w:eastAsia="Times New Roman" w:hAnsi="Arial" w:cs="Arial"/>
                <w:sz w:val="24"/>
                <w:szCs w:val="24"/>
                <w:lang w:eastAsia="en-GB"/>
              </w:rPr>
              <w:t xml:space="preserve">: </w:t>
            </w:r>
            <w:r w:rsidR="005A4B3A" w:rsidRPr="000C63DB">
              <w:rPr>
                <w:rFonts w:ascii="Arial" w:eastAsia="Times New Roman" w:hAnsi="Arial" w:cs="Arial"/>
                <w:sz w:val="24"/>
                <w:szCs w:val="24"/>
                <w:lang w:eastAsia="en-GB"/>
              </w:rPr>
              <w:t xml:space="preserve">2019 Contract Opportunities </w:t>
            </w:r>
          </w:p>
          <w:p w:rsidR="006D2291" w:rsidRPr="000C63DB" w:rsidRDefault="006D2291" w:rsidP="00EE37C4">
            <w:pPr>
              <w:jc w:val="center"/>
              <w:rPr>
                <w:rFonts w:ascii="Arial" w:eastAsia="Times New Roman" w:hAnsi="Arial" w:cs="Arial"/>
                <w:sz w:val="24"/>
                <w:szCs w:val="24"/>
                <w:lang w:eastAsia="en-GB"/>
              </w:rPr>
            </w:pPr>
          </w:p>
        </w:tc>
      </w:tr>
      <w:tr w:rsidR="003C100D" w:rsidRPr="000C63DB" w:rsidTr="00374569">
        <w:trPr>
          <w:trHeight w:val="397"/>
        </w:trPr>
        <w:tc>
          <w:tcPr>
            <w:tcW w:w="3420" w:type="dxa"/>
            <w:shd w:val="clear" w:color="auto" w:fill="F3F3F3"/>
            <w:vAlign w:val="center"/>
          </w:tcPr>
          <w:p w:rsidR="00892B1A" w:rsidRPr="005D4E58" w:rsidRDefault="00892B1A"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Date of assessment</w:t>
            </w:r>
          </w:p>
        </w:tc>
        <w:tc>
          <w:tcPr>
            <w:tcW w:w="6660" w:type="dxa"/>
            <w:vAlign w:val="center"/>
          </w:tcPr>
          <w:p w:rsidR="00892B1A" w:rsidRPr="000C63DB" w:rsidRDefault="00B7625A"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 xml:space="preserve">1 </w:t>
            </w:r>
            <w:r w:rsidR="004F25B3" w:rsidRPr="000C63DB">
              <w:rPr>
                <w:rFonts w:ascii="Arial" w:eastAsia="Times New Roman" w:hAnsi="Arial" w:cs="Arial"/>
                <w:sz w:val="24"/>
                <w:szCs w:val="24"/>
                <w:lang w:eastAsia="en-GB"/>
              </w:rPr>
              <w:t>April</w:t>
            </w:r>
            <w:r w:rsidR="00B4436B" w:rsidRPr="000C63DB">
              <w:rPr>
                <w:rFonts w:ascii="Arial" w:eastAsia="Times New Roman" w:hAnsi="Arial" w:cs="Arial"/>
                <w:sz w:val="24"/>
                <w:szCs w:val="24"/>
                <w:lang w:eastAsia="en-GB"/>
              </w:rPr>
              <w:t xml:space="preserve"> 2019</w:t>
            </w:r>
          </w:p>
        </w:tc>
      </w:tr>
      <w:tr w:rsidR="003C100D" w:rsidRPr="000C63DB" w:rsidTr="00374569">
        <w:trPr>
          <w:trHeight w:val="397"/>
        </w:trPr>
        <w:tc>
          <w:tcPr>
            <w:tcW w:w="3420" w:type="dxa"/>
            <w:shd w:val="clear" w:color="auto" w:fill="F3F3F3"/>
            <w:vAlign w:val="center"/>
          </w:tcPr>
          <w:p w:rsidR="00892B1A" w:rsidRPr="000C63DB" w:rsidRDefault="00BB5788"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Lead officer</w:t>
            </w:r>
          </w:p>
        </w:tc>
        <w:tc>
          <w:tcPr>
            <w:tcW w:w="6660" w:type="dxa"/>
            <w:vAlign w:val="center"/>
          </w:tcPr>
          <w:p w:rsidR="00892B1A" w:rsidRPr="000C63DB" w:rsidRDefault="00B4436B"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Louise Lane</w:t>
            </w:r>
            <w:r w:rsidR="00916AB1" w:rsidRPr="000C63DB">
              <w:rPr>
                <w:rFonts w:ascii="Arial" w:eastAsia="Times New Roman" w:hAnsi="Arial" w:cs="Arial"/>
                <w:sz w:val="24"/>
                <w:szCs w:val="24"/>
                <w:lang w:eastAsia="en-GB"/>
              </w:rPr>
              <w:t>, Commissioner - Inclusion</w:t>
            </w:r>
          </w:p>
        </w:tc>
      </w:tr>
      <w:tr w:rsidR="003C100D" w:rsidRPr="000C63DB" w:rsidTr="00374569">
        <w:trPr>
          <w:trHeight w:val="397"/>
        </w:trPr>
        <w:tc>
          <w:tcPr>
            <w:tcW w:w="3420" w:type="dxa"/>
            <w:shd w:val="clear" w:color="auto" w:fill="F3F3F3"/>
            <w:vAlign w:val="center"/>
          </w:tcPr>
          <w:p w:rsidR="00892B1A" w:rsidRPr="005D4E58" w:rsidRDefault="00892B1A"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Assessment Team</w:t>
            </w:r>
          </w:p>
        </w:tc>
        <w:tc>
          <w:tcPr>
            <w:tcW w:w="6660" w:type="dxa"/>
            <w:vAlign w:val="center"/>
          </w:tcPr>
          <w:p w:rsidR="00916AB1" w:rsidRPr="000C63DB" w:rsidRDefault="00BD1016"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Neil Munslow</w:t>
            </w:r>
            <w:r w:rsidR="00916AB1" w:rsidRPr="000C63DB">
              <w:rPr>
                <w:rFonts w:ascii="Arial" w:eastAsia="Times New Roman" w:hAnsi="Arial" w:cs="Arial"/>
                <w:sz w:val="24"/>
                <w:szCs w:val="24"/>
                <w:lang w:eastAsia="en-GB"/>
              </w:rPr>
              <w:t>, Service Manager Active Inclusion</w:t>
            </w:r>
          </w:p>
          <w:p w:rsidR="00916AB1" w:rsidRPr="000C63DB" w:rsidRDefault="00BD1016"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Claire Knox</w:t>
            </w:r>
            <w:r w:rsidR="00916AB1" w:rsidRPr="000C63DB">
              <w:rPr>
                <w:rFonts w:ascii="Arial" w:eastAsia="Times New Roman" w:hAnsi="Arial" w:cs="Arial"/>
                <w:sz w:val="24"/>
                <w:szCs w:val="24"/>
                <w:lang w:eastAsia="en-GB"/>
              </w:rPr>
              <w:t>, Service Improvement Lead - Commissioning</w:t>
            </w:r>
          </w:p>
          <w:p w:rsidR="00916AB1" w:rsidRPr="000C63DB" w:rsidRDefault="00BD1016"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Raymond Usher</w:t>
            </w:r>
            <w:r w:rsidR="00916AB1" w:rsidRPr="000C63DB">
              <w:rPr>
                <w:rFonts w:ascii="Arial" w:eastAsia="Times New Roman" w:hAnsi="Arial" w:cs="Arial"/>
                <w:sz w:val="24"/>
                <w:szCs w:val="24"/>
                <w:lang w:eastAsia="en-GB"/>
              </w:rPr>
              <w:t>, Commissioning and Procurement Officer</w:t>
            </w:r>
          </w:p>
          <w:p w:rsidR="00892B1A" w:rsidRPr="000C63DB" w:rsidRDefault="00BD1016"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Stacey Urwin</w:t>
            </w:r>
            <w:r w:rsidR="00916AB1" w:rsidRPr="000C63DB">
              <w:rPr>
                <w:rFonts w:ascii="Arial" w:eastAsia="Times New Roman" w:hAnsi="Arial" w:cs="Arial"/>
                <w:sz w:val="24"/>
                <w:szCs w:val="24"/>
                <w:lang w:eastAsia="en-GB"/>
              </w:rPr>
              <w:t>, Commissioning and Procurement Officer</w:t>
            </w:r>
          </w:p>
        </w:tc>
      </w:tr>
      <w:tr w:rsidR="003C100D" w:rsidRPr="000C63DB" w:rsidTr="00374569">
        <w:trPr>
          <w:trHeight w:val="397"/>
        </w:trPr>
        <w:tc>
          <w:tcPr>
            <w:tcW w:w="3420" w:type="dxa"/>
            <w:shd w:val="clear" w:color="auto" w:fill="F3F3F3"/>
            <w:vAlign w:val="center"/>
          </w:tcPr>
          <w:p w:rsidR="00892B1A" w:rsidRPr="005D4E58" w:rsidRDefault="00892B1A"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Review Date</w:t>
            </w:r>
          </w:p>
        </w:tc>
        <w:tc>
          <w:tcPr>
            <w:tcW w:w="6660" w:type="dxa"/>
            <w:vAlign w:val="center"/>
          </w:tcPr>
          <w:p w:rsidR="00892B1A" w:rsidRPr="000C63DB" w:rsidRDefault="00B8320A" w:rsidP="00892B1A">
            <w:pPr>
              <w:rPr>
                <w:rFonts w:ascii="Arial" w:eastAsia="Times New Roman" w:hAnsi="Arial" w:cs="Arial"/>
                <w:sz w:val="24"/>
                <w:szCs w:val="24"/>
                <w:lang w:eastAsia="en-GB"/>
              </w:rPr>
            </w:pPr>
            <w:r>
              <w:rPr>
                <w:rFonts w:ascii="Arial" w:eastAsia="Times New Roman" w:hAnsi="Arial" w:cs="Arial"/>
                <w:sz w:val="24"/>
                <w:szCs w:val="24"/>
                <w:lang w:eastAsia="en-GB"/>
              </w:rPr>
              <w:t>September 2019</w:t>
            </w:r>
          </w:p>
        </w:tc>
      </w:tr>
    </w:tbl>
    <w:p w:rsidR="00892B1A" w:rsidRPr="005D4E58" w:rsidRDefault="00892B1A" w:rsidP="00892B1A">
      <w:pPr>
        <w:rPr>
          <w:rFonts w:ascii="Arial" w:eastAsia="Times New Roman" w:hAnsi="Arial" w:cs="Arial"/>
          <w:sz w:val="24"/>
          <w:szCs w:val="24"/>
          <w:lang w:eastAsia="en-GB"/>
        </w:rPr>
      </w:pPr>
    </w:p>
    <w:p w:rsidR="00892B1A" w:rsidRPr="000C63DB" w:rsidRDefault="00892B1A" w:rsidP="00892B1A">
      <w:pPr>
        <w:rPr>
          <w:rFonts w:ascii="Arial" w:eastAsia="Times New Roman" w:hAnsi="Arial" w:cs="Arial"/>
          <w:sz w:val="24"/>
          <w:szCs w:val="24"/>
          <w:lang w:eastAsia="en-GB"/>
        </w:rPr>
      </w:pPr>
    </w:p>
    <w:p w:rsidR="00892B1A" w:rsidRPr="000C63DB" w:rsidRDefault="00892B1A" w:rsidP="00892B1A">
      <w:pPr>
        <w:rPr>
          <w:rFonts w:ascii="Arial" w:eastAsia="Times New Roman" w:hAnsi="Arial" w:cs="Arial"/>
          <w:b/>
          <w:sz w:val="24"/>
          <w:szCs w:val="24"/>
          <w:lang w:eastAsia="en-GB"/>
        </w:rPr>
      </w:pPr>
      <w:r w:rsidRPr="000C63DB">
        <w:rPr>
          <w:rFonts w:ascii="Arial" w:eastAsia="Times New Roman" w:hAnsi="Arial" w:cs="Arial"/>
          <w:b/>
          <w:sz w:val="24"/>
          <w:szCs w:val="24"/>
          <w:lang w:eastAsia="en-GB"/>
        </w:rPr>
        <w:t>Version Control</w:t>
      </w:r>
    </w:p>
    <w:p w:rsidR="00892B1A" w:rsidRPr="000C63DB" w:rsidRDefault="00892B1A" w:rsidP="00892B1A">
      <w:pPr>
        <w:rPr>
          <w:rFonts w:ascii="Arial" w:eastAsia="Times New Roman" w:hAnsi="Arial" w:cs="Arial"/>
          <w:sz w:val="24"/>
          <w:szCs w:val="24"/>
          <w:lang w:eastAsia="en-GB"/>
        </w:rPr>
      </w:pPr>
    </w:p>
    <w:tbl>
      <w:tblPr>
        <w:tblStyle w:val="TableGrid"/>
        <w:tblW w:w="0" w:type="auto"/>
        <w:tblInd w:w="108" w:type="dxa"/>
        <w:tblLook w:val="01E0" w:firstRow="1" w:lastRow="1" w:firstColumn="1" w:lastColumn="1" w:noHBand="0" w:noVBand="0"/>
      </w:tblPr>
      <w:tblGrid>
        <w:gridCol w:w="2340"/>
        <w:gridCol w:w="1620"/>
      </w:tblGrid>
      <w:tr w:rsidR="003C100D" w:rsidRPr="000C63DB" w:rsidTr="00374569">
        <w:trPr>
          <w:trHeight w:val="340"/>
        </w:trPr>
        <w:tc>
          <w:tcPr>
            <w:tcW w:w="2340" w:type="dxa"/>
            <w:shd w:val="clear" w:color="auto" w:fill="F3F3F3"/>
            <w:vAlign w:val="center"/>
          </w:tcPr>
          <w:p w:rsidR="00892B1A" w:rsidRPr="000C63DB" w:rsidRDefault="00892B1A" w:rsidP="00892B1A">
            <w:pPr>
              <w:rPr>
                <w:rFonts w:ascii="Arial" w:eastAsia="Times New Roman" w:hAnsi="Arial" w:cs="Arial"/>
                <w:b/>
                <w:sz w:val="24"/>
                <w:szCs w:val="24"/>
                <w:lang w:eastAsia="en-GB"/>
              </w:rPr>
            </w:pPr>
            <w:r w:rsidRPr="000C63DB">
              <w:rPr>
                <w:rFonts w:ascii="Arial" w:eastAsia="Times New Roman" w:hAnsi="Arial" w:cs="Arial"/>
                <w:b/>
                <w:sz w:val="24"/>
                <w:szCs w:val="24"/>
                <w:lang w:eastAsia="en-GB"/>
              </w:rPr>
              <w:t>Version</w:t>
            </w:r>
          </w:p>
        </w:tc>
        <w:tc>
          <w:tcPr>
            <w:tcW w:w="1620" w:type="dxa"/>
            <w:vAlign w:val="center"/>
          </w:tcPr>
          <w:p w:rsidR="00892B1A" w:rsidRPr="000C63DB" w:rsidRDefault="00B7625A"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0.1</w:t>
            </w:r>
          </w:p>
        </w:tc>
      </w:tr>
      <w:tr w:rsidR="003C100D" w:rsidRPr="000C63DB" w:rsidTr="00374569">
        <w:trPr>
          <w:trHeight w:val="340"/>
        </w:trPr>
        <w:tc>
          <w:tcPr>
            <w:tcW w:w="2340" w:type="dxa"/>
            <w:shd w:val="clear" w:color="auto" w:fill="F3F3F3"/>
            <w:vAlign w:val="center"/>
          </w:tcPr>
          <w:p w:rsidR="00892B1A" w:rsidRPr="000C63DB" w:rsidRDefault="00892B1A"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Dat</w:t>
            </w:r>
            <w:r w:rsidRPr="000C63DB">
              <w:rPr>
                <w:rFonts w:ascii="Arial" w:eastAsia="Times New Roman" w:hAnsi="Arial" w:cs="Arial"/>
                <w:b/>
                <w:sz w:val="24"/>
                <w:szCs w:val="24"/>
                <w:lang w:eastAsia="en-GB"/>
              </w:rPr>
              <w:t>e</w:t>
            </w:r>
          </w:p>
        </w:tc>
        <w:tc>
          <w:tcPr>
            <w:tcW w:w="1620" w:type="dxa"/>
            <w:vAlign w:val="center"/>
          </w:tcPr>
          <w:p w:rsidR="00892B1A" w:rsidRPr="000C63DB" w:rsidRDefault="00CA3A99" w:rsidP="00892B1A">
            <w:pPr>
              <w:rPr>
                <w:rFonts w:ascii="Arial" w:eastAsia="Times New Roman" w:hAnsi="Arial" w:cs="Arial"/>
                <w:sz w:val="24"/>
                <w:szCs w:val="24"/>
                <w:lang w:eastAsia="en-GB"/>
              </w:rPr>
            </w:pPr>
            <w:r>
              <w:rPr>
                <w:rFonts w:ascii="Arial" w:eastAsia="Times New Roman" w:hAnsi="Arial" w:cs="Arial"/>
                <w:sz w:val="24"/>
                <w:szCs w:val="24"/>
                <w:lang w:eastAsia="en-GB"/>
              </w:rPr>
              <w:t>0</w:t>
            </w:r>
            <w:r w:rsidR="008107EB">
              <w:rPr>
                <w:rFonts w:ascii="Arial" w:eastAsia="Times New Roman" w:hAnsi="Arial" w:cs="Arial"/>
                <w:sz w:val="24"/>
                <w:szCs w:val="24"/>
                <w:lang w:eastAsia="en-GB"/>
              </w:rPr>
              <w:t>1</w:t>
            </w:r>
            <w:r w:rsidR="00B84FF5" w:rsidRPr="000C63DB">
              <w:rPr>
                <w:rFonts w:ascii="Arial" w:eastAsia="Times New Roman" w:hAnsi="Arial" w:cs="Arial"/>
                <w:sz w:val="24"/>
                <w:szCs w:val="24"/>
                <w:lang w:eastAsia="en-GB"/>
              </w:rPr>
              <w:t>/0</w:t>
            </w:r>
            <w:r w:rsidR="00B7625A" w:rsidRPr="000C63DB">
              <w:rPr>
                <w:rFonts w:ascii="Arial" w:eastAsia="Times New Roman" w:hAnsi="Arial" w:cs="Arial"/>
                <w:sz w:val="24"/>
                <w:szCs w:val="24"/>
                <w:lang w:eastAsia="en-GB"/>
              </w:rPr>
              <w:t>4</w:t>
            </w:r>
            <w:r w:rsidR="00B4436B" w:rsidRPr="000C63DB">
              <w:rPr>
                <w:rFonts w:ascii="Arial" w:eastAsia="Times New Roman" w:hAnsi="Arial" w:cs="Arial"/>
                <w:sz w:val="24"/>
                <w:szCs w:val="24"/>
                <w:lang w:eastAsia="en-GB"/>
              </w:rPr>
              <w:t>/2019</w:t>
            </w:r>
          </w:p>
        </w:tc>
      </w:tr>
      <w:tr w:rsidR="003C100D" w:rsidRPr="000C63DB" w:rsidTr="00374569">
        <w:trPr>
          <w:trHeight w:val="340"/>
        </w:trPr>
        <w:tc>
          <w:tcPr>
            <w:tcW w:w="2340" w:type="dxa"/>
            <w:shd w:val="clear" w:color="auto" w:fill="F3F3F3"/>
            <w:vAlign w:val="center"/>
          </w:tcPr>
          <w:p w:rsidR="00892B1A" w:rsidRPr="005D4E58" w:rsidRDefault="00892B1A" w:rsidP="00892B1A">
            <w:pPr>
              <w:rPr>
                <w:rFonts w:ascii="Arial" w:eastAsia="Times New Roman" w:hAnsi="Arial" w:cs="Arial"/>
                <w:b/>
                <w:sz w:val="24"/>
                <w:szCs w:val="24"/>
                <w:lang w:eastAsia="en-GB"/>
              </w:rPr>
            </w:pPr>
            <w:r w:rsidRPr="005D4E58">
              <w:rPr>
                <w:rFonts w:ascii="Arial" w:eastAsia="Times New Roman" w:hAnsi="Arial" w:cs="Arial"/>
                <w:b/>
                <w:sz w:val="24"/>
                <w:szCs w:val="24"/>
                <w:lang w:eastAsia="en-GB"/>
              </w:rPr>
              <w:t>Replaces version</w:t>
            </w:r>
          </w:p>
        </w:tc>
        <w:tc>
          <w:tcPr>
            <w:tcW w:w="1620" w:type="dxa"/>
            <w:vAlign w:val="center"/>
          </w:tcPr>
          <w:p w:rsidR="00892B1A" w:rsidRPr="000C63DB" w:rsidRDefault="00B4436B" w:rsidP="00892B1A">
            <w:pPr>
              <w:rPr>
                <w:rFonts w:ascii="Arial" w:eastAsia="Times New Roman" w:hAnsi="Arial" w:cs="Arial"/>
                <w:sz w:val="24"/>
                <w:szCs w:val="24"/>
                <w:lang w:eastAsia="en-GB"/>
              </w:rPr>
            </w:pPr>
            <w:r w:rsidRPr="000C63DB">
              <w:rPr>
                <w:rFonts w:ascii="Arial" w:eastAsia="Times New Roman" w:hAnsi="Arial" w:cs="Arial"/>
                <w:sz w:val="24"/>
                <w:szCs w:val="24"/>
                <w:lang w:eastAsia="en-GB"/>
              </w:rPr>
              <w:t>N/A</w:t>
            </w:r>
          </w:p>
        </w:tc>
      </w:tr>
    </w:tbl>
    <w:p w:rsidR="000C63DB" w:rsidRDefault="000C63DB">
      <w:pPr>
        <w:rPr>
          <w:rFonts w:ascii="Arial" w:eastAsia="Times New Roman" w:hAnsi="Arial" w:cs="Arial"/>
          <w:b/>
          <w:sz w:val="24"/>
          <w:szCs w:val="24"/>
        </w:rPr>
      </w:pPr>
    </w:p>
    <w:p w:rsidR="000C63DB" w:rsidRDefault="000C63DB">
      <w:pPr>
        <w:rPr>
          <w:rFonts w:ascii="Arial" w:eastAsia="Times New Roman" w:hAnsi="Arial" w:cs="Arial"/>
          <w:b/>
          <w:sz w:val="24"/>
          <w:szCs w:val="24"/>
        </w:rPr>
      </w:pPr>
    </w:p>
    <w:p w:rsidR="000C63DB" w:rsidRDefault="000C63DB">
      <w:pPr>
        <w:rPr>
          <w:rFonts w:ascii="Arial" w:eastAsia="Times New Roman" w:hAnsi="Arial" w:cs="Arial"/>
          <w:b/>
          <w:sz w:val="24"/>
          <w:szCs w:val="24"/>
        </w:rPr>
      </w:pPr>
    </w:p>
    <w:p w:rsidR="000C63DB" w:rsidRDefault="000C63DB">
      <w:pPr>
        <w:rPr>
          <w:rFonts w:ascii="Arial" w:eastAsia="Times New Roman" w:hAnsi="Arial" w:cs="Arial"/>
          <w:b/>
          <w:sz w:val="24"/>
          <w:szCs w:val="24"/>
        </w:rPr>
      </w:pPr>
      <w:r w:rsidRPr="005D4E58">
        <w:rPr>
          <w:rFonts w:ascii="Arial" w:eastAsia="Times New Roman" w:hAnsi="Arial" w:cs="Arial"/>
          <w:b/>
          <w:noProof/>
          <w:sz w:val="24"/>
          <w:szCs w:val="24"/>
          <w:lang w:eastAsia="en-GB"/>
        </w:rPr>
        <w:drawing>
          <wp:anchor distT="0" distB="0" distL="114300" distR="114300" simplePos="0" relativeHeight="251660800" behindDoc="1" locked="0" layoutInCell="1" allowOverlap="1" wp14:anchorId="2C362C20" wp14:editId="35478F7B">
            <wp:simplePos x="0" y="0"/>
            <wp:positionH relativeFrom="margin">
              <wp:align>left</wp:align>
            </wp:positionH>
            <wp:positionV relativeFrom="paragraph">
              <wp:posOffset>236855</wp:posOffset>
            </wp:positionV>
            <wp:extent cx="10233025" cy="457200"/>
            <wp:effectExtent l="0" t="0" r="0" b="0"/>
            <wp:wrapTight wrapText="bothSides">
              <wp:wrapPolygon edited="0">
                <wp:start x="0" y="0"/>
                <wp:lineTo x="0" y="20700"/>
                <wp:lineTo x="21553" y="20700"/>
                <wp:lineTo x="21553" y="0"/>
                <wp:lineTo x="0" y="0"/>
              </wp:wrapPolygon>
            </wp:wrapTight>
            <wp:docPr id="1" name="Picture 1" descr="wav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33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608" w:rsidRPr="000C63DB" w:rsidRDefault="004C4608">
      <w:pPr>
        <w:rPr>
          <w:rFonts w:ascii="Arial" w:eastAsia="Times New Roman" w:hAnsi="Arial" w:cs="Arial"/>
          <w:b/>
          <w:sz w:val="24"/>
          <w:szCs w:val="24"/>
        </w:rPr>
      </w:pPr>
      <w:r w:rsidRPr="000C63DB">
        <w:rPr>
          <w:rFonts w:ascii="Arial" w:eastAsia="Times New Roman" w:hAnsi="Arial" w:cs="Arial"/>
          <w:b/>
          <w:sz w:val="24"/>
          <w:szCs w:val="24"/>
        </w:rPr>
        <w:lastRenderedPageBreak/>
        <w:t>Contents</w:t>
      </w:r>
    </w:p>
    <w:p w:rsidR="004C4608" w:rsidRDefault="004C4608">
      <w:pPr>
        <w:rPr>
          <w:rFonts w:ascii="Arial" w:eastAsia="Times New Roman" w:hAnsi="Arial" w:cs="Arial"/>
          <w:b/>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0915"/>
      </w:tblGrid>
      <w:tr w:rsidR="006C00C4" w:rsidRPr="00CA3A99" w:rsidTr="00CA3A99">
        <w:trPr>
          <w:trHeight w:val="397"/>
        </w:trPr>
        <w:tc>
          <w:tcPr>
            <w:tcW w:w="3685" w:type="dxa"/>
            <w:shd w:val="clear" w:color="auto" w:fill="F3F3F3"/>
            <w:vAlign w:val="center"/>
          </w:tcPr>
          <w:p w:rsidR="006C00C4" w:rsidRPr="00CA3A99" w:rsidRDefault="006C00C4" w:rsidP="002F79D5">
            <w:pPr>
              <w:rPr>
                <w:rFonts w:ascii="Arial" w:hAnsi="Arial" w:cs="Arial"/>
                <w:b/>
              </w:rPr>
            </w:pPr>
            <w:bookmarkStart w:id="0" w:name="_Hlk941890"/>
            <w:r w:rsidRPr="00CA3A99">
              <w:rPr>
                <w:rFonts w:ascii="Arial" w:hAnsi="Arial" w:cs="Arial"/>
                <w:b/>
              </w:rPr>
              <w:t xml:space="preserve">Section A: Introduction </w:t>
            </w:r>
          </w:p>
        </w:tc>
        <w:tc>
          <w:tcPr>
            <w:tcW w:w="10915" w:type="dxa"/>
            <w:vAlign w:val="center"/>
          </w:tcPr>
          <w:p w:rsidR="006C00C4" w:rsidRPr="00CA3A99" w:rsidRDefault="006C00C4" w:rsidP="000D240A">
            <w:pPr>
              <w:pStyle w:val="ListParagraph"/>
              <w:numPr>
                <w:ilvl w:val="0"/>
                <w:numId w:val="27"/>
              </w:numPr>
              <w:spacing w:before="120" w:after="120"/>
              <w:contextualSpacing/>
              <w:rPr>
                <w:rFonts w:ascii="Arial" w:hAnsi="Arial" w:cs="Arial"/>
              </w:rPr>
            </w:pPr>
            <w:r w:rsidRPr="00CA3A99">
              <w:rPr>
                <w:rFonts w:ascii="Arial" w:hAnsi="Arial" w:cs="Arial"/>
              </w:rPr>
              <w:t>Context and background</w:t>
            </w:r>
          </w:p>
          <w:p w:rsidR="006F58E3" w:rsidRPr="00CA3A99" w:rsidRDefault="006F58E3" w:rsidP="000D240A">
            <w:pPr>
              <w:pStyle w:val="ListParagraph"/>
              <w:numPr>
                <w:ilvl w:val="0"/>
                <w:numId w:val="27"/>
              </w:numPr>
              <w:spacing w:before="120" w:after="120"/>
              <w:contextualSpacing/>
              <w:rPr>
                <w:rFonts w:ascii="Arial" w:hAnsi="Arial" w:cs="Arial"/>
              </w:rPr>
            </w:pPr>
            <w:r w:rsidRPr="00CA3A99">
              <w:rPr>
                <w:rFonts w:ascii="Arial" w:hAnsi="Arial" w:cs="Arial"/>
                <w:lang w:val="en-US" w:eastAsia="en-GB"/>
              </w:rPr>
              <w:t>Priorities and drivers for change</w:t>
            </w:r>
          </w:p>
        </w:tc>
      </w:tr>
      <w:tr w:rsidR="006C00C4" w:rsidRPr="00CA3A99" w:rsidTr="00CA3A99">
        <w:trPr>
          <w:trHeight w:val="397"/>
        </w:trPr>
        <w:tc>
          <w:tcPr>
            <w:tcW w:w="3685" w:type="dxa"/>
            <w:shd w:val="clear" w:color="auto" w:fill="F3F3F3"/>
            <w:vAlign w:val="center"/>
          </w:tcPr>
          <w:p w:rsidR="006C00C4" w:rsidRPr="00CA3A99" w:rsidRDefault="006C00C4" w:rsidP="002F79D5">
            <w:pPr>
              <w:spacing w:before="120" w:after="120"/>
              <w:rPr>
                <w:rFonts w:ascii="Arial" w:hAnsi="Arial" w:cs="Arial"/>
                <w:b/>
              </w:rPr>
            </w:pPr>
            <w:r w:rsidRPr="00CA3A99">
              <w:rPr>
                <w:rFonts w:ascii="Arial" w:hAnsi="Arial" w:cs="Arial"/>
                <w:b/>
              </w:rPr>
              <w:t>Section B: Current service provision</w:t>
            </w:r>
          </w:p>
        </w:tc>
        <w:tc>
          <w:tcPr>
            <w:tcW w:w="10915" w:type="dxa"/>
            <w:vAlign w:val="center"/>
          </w:tcPr>
          <w:p w:rsidR="006C00C4" w:rsidRPr="00CA3A99" w:rsidRDefault="006C00C4" w:rsidP="000D240A">
            <w:pPr>
              <w:pStyle w:val="ListParagraph"/>
              <w:numPr>
                <w:ilvl w:val="0"/>
                <w:numId w:val="28"/>
              </w:numPr>
              <w:spacing w:before="120" w:after="120"/>
              <w:ind w:left="357" w:hanging="357"/>
              <w:contextualSpacing/>
              <w:rPr>
                <w:rFonts w:ascii="Arial" w:hAnsi="Arial" w:cs="Arial"/>
              </w:rPr>
            </w:pPr>
            <w:r w:rsidRPr="00CA3A99">
              <w:rPr>
                <w:rFonts w:ascii="Arial" w:hAnsi="Arial" w:cs="Arial"/>
                <w:lang w:val="en-US" w:eastAsia="en-GB"/>
              </w:rPr>
              <w:t xml:space="preserve">Current service provision </w:t>
            </w:r>
            <w:r w:rsidR="002F79D5" w:rsidRPr="00CA3A99">
              <w:rPr>
                <w:rFonts w:ascii="Arial" w:hAnsi="Arial" w:cs="Arial"/>
                <w:lang w:val="en-US" w:eastAsia="en-GB"/>
              </w:rPr>
              <w:t>and spend</w:t>
            </w:r>
          </w:p>
          <w:p w:rsidR="00645D32" w:rsidRPr="00CA3A99" w:rsidRDefault="00645D32" w:rsidP="000D240A">
            <w:pPr>
              <w:pStyle w:val="ListParagraph"/>
              <w:numPr>
                <w:ilvl w:val="0"/>
                <w:numId w:val="28"/>
              </w:numPr>
              <w:spacing w:before="120" w:after="120"/>
              <w:ind w:left="357" w:hanging="357"/>
              <w:contextualSpacing/>
              <w:rPr>
                <w:rFonts w:ascii="Arial" w:hAnsi="Arial" w:cs="Arial"/>
              </w:rPr>
            </w:pPr>
            <w:r w:rsidRPr="00CA3A99">
              <w:rPr>
                <w:rFonts w:ascii="Arial" w:hAnsi="Arial" w:cs="Arial"/>
              </w:rPr>
              <w:t>Local need</w:t>
            </w:r>
          </w:p>
        </w:tc>
      </w:tr>
      <w:tr w:rsidR="006C00C4" w:rsidRPr="00CA3A99" w:rsidTr="00CA3A99">
        <w:trPr>
          <w:trHeight w:val="397"/>
        </w:trPr>
        <w:tc>
          <w:tcPr>
            <w:tcW w:w="3685" w:type="dxa"/>
            <w:shd w:val="clear" w:color="auto" w:fill="F3F3F3"/>
            <w:vAlign w:val="center"/>
          </w:tcPr>
          <w:p w:rsidR="006C00C4" w:rsidRPr="00CA3A99" w:rsidRDefault="006C00C4" w:rsidP="00181D71">
            <w:pPr>
              <w:spacing w:before="120" w:after="120"/>
              <w:rPr>
                <w:rFonts w:ascii="Arial" w:hAnsi="Arial" w:cs="Arial"/>
                <w:b/>
              </w:rPr>
            </w:pPr>
            <w:r w:rsidRPr="00CA3A99">
              <w:rPr>
                <w:rFonts w:ascii="Arial" w:hAnsi="Arial" w:cs="Arial"/>
                <w:b/>
              </w:rPr>
              <w:t>Section C: Change proposal</w:t>
            </w:r>
          </w:p>
        </w:tc>
        <w:tc>
          <w:tcPr>
            <w:tcW w:w="10915" w:type="dxa"/>
            <w:vAlign w:val="center"/>
          </w:tcPr>
          <w:p w:rsidR="006C00C4" w:rsidRPr="00CA3A99" w:rsidRDefault="006C00C4" w:rsidP="000D240A">
            <w:pPr>
              <w:numPr>
                <w:ilvl w:val="0"/>
                <w:numId w:val="25"/>
              </w:numPr>
              <w:spacing w:before="120"/>
              <w:ind w:left="357" w:hanging="357"/>
              <w:rPr>
                <w:rFonts w:ascii="Arial" w:hAnsi="Arial" w:cs="Arial"/>
              </w:rPr>
            </w:pPr>
            <w:r w:rsidRPr="00CA3A99">
              <w:rPr>
                <w:rFonts w:ascii="Arial" w:hAnsi="Arial" w:cs="Arial"/>
              </w:rPr>
              <w:t>Final c</w:t>
            </w:r>
            <w:r w:rsidR="00BB360F" w:rsidRPr="00CA3A99">
              <w:rPr>
                <w:rFonts w:ascii="Arial" w:hAnsi="Arial" w:cs="Arial"/>
              </w:rPr>
              <w:t>ontract opportunities</w:t>
            </w:r>
            <w:r w:rsidRPr="00CA3A99">
              <w:rPr>
                <w:rFonts w:ascii="Arial" w:hAnsi="Arial" w:cs="Arial"/>
              </w:rPr>
              <w:t xml:space="preserve"> </w:t>
            </w:r>
          </w:p>
          <w:p w:rsidR="006C00C4" w:rsidRPr="00CA3A99" w:rsidRDefault="00D52E88" w:rsidP="000D240A">
            <w:pPr>
              <w:pStyle w:val="ListParagraph"/>
              <w:numPr>
                <w:ilvl w:val="0"/>
                <w:numId w:val="26"/>
              </w:numPr>
              <w:ind w:left="1083"/>
              <w:contextualSpacing/>
              <w:rPr>
                <w:rFonts w:ascii="Arial" w:hAnsi="Arial" w:cs="Arial"/>
              </w:rPr>
            </w:pPr>
            <w:r w:rsidRPr="00CA3A99">
              <w:rPr>
                <w:rFonts w:ascii="Arial" w:hAnsi="Arial" w:cs="Arial"/>
              </w:rPr>
              <w:t xml:space="preserve">Contracts to be presented to the market </w:t>
            </w:r>
          </w:p>
          <w:p w:rsidR="00D52E88" w:rsidRPr="00CA3A99" w:rsidRDefault="00E72D04" w:rsidP="000D240A">
            <w:pPr>
              <w:pStyle w:val="ListParagraph"/>
              <w:numPr>
                <w:ilvl w:val="0"/>
                <w:numId w:val="26"/>
              </w:numPr>
              <w:ind w:left="1083"/>
              <w:contextualSpacing/>
              <w:rPr>
                <w:rFonts w:ascii="Arial" w:hAnsi="Arial" w:cs="Arial"/>
              </w:rPr>
            </w:pPr>
            <w:r w:rsidRPr="00CA3A99">
              <w:rPr>
                <w:rFonts w:ascii="Arial" w:hAnsi="Arial" w:cs="Arial"/>
              </w:rPr>
              <w:t>C</w:t>
            </w:r>
            <w:r w:rsidR="00D52E88" w:rsidRPr="00CA3A99">
              <w:rPr>
                <w:rFonts w:ascii="Arial" w:hAnsi="Arial" w:cs="Arial"/>
              </w:rPr>
              <w:t xml:space="preserve">ontract duration </w:t>
            </w:r>
          </w:p>
          <w:p w:rsidR="00D52E88" w:rsidRPr="00CA3A99" w:rsidRDefault="00D52E88" w:rsidP="000D240A">
            <w:pPr>
              <w:pStyle w:val="ListParagraph"/>
              <w:numPr>
                <w:ilvl w:val="0"/>
                <w:numId w:val="26"/>
              </w:numPr>
              <w:ind w:left="1083"/>
              <w:contextualSpacing/>
              <w:rPr>
                <w:rFonts w:ascii="Arial" w:hAnsi="Arial" w:cs="Arial"/>
              </w:rPr>
            </w:pPr>
            <w:r w:rsidRPr="00CA3A99">
              <w:rPr>
                <w:rFonts w:ascii="Arial" w:hAnsi="Arial" w:cs="Arial"/>
              </w:rPr>
              <w:t>Finance</w:t>
            </w:r>
          </w:p>
          <w:p w:rsidR="002275FC" w:rsidRPr="00CA3A99" w:rsidRDefault="00986DBD" w:rsidP="000D240A">
            <w:pPr>
              <w:numPr>
                <w:ilvl w:val="0"/>
                <w:numId w:val="25"/>
              </w:numPr>
              <w:spacing w:before="120"/>
              <w:ind w:left="357" w:hanging="357"/>
              <w:rPr>
                <w:rFonts w:ascii="Arial" w:hAnsi="Arial" w:cs="Arial"/>
              </w:rPr>
            </w:pPr>
            <w:r w:rsidRPr="00CA3A99">
              <w:rPr>
                <w:rFonts w:ascii="Arial" w:hAnsi="Arial" w:cs="Arial"/>
              </w:rPr>
              <w:t xml:space="preserve">Determining the contract structure and lotting </w:t>
            </w:r>
          </w:p>
          <w:p w:rsidR="00645D32" w:rsidRPr="00CA3A99" w:rsidRDefault="002275FC" w:rsidP="000D240A">
            <w:pPr>
              <w:pStyle w:val="ListParagraph"/>
              <w:numPr>
                <w:ilvl w:val="0"/>
                <w:numId w:val="60"/>
              </w:numPr>
              <w:contextualSpacing/>
              <w:rPr>
                <w:rFonts w:ascii="Arial" w:hAnsi="Arial" w:cs="Arial"/>
              </w:rPr>
            </w:pPr>
            <w:r w:rsidRPr="00CA3A99">
              <w:rPr>
                <w:rFonts w:ascii="Arial" w:hAnsi="Arial" w:cs="Arial"/>
              </w:rPr>
              <w:t>C</w:t>
            </w:r>
            <w:r w:rsidR="00645D32" w:rsidRPr="00CA3A99">
              <w:rPr>
                <w:rFonts w:ascii="Arial" w:eastAsia="Times New Roman" w:hAnsi="Arial" w:cs="Arial"/>
                <w:lang w:eastAsia="en-GB"/>
              </w:rPr>
              <w:t>onsolidation of service delivery models within the ‘service systems’</w:t>
            </w:r>
            <w:r w:rsidR="00645D32" w:rsidRPr="00CA3A99">
              <w:rPr>
                <w:rFonts w:ascii="Arial" w:eastAsia="Times New Roman" w:hAnsi="Arial" w:cs="Arial"/>
                <w:lang w:val="en-US" w:eastAsia="en-GB"/>
              </w:rPr>
              <w:t> </w:t>
            </w:r>
            <w:r w:rsidR="00645D32" w:rsidRPr="00CA3A99">
              <w:rPr>
                <w:rFonts w:ascii="Arial" w:hAnsi="Arial" w:cs="Arial"/>
              </w:rPr>
              <w:t xml:space="preserve"> </w:t>
            </w:r>
          </w:p>
          <w:p w:rsidR="00645D32" w:rsidRPr="00CA3A99" w:rsidRDefault="002275FC" w:rsidP="000D240A">
            <w:pPr>
              <w:pStyle w:val="ListParagraph"/>
              <w:numPr>
                <w:ilvl w:val="0"/>
                <w:numId w:val="60"/>
              </w:numPr>
              <w:contextualSpacing/>
              <w:rPr>
                <w:rFonts w:ascii="Arial" w:hAnsi="Arial" w:cs="Arial"/>
              </w:rPr>
            </w:pPr>
            <w:r w:rsidRPr="00CA3A99">
              <w:rPr>
                <w:rFonts w:ascii="Arial" w:eastAsia="Times New Roman" w:hAnsi="Arial" w:cs="Arial"/>
                <w:lang w:eastAsia="en-GB"/>
              </w:rPr>
              <w:t>Opportunities to build in Social Value</w:t>
            </w:r>
            <w:r w:rsidRPr="00CA3A99">
              <w:rPr>
                <w:rFonts w:ascii="Arial" w:eastAsia="Times New Roman" w:hAnsi="Arial" w:cs="Arial"/>
                <w:lang w:val="en-US" w:eastAsia="en-GB"/>
              </w:rPr>
              <w:t> </w:t>
            </w:r>
          </w:p>
          <w:p w:rsidR="00645D32" w:rsidRPr="00CA3A99" w:rsidRDefault="002275FC" w:rsidP="000D240A">
            <w:pPr>
              <w:pStyle w:val="ListParagraph"/>
              <w:numPr>
                <w:ilvl w:val="0"/>
                <w:numId w:val="60"/>
              </w:numPr>
              <w:contextualSpacing/>
              <w:rPr>
                <w:rFonts w:ascii="Arial" w:hAnsi="Arial" w:cs="Arial"/>
              </w:rPr>
            </w:pPr>
            <w:r w:rsidRPr="00CA3A99">
              <w:rPr>
                <w:rFonts w:ascii="Arial" w:eastAsia="Times New Roman" w:hAnsi="Arial" w:cs="Arial"/>
                <w:lang w:eastAsia="en-GB"/>
              </w:rPr>
              <w:t>Contract geography</w:t>
            </w:r>
            <w:r w:rsidRPr="00CA3A99">
              <w:rPr>
                <w:rFonts w:ascii="Arial" w:eastAsia="Times New Roman" w:hAnsi="Arial" w:cs="Arial"/>
                <w:lang w:val="en-US" w:eastAsia="en-GB"/>
              </w:rPr>
              <w:t> </w:t>
            </w:r>
          </w:p>
          <w:p w:rsidR="00AE5A10" w:rsidRPr="00CA3A99" w:rsidRDefault="00574BA5" w:rsidP="000D240A">
            <w:pPr>
              <w:pStyle w:val="ListParagraph"/>
              <w:numPr>
                <w:ilvl w:val="0"/>
                <w:numId w:val="60"/>
              </w:numPr>
              <w:contextualSpacing/>
              <w:rPr>
                <w:rFonts w:ascii="Arial" w:hAnsi="Arial" w:cs="Arial"/>
              </w:rPr>
            </w:pPr>
            <w:r w:rsidRPr="00CA3A99">
              <w:rPr>
                <w:rFonts w:ascii="Arial" w:eastAsia="Times New Roman" w:hAnsi="Arial" w:cs="Arial"/>
                <w:lang w:eastAsia="en-GB"/>
              </w:rPr>
              <w:t xml:space="preserve">Current services out </w:t>
            </w:r>
            <w:r w:rsidR="00AE6AF5" w:rsidRPr="00CA3A99">
              <w:rPr>
                <w:rFonts w:ascii="Arial" w:eastAsia="Times New Roman" w:hAnsi="Arial" w:cs="Arial"/>
                <w:lang w:eastAsia="en-GB"/>
              </w:rPr>
              <w:t>of scope of the contract opportunitie</w:t>
            </w:r>
            <w:r w:rsidR="00AE5A10" w:rsidRPr="00CA3A99">
              <w:rPr>
                <w:rFonts w:ascii="Arial" w:eastAsia="Times New Roman" w:hAnsi="Arial" w:cs="Arial"/>
                <w:lang w:eastAsia="en-GB"/>
              </w:rPr>
              <w:t>s</w:t>
            </w:r>
          </w:p>
          <w:p w:rsidR="00AE5A10" w:rsidRPr="00CA3A99" w:rsidRDefault="00AE5A10" w:rsidP="000D240A">
            <w:pPr>
              <w:numPr>
                <w:ilvl w:val="0"/>
                <w:numId w:val="25"/>
              </w:numPr>
              <w:spacing w:before="120"/>
              <w:ind w:left="357" w:hanging="357"/>
              <w:rPr>
                <w:rFonts w:ascii="Arial" w:hAnsi="Arial" w:cs="Arial"/>
              </w:rPr>
            </w:pPr>
            <w:r w:rsidRPr="00CA3A99">
              <w:rPr>
                <w:rFonts w:ascii="Arial" w:hAnsi="Arial" w:cs="Arial"/>
              </w:rPr>
              <w:t>Delivery requirements</w:t>
            </w:r>
          </w:p>
          <w:p w:rsidR="00AE5A10" w:rsidRPr="00CA3A99" w:rsidRDefault="00AE5A10" w:rsidP="000D240A">
            <w:pPr>
              <w:pStyle w:val="ListParagraph"/>
              <w:numPr>
                <w:ilvl w:val="0"/>
                <w:numId w:val="64"/>
              </w:numPr>
              <w:contextualSpacing/>
              <w:rPr>
                <w:rFonts w:ascii="Arial" w:hAnsi="Arial" w:cs="Arial"/>
              </w:rPr>
            </w:pPr>
            <w:r w:rsidRPr="00CA3A99">
              <w:rPr>
                <w:rFonts w:ascii="Arial" w:hAnsi="Arial" w:cs="Arial"/>
              </w:rPr>
              <w:t xml:space="preserve">Essential delivery requirements </w:t>
            </w:r>
            <w:r w:rsidR="00AA23D0" w:rsidRPr="00CA3A99">
              <w:rPr>
                <w:rFonts w:ascii="Arial" w:hAnsi="Arial" w:cs="Arial"/>
              </w:rPr>
              <w:t>for all contracts</w:t>
            </w:r>
          </w:p>
          <w:p w:rsidR="00AE5A10" w:rsidRPr="00CA3A99" w:rsidRDefault="00AA23D0" w:rsidP="000D240A">
            <w:pPr>
              <w:pStyle w:val="ListParagraph"/>
              <w:numPr>
                <w:ilvl w:val="0"/>
                <w:numId w:val="64"/>
              </w:numPr>
              <w:contextualSpacing/>
              <w:rPr>
                <w:rFonts w:ascii="Arial" w:hAnsi="Arial" w:cs="Arial"/>
              </w:rPr>
            </w:pPr>
            <w:r w:rsidRPr="00CA3A99">
              <w:rPr>
                <w:rFonts w:ascii="Arial" w:hAnsi="Arial" w:cs="Arial"/>
              </w:rPr>
              <w:t xml:space="preserve">Key themes of </w:t>
            </w:r>
            <w:r w:rsidR="00AE5A10" w:rsidRPr="00CA3A99">
              <w:rPr>
                <w:rFonts w:ascii="Arial" w:hAnsi="Arial" w:cs="Arial"/>
              </w:rPr>
              <w:t>Social value</w:t>
            </w:r>
          </w:p>
          <w:p w:rsidR="00AE5A10" w:rsidRPr="00CA3A99" w:rsidRDefault="00AE5A10" w:rsidP="000D240A">
            <w:pPr>
              <w:numPr>
                <w:ilvl w:val="0"/>
                <w:numId w:val="25"/>
              </w:numPr>
              <w:spacing w:before="120"/>
              <w:ind w:left="357" w:hanging="357"/>
              <w:rPr>
                <w:rFonts w:ascii="Arial" w:hAnsi="Arial" w:cs="Arial"/>
              </w:rPr>
            </w:pPr>
            <w:r w:rsidRPr="00CA3A99">
              <w:rPr>
                <w:rFonts w:ascii="Arial" w:hAnsi="Arial" w:cs="Arial"/>
              </w:rPr>
              <w:t>What other options did we consider?</w:t>
            </w:r>
          </w:p>
          <w:p w:rsidR="006C00C4" w:rsidRPr="00CA3A99" w:rsidRDefault="006C00C4" w:rsidP="000D240A">
            <w:pPr>
              <w:numPr>
                <w:ilvl w:val="0"/>
                <w:numId w:val="25"/>
              </w:numPr>
              <w:spacing w:before="120" w:after="120"/>
              <w:ind w:left="357" w:hanging="357"/>
              <w:rPr>
                <w:rFonts w:ascii="Arial" w:hAnsi="Arial" w:cs="Arial"/>
              </w:rPr>
            </w:pPr>
            <w:r w:rsidRPr="00CA3A99">
              <w:rPr>
                <w:rFonts w:ascii="Arial" w:hAnsi="Arial" w:cs="Arial"/>
              </w:rPr>
              <w:t xml:space="preserve">What evidence has informed this </w:t>
            </w:r>
            <w:r w:rsidR="00AA23D0" w:rsidRPr="00CA3A99">
              <w:rPr>
                <w:rFonts w:ascii="Arial" w:hAnsi="Arial" w:cs="Arial"/>
              </w:rPr>
              <w:t>proposal</w:t>
            </w:r>
            <w:r w:rsidRPr="00CA3A99">
              <w:rPr>
                <w:rFonts w:ascii="Arial" w:hAnsi="Arial" w:cs="Arial"/>
              </w:rPr>
              <w:t>?</w:t>
            </w:r>
          </w:p>
          <w:p w:rsidR="00574BA5" w:rsidRPr="00CA3A99" w:rsidRDefault="006C00C4" w:rsidP="000D240A">
            <w:pPr>
              <w:pStyle w:val="ListParagraph"/>
              <w:numPr>
                <w:ilvl w:val="0"/>
                <w:numId w:val="25"/>
              </w:numPr>
              <w:spacing w:before="120" w:after="120"/>
              <w:ind w:left="363" w:hanging="357"/>
              <w:rPr>
                <w:rFonts w:ascii="Arial" w:hAnsi="Arial" w:cs="Arial"/>
              </w:rPr>
            </w:pPr>
            <w:r w:rsidRPr="00CA3A99">
              <w:rPr>
                <w:rFonts w:ascii="Arial" w:hAnsi="Arial" w:cs="Arial"/>
              </w:rPr>
              <w:t xml:space="preserve">Who have you engaged with about this </w:t>
            </w:r>
            <w:r w:rsidR="00AA23D0" w:rsidRPr="00CA3A99">
              <w:rPr>
                <w:rFonts w:ascii="Arial" w:hAnsi="Arial" w:cs="Arial"/>
              </w:rPr>
              <w:t>proposal</w:t>
            </w:r>
            <w:r w:rsidRPr="00CA3A99">
              <w:rPr>
                <w:rFonts w:ascii="Arial" w:hAnsi="Arial" w:cs="Arial"/>
              </w:rPr>
              <w:t>?</w:t>
            </w:r>
          </w:p>
          <w:p w:rsidR="006C00C4" w:rsidRPr="00CA3A99" w:rsidRDefault="006C00C4" w:rsidP="000D240A">
            <w:pPr>
              <w:pStyle w:val="ListParagraph"/>
              <w:numPr>
                <w:ilvl w:val="0"/>
                <w:numId w:val="25"/>
              </w:numPr>
              <w:spacing w:before="120" w:after="120"/>
              <w:ind w:left="363" w:hanging="357"/>
              <w:rPr>
                <w:rFonts w:ascii="Arial" w:hAnsi="Arial" w:cs="Arial"/>
              </w:rPr>
            </w:pPr>
            <w:r w:rsidRPr="00CA3A99">
              <w:rPr>
                <w:rFonts w:ascii="Arial" w:hAnsi="Arial" w:cs="Arial"/>
              </w:rPr>
              <w:t xml:space="preserve">What are the potential impacts of this </w:t>
            </w:r>
            <w:r w:rsidR="0041194E" w:rsidRPr="00CA3A99">
              <w:rPr>
                <w:rFonts w:ascii="Arial" w:hAnsi="Arial" w:cs="Arial"/>
              </w:rPr>
              <w:t>proposal</w:t>
            </w:r>
            <w:r w:rsidRPr="00CA3A99">
              <w:rPr>
                <w:rFonts w:ascii="Arial" w:hAnsi="Arial" w:cs="Arial"/>
              </w:rPr>
              <w:t>?</w:t>
            </w:r>
          </w:p>
        </w:tc>
      </w:tr>
      <w:tr w:rsidR="006C00C4" w:rsidRPr="00CA3A99" w:rsidTr="00CA3A99">
        <w:trPr>
          <w:trHeight w:val="397"/>
        </w:trPr>
        <w:tc>
          <w:tcPr>
            <w:tcW w:w="3685" w:type="dxa"/>
            <w:shd w:val="clear" w:color="auto" w:fill="F3F3F3"/>
            <w:vAlign w:val="center"/>
          </w:tcPr>
          <w:p w:rsidR="006C00C4" w:rsidRPr="00CA3A99" w:rsidRDefault="008D1596" w:rsidP="00181D71">
            <w:pPr>
              <w:spacing w:before="120" w:after="120"/>
              <w:rPr>
                <w:rFonts w:ascii="Arial" w:hAnsi="Arial" w:cs="Arial"/>
                <w:b/>
              </w:rPr>
            </w:pPr>
            <w:r w:rsidRPr="00CA3A99">
              <w:rPr>
                <w:rFonts w:ascii="Arial" w:hAnsi="Arial" w:cs="Arial"/>
                <w:b/>
              </w:rPr>
              <w:t>Section</w:t>
            </w:r>
            <w:r w:rsidR="006C00C4" w:rsidRPr="00CA3A99">
              <w:rPr>
                <w:rFonts w:ascii="Arial" w:hAnsi="Arial" w:cs="Arial"/>
                <w:b/>
              </w:rPr>
              <w:t xml:space="preserve"> D: Summary and next steps</w:t>
            </w:r>
          </w:p>
        </w:tc>
        <w:tc>
          <w:tcPr>
            <w:tcW w:w="10915" w:type="dxa"/>
            <w:vAlign w:val="center"/>
          </w:tcPr>
          <w:p w:rsidR="006C00C4" w:rsidRPr="00CA3A99" w:rsidRDefault="006C00C4" w:rsidP="000D240A">
            <w:pPr>
              <w:pStyle w:val="ListParagraph"/>
              <w:numPr>
                <w:ilvl w:val="0"/>
                <w:numId w:val="29"/>
              </w:numPr>
              <w:spacing w:after="120"/>
              <w:contextualSpacing/>
              <w:rPr>
                <w:rFonts w:ascii="Arial" w:hAnsi="Arial" w:cs="Arial"/>
              </w:rPr>
            </w:pPr>
            <w:r w:rsidRPr="00CA3A99">
              <w:rPr>
                <w:rFonts w:ascii="Arial" w:hAnsi="Arial" w:cs="Arial"/>
              </w:rPr>
              <w:t>When will the change happen and how it will be implemented?</w:t>
            </w:r>
          </w:p>
        </w:tc>
      </w:tr>
      <w:tr w:rsidR="00474332" w:rsidRPr="00CA3A99" w:rsidTr="00CA3A99">
        <w:trPr>
          <w:trHeight w:val="397"/>
        </w:trPr>
        <w:tc>
          <w:tcPr>
            <w:tcW w:w="3685" w:type="dxa"/>
            <w:shd w:val="clear" w:color="auto" w:fill="F3F3F3"/>
            <w:vAlign w:val="center"/>
          </w:tcPr>
          <w:p w:rsidR="00474332" w:rsidRPr="00CA3A99" w:rsidRDefault="00474332" w:rsidP="00181D71">
            <w:pPr>
              <w:spacing w:before="120" w:after="120"/>
              <w:rPr>
                <w:rFonts w:ascii="Arial" w:hAnsi="Arial" w:cs="Arial"/>
                <w:b/>
              </w:rPr>
            </w:pPr>
            <w:r w:rsidRPr="00CA3A99">
              <w:rPr>
                <w:rFonts w:ascii="Arial" w:hAnsi="Arial" w:cs="Arial"/>
                <w:b/>
              </w:rPr>
              <w:t>Appendices</w:t>
            </w:r>
          </w:p>
        </w:tc>
        <w:tc>
          <w:tcPr>
            <w:tcW w:w="10915" w:type="dxa"/>
            <w:vAlign w:val="center"/>
          </w:tcPr>
          <w:p w:rsidR="008B420C" w:rsidRPr="00CA3A99" w:rsidRDefault="008B420C" w:rsidP="005A4B3A">
            <w:pPr>
              <w:spacing w:before="120"/>
              <w:rPr>
                <w:rFonts w:ascii="Arial" w:hAnsi="Arial" w:cs="Arial"/>
              </w:rPr>
            </w:pPr>
            <w:r w:rsidRPr="00CA3A99">
              <w:rPr>
                <w:rFonts w:ascii="Arial" w:hAnsi="Arial" w:cs="Arial"/>
              </w:rPr>
              <w:t>Appendix A: Summary of current service utilisation</w:t>
            </w:r>
          </w:p>
          <w:p w:rsidR="008B420C" w:rsidRPr="00CA3A99" w:rsidRDefault="008B420C" w:rsidP="005A4B3A">
            <w:pPr>
              <w:rPr>
                <w:rFonts w:ascii="Arial" w:hAnsi="Arial" w:cs="Arial"/>
              </w:rPr>
            </w:pPr>
            <w:r w:rsidRPr="00CA3A99">
              <w:rPr>
                <w:rFonts w:ascii="Arial" w:hAnsi="Arial" w:cs="Arial"/>
              </w:rPr>
              <w:t xml:space="preserve">Appendix B: Maps of current service provision </w:t>
            </w:r>
          </w:p>
          <w:p w:rsidR="008B420C" w:rsidRPr="00CA3A99" w:rsidRDefault="008B420C" w:rsidP="005A4B3A">
            <w:pPr>
              <w:rPr>
                <w:rFonts w:ascii="Arial" w:hAnsi="Arial" w:cs="Arial"/>
              </w:rPr>
            </w:pPr>
            <w:r w:rsidRPr="00CA3A99">
              <w:rPr>
                <w:rFonts w:ascii="Arial" w:hAnsi="Arial" w:cs="Arial"/>
              </w:rPr>
              <w:t xml:space="preserve">Appendix C: Geographical boundaries </w:t>
            </w:r>
            <w:r w:rsidR="00023B56" w:rsidRPr="00CA3A99">
              <w:rPr>
                <w:rFonts w:ascii="Arial" w:hAnsi="Arial" w:cs="Arial"/>
                <w:bCs/>
              </w:rPr>
              <w:t xml:space="preserve">for Contract 1 and Contract 2 for the provision of </w:t>
            </w:r>
            <w:r w:rsidR="00CA3A99" w:rsidRPr="00CA3A99">
              <w:rPr>
                <w:rFonts w:ascii="Arial" w:hAnsi="Arial" w:cs="Arial"/>
                <w:bCs/>
              </w:rPr>
              <w:t xml:space="preserve">Homelessness </w:t>
            </w:r>
            <w:r w:rsidR="00023B56" w:rsidRPr="00CA3A99">
              <w:rPr>
                <w:rFonts w:ascii="Arial" w:hAnsi="Arial" w:cs="Arial"/>
                <w:bCs/>
              </w:rPr>
              <w:t>Prevention</w:t>
            </w:r>
            <w:r w:rsidR="00CA3A99" w:rsidRPr="00CA3A99">
              <w:rPr>
                <w:rFonts w:ascii="Arial" w:hAnsi="Arial" w:cs="Arial"/>
                <w:bCs/>
              </w:rPr>
              <w:t xml:space="preserve"> and Relief</w:t>
            </w:r>
            <w:r w:rsidR="00023B56" w:rsidRPr="00CA3A99">
              <w:rPr>
                <w:rFonts w:ascii="Arial" w:hAnsi="Arial" w:cs="Arial"/>
                <w:bCs/>
              </w:rPr>
              <w:t xml:space="preserve"> Service</w:t>
            </w:r>
          </w:p>
          <w:p w:rsidR="00474332" w:rsidRPr="00CA3A99" w:rsidRDefault="008B420C" w:rsidP="005A4B3A">
            <w:pPr>
              <w:spacing w:after="120"/>
              <w:rPr>
                <w:rFonts w:ascii="Arial" w:hAnsi="Arial" w:cs="Arial"/>
              </w:rPr>
            </w:pPr>
            <w:r w:rsidRPr="00CA3A99">
              <w:rPr>
                <w:rFonts w:ascii="Arial" w:hAnsi="Arial" w:cs="Arial"/>
              </w:rPr>
              <w:t>Appendix D: Service models: Key delivery requirements</w:t>
            </w:r>
          </w:p>
        </w:tc>
      </w:tr>
    </w:tbl>
    <w:tbl>
      <w:tblPr>
        <w:tblStyle w:val="TableGrid"/>
        <w:tblpPr w:leftFromText="180" w:rightFromText="180" w:horzAnchor="margin" w:tblpX="108" w:tblpY="776"/>
        <w:tblW w:w="15706" w:type="dxa"/>
        <w:tblLayout w:type="fixed"/>
        <w:tblLook w:val="04A0" w:firstRow="1" w:lastRow="0" w:firstColumn="1" w:lastColumn="0" w:noHBand="0" w:noVBand="1"/>
      </w:tblPr>
      <w:tblGrid>
        <w:gridCol w:w="1956"/>
        <w:gridCol w:w="2751"/>
        <w:gridCol w:w="1927"/>
        <w:gridCol w:w="8846"/>
        <w:gridCol w:w="113"/>
        <w:gridCol w:w="113"/>
      </w:tblGrid>
      <w:tr w:rsidR="00853EC2" w:rsidRPr="000C63DB" w:rsidTr="008F39EE">
        <w:trPr>
          <w:gridAfter w:val="1"/>
          <w:wAfter w:w="113" w:type="dxa"/>
        </w:trPr>
        <w:tc>
          <w:tcPr>
            <w:tcW w:w="15593" w:type="dxa"/>
            <w:gridSpan w:val="5"/>
            <w:tcBorders>
              <w:bottom w:val="single" w:sz="4" w:space="0" w:color="auto"/>
            </w:tcBorders>
            <w:shd w:val="clear" w:color="auto" w:fill="000000" w:themeFill="text1"/>
          </w:tcPr>
          <w:bookmarkEnd w:id="0"/>
          <w:p w:rsidR="0015102F" w:rsidRPr="000C63DB" w:rsidRDefault="00853EC2" w:rsidP="008F39EE">
            <w:pPr>
              <w:spacing w:before="120" w:after="120"/>
              <w:rPr>
                <w:rFonts w:ascii="Arial" w:eastAsia="Times New Roman" w:hAnsi="Arial" w:cs="Arial"/>
                <w:b/>
                <w:sz w:val="24"/>
                <w:szCs w:val="24"/>
              </w:rPr>
            </w:pPr>
            <w:r w:rsidRPr="005D4E58">
              <w:rPr>
                <w:rFonts w:ascii="Arial" w:eastAsia="Times New Roman" w:hAnsi="Arial" w:cs="Arial"/>
                <w:b/>
                <w:sz w:val="24"/>
                <w:szCs w:val="24"/>
              </w:rPr>
              <w:lastRenderedPageBreak/>
              <w:t>Section A:</w:t>
            </w:r>
            <w:r w:rsidRPr="000C63DB">
              <w:rPr>
                <w:rFonts w:ascii="Arial" w:eastAsia="Times New Roman" w:hAnsi="Arial" w:cs="Arial"/>
                <w:b/>
                <w:sz w:val="24"/>
                <w:szCs w:val="24"/>
              </w:rPr>
              <w:t xml:space="preserve"> Introduction</w:t>
            </w:r>
          </w:p>
        </w:tc>
      </w:tr>
      <w:tr w:rsidR="0015102F" w:rsidRPr="000C63DB" w:rsidTr="008F39EE">
        <w:trPr>
          <w:gridAfter w:val="1"/>
          <w:wAfter w:w="113" w:type="dxa"/>
        </w:trPr>
        <w:tc>
          <w:tcPr>
            <w:tcW w:w="15593" w:type="dxa"/>
            <w:gridSpan w:val="5"/>
            <w:tcBorders>
              <w:bottom w:val="single" w:sz="4" w:space="0" w:color="auto"/>
            </w:tcBorders>
            <w:shd w:val="clear" w:color="auto" w:fill="7F7F7F" w:themeFill="background1" w:themeFillShade="7F"/>
          </w:tcPr>
          <w:p w:rsidR="0015102F" w:rsidRPr="000C63DB" w:rsidRDefault="001D73D3" w:rsidP="008F39EE">
            <w:pPr>
              <w:spacing w:before="120" w:after="120"/>
              <w:rPr>
                <w:rFonts w:ascii="Arial" w:eastAsia="Times New Roman" w:hAnsi="Arial" w:cs="Arial"/>
                <w:b/>
                <w:color w:val="FFFFFF" w:themeColor="background1"/>
                <w:sz w:val="24"/>
                <w:szCs w:val="24"/>
              </w:rPr>
            </w:pPr>
            <w:r w:rsidRPr="005D4E58">
              <w:rPr>
                <w:rFonts w:ascii="Arial" w:eastAsia="Times New Roman" w:hAnsi="Arial" w:cs="Arial"/>
                <w:b/>
                <w:color w:val="FFFFFF" w:themeColor="background1"/>
                <w:sz w:val="24"/>
                <w:szCs w:val="24"/>
              </w:rPr>
              <w:t>1</w:t>
            </w:r>
            <w:r w:rsidR="0015102F" w:rsidRPr="000C63DB">
              <w:rPr>
                <w:rFonts w:ascii="Arial" w:eastAsia="Times New Roman" w:hAnsi="Arial" w:cs="Arial"/>
                <w:b/>
                <w:color w:val="FFFFFF" w:themeColor="background1"/>
                <w:sz w:val="24"/>
                <w:szCs w:val="24"/>
              </w:rPr>
              <w:t>.  Context and background</w:t>
            </w:r>
          </w:p>
        </w:tc>
      </w:tr>
      <w:tr w:rsidR="0015102F" w:rsidRPr="000C63DB" w:rsidTr="008F39EE">
        <w:trPr>
          <w:gridAfter w:val="1"/>
          <w:wAfter w:w="113" w:type="dxa"/>
        </w:trPr>
        <w:tc>
          <w:tcPr>
            <w:tcW w:w="15593" w:type="dxa"/>
            <w:gridSpan w:val="5"/>
            <w:tcBorders>
              <w:bottom w:val="single" w:sz="4" w:space="0" w:color="auto"/>
            </w:tcBorders>
            <w:shd w:val="clear" w:color="auto" w:fill="auto"/>
          </w:tcPr>
          <w:p w:rsidR="00B66601" w:rsidRPr="000C63DB" w:rsidRDefault="009777C4" w:rsidP="008F39EE">
            <w:pPr>
              <w:spacing w:before="120" w:after="120"/>
              <w:rPr>
                <w:rFonts w:ascii="Arial" w:eastAsia="Times New Roman" w:hAnsi="Arial" w:cs="Arial"/>
                <w:sz w:val="24"/>
                <w:szCs w:val="24"/>
                <w:lang w:val="en-US" w:eastAsia="en-GB"/>
              </w:rPr>
            </w:pPr>
            <w:r w:rsidRPr="005D4E58">
              <w:rPr>
                <w:rFonts w:ascii="Arial" w:hAnsi="Arial" w:cs="Arial"/>
                <w:sz w:val="24"/>
                <w:szCs w:val="24"/>
              </w:rPr>
              <w:t xml:space="preserve">In Newcastle, </w:t>
            </w:r>
            <w:r w:rsidR="00B66601" w:rsidRPr="000C63DB">
              <w:rPr>
                <w:rFonts w:ascii="Arial" w:eastAsia="Times New Roman" w:hAnsi="Arial" w:cs="Arial"/>
                <w:sz w:val="24"/>
                <w:szCs w:val="24"/>
                <w:lang w:eastAsia="en-GB"/>
              </w:rPr>
              <w:t>our ambition is to make the prevention of homelessness everyone’s business, maximising our collective skills, knowledge, experience and resources</w:t>
            </w:r>
            <w:r w:rsidR="0070251B">
              <w:rPr>
                <w:rFonts w:ascii="Arial" w:eastAsia="Times New Roman" w:hAnsi="Arial" w:cs="Arial"/>
                <w:sz w:val="24"/>
                <w:szCs w:val="24"/>
                <w:lang w:eastAsia="en-GB"/>
              </w:rPr>
              <w:t xml:space="preserve"> through our Active Inclusion Newcastle (AIN) partnership</w:t>
            </w:r>
            <w:r w:rsidR="00B66601" w:rsidRPr="000C63DB">
              <w:rPr>
                <w:rFonts w:ascii="Arial" w:eastAsia="Times New Roman" w:hAnsi="Arial" w:cs="Arial"/>
                <w:sz w:val="24"/>
                <w:szCs w:val="24"/>
                <w:lang w:eastAsia="en-GB"/>
              </w:rPr>
              <w:t xml:space="preserve"> to help residents </w:t>
            </w:r>
            <w:r w:rsidR="0070251B">
              <w:rPr>
                <w:rFonts w:ascii="Arial" w:eastAsia="Times New Roman" w:hAnsi="Arial" w:cs="Arial"/>
                <w:sz w:val="24"/>
                <w:szCs w:val="24"/>
                <w:lang w:eastAsia="en-GB"/>
              </w:rPr>
              <w:t>have</w:t>
            </w:r>
            <w:r w:rsidR="00B66601" w:rsidRPr="000C63DB">
              <w:rPr>
                <w:rFonts w:ascii="Arial" w:eastAsia="Times New Roman" w:hAnsi="Arial" w:cs="Arial"/>
                <w:sz w:val="24"/>
                <w:szCs w:val="24"/>
                <w:lang w:eastAsia="en-GB"/>
              </w:rPr>
              <w:t xml:space="preserve"> the foundations for a stable </w:t>
            </w:r>
            <w:r w:rsidR="00B66601" w:rsidRPr="000C63DB">
              <w:rPr>
                <w:rFonts w:ascii="Arial" w:eastAsia="Times New Roman" w:hAnsi="Arial" w:cs="Arial"/>
                <w:b/>
                <w:bCs/>
                <w:sz w:val="24"/>
                <w:szCs w:val="24"/>
                <w:lang w:eastAsia="en-GB"/>
              </w:rPr>
              <w:t>LIFE</w:t>
            </w:r>
            <w:r w:rsidR="00B66601" w:rsidRPr="000C63DB">
              <w:rPr>
                <w:rFonts w:ascii="Arial" w:eastAsia="Times New Roman" w:hAnsi="Arial" w:cs="Arial"/>
                <w:sz w:val="24"/>
                <w:szCs w:val="24"/>
                <w:lang w:eastAsia="en-GB"/>
              </w:rPr>
              <w:t>:</w:t>
            </w:r>
            <w:r w:rsidR="00B66601" w:rsidRPr="000C63DB">
              <w:rPr>
                <w:rFonts w:ascii="Arial" w:eastAsia="Times New Roman" w:hAnsi="Arial" w:cs="Arial"/>
                <w:sz w:val="24"/>
                <w:szCs w:val="24"/>
                <w:lang w:val="en-US" w:eastAsia="en-GB"/>
              </w:rPr>
              <w:t>  </w:t>
            </w:r>
          </w:p>
          <w:p w:rsidR="00B66601" w:rsidRPr="000C63DB" w:rsidRDefault="00B66601" w:rsidP="00F001FC">
            <w:pPr>
              <w:pStyle w:val="ListParagraph"/>
              <w:numPr>
                <w:ilvl w:val="0"/>
                <w:numId w:val="54"/>
              </w:numPr>
              <w:spacing w:before="120" w:after="120"/>
              <w:contextualSpacing/>
              <w:textAlignment w:val="baseline"/>
              <w:rPr>
                <w:rFonts w:ascii="Arial" w:eastAsia="Times New Roman" w:hAnsi="Arial" w:cs="Arial"/>
                <w:sz w:val="24"/>
                <w:szCs w:val="24"/>
                <w:lang w:val="en-US" w:eastAsia="en-GB"/>
              </w:rPr>
            </w:pPr>
            <w:r w:rsidRPr="005D4E58">
              <w:rPr>
                <w:rFonts w:ascii="Arial" w:eastAsia="Times New Roman" w:hAnsi="Arial" w:cs="Arial"/>
                <w:sz w:val="24"/>
                <w:szCs w:val="24"/>
                <w:lang w:eastAsia="en-GB"/>
              </w:rPr>
              <w:t xml:space="preserve">somewhere to </w:t>
            </w:r>
            <w:r w:rsidRPr="000C63DB">
              <w:rPr>
                <w:rFonts w:ascii="Arial" w:eastAsia="Times New Roman" w:hAnsi="Arial" w:cs="Arial"/>
                <w:b/>
                <w:bCs/>
                <w:sz w:val="24"/>
                <w:szCs w:val="24"/>
                <w:lang w:eastAsia="en-GB"/>
              </w:rPr>
              <w:t>l</w:t>
            </w:r>
            <w:r w:rsidRPr="000C63DB">
              <w:rPr>
                <w:rFonts w:ascii="Arial" w:eastAsia="Times New Roman" w:hAnsi="Arial" w:cs="Arial"/>
                <w:sz w:val="24"/>
                <w:szCs w:val="24"/>
                <w:lang w:eastAsia="en-GB"/>
              </w:rPr>
              <w:t>ive</w:t>
            </w:r>
            <w:r w:rsidRPr="000C63DB">
              <w:rPr>
                <w:rFonts w:ascii="Arial" w:eastAsia="Times New Roman" w:hAnsi="Arial" w:cs="Arial"/>
                <w:sz w:val="24"/>
                <w:szCs w:val="24"/>
                <w:lang w:val="en-US" w:eastAsia="en-GB"/>
              </w:rPr>
              <w:t> </w:t>
            </w:r>
          </w:p>
          <w:p w:rsidR="00B66601" w:rsidRPr="000C63DB" w:rsidRDefault="00B66601" w:rsidP="00F001FC">
            <w:pPr>
              <w:pStyle w:val="ListParagraph"/>
              <w:numPr>
                <w:ilvl w:val="0"/>
                <w:numId w:val="54"/>
              </w:numPr>
              <w:spacing w:before="120" w:after="120"/>
              <w:contextualSpacing/>
              <w:textAlignment w:val="baseline"/>
              <w:rPr>
                <w:rFonts w:ascii="Arial" w:eastAsia="Times New Roman" w:hAnsi="Arial" w:cs="Arial"/>
                <w:sz w:val="24"/>
                <w:szCs w:val="24"/>
                <w:lang w:val="en-US" w:eastAsia="en-GB"/>
              </w:rPr>
            </w:pPr>
            <w:r w:rsidRPr="005D4E58">
              <w:rPr>
                <w:rFonts w:ascii="Arial" w:eastAsia="Times New Roman" w:hAnsi="Arial" w:cs="Arial"/>
                <w:sz w:val="24"/>
                <w:szCs w:val="24"/>
                <w:lang w:eastAsia="en-GB"/>
              </w:rPr>
              <w:t xml:space="preserve">an </w:t>
            </w:r>
            <w:r w:rsidRPr="000C63DB">
              <w:rPr>
                <w:rFonts w:ascii="Arial" w:eastAsia="Times New Roman" w:hAnsi="Arial" w:cs="Arial"/>
                <w:b/>
                <w:bCs/>
                <w:sz w:val="24"/>
                <w:szCs w:val="24"/>
                <w:lang w:eastAsia="en-GB"/>
              </w:rPr>
              <w:t>i</w:t>
            </w:r>
            <w:r w:rsidRPr="000C63DB">
              <w:rPr>
                <w:rFonts w:ascii="Arial" w:eastAsia="Times New Roman" w:hAnsi="Arial" w:cs="Arial"/>
                <w:sz w:val="24"/>
                <w:szCs w:val="24"/>
                <w:lang w:eastAsia="en-GB"/>
              </w:rPr>
              <w:t>ncome</w:t>
            </w:r>
            <w:r w:rsidRPr="000C63DB">
              <w:rPr>
                <w:rFonts w:ascii="Arial" w:eastAsia="Times New Roman" w:hAnsi="Arial" w:cs="Arial"/>
                <w:sz w:val="24"/>
                <w:szCs w:val="24"/>
                <w:lang w:val="en-US" w:eastAsia="en-GB"/>
              </w:rPr>
              <w:t> </w:t>
            </w:r>
          </w:p>
          <w:p w:rsidR="00B66601" w:rsidRPr="000C63DB" w:rsidRDefault="00B66601" w:rsidP="00F001FC">
            <w:pPr>
              <w:pStyle w:val="ListParagraph"/>
              <w:numPr>
                <w:ilvl w:val="0"/>
                <w:numId w:val="54"/>
              </w:numPr>
              <w:spacing w:before="120" w:after="120"/>
              <w:contextualSpacing/>
              <w:textAlignment w:val="baseline"/>
              <w:rPr>
                <w:rFonts w:ascii="Arial" w:eastAsia="Times New Roman" w:hAnsi="Arial" w:cs="Arial"/>
                <w:sz w:val="24"/>
                <w:szCs w:val="24"/>
                <w:lang w:val="en-US" w:eastAsia="en-GB"/>
              </w:rPr>
            </w:pPr>
            <w:r w:rsidRPr="005D4E58">
              <w:rPr>
                <w:rFonts w:ascii="Arial" w:eastAsia="Times New Roman" w:hAnsi="Arial" w:cs="Arial"/>
                <w:b/>
                <w:bCs/>
                <w:sz w:val="24"/>
                <w:szCs w:val="24"/>
                <w:lang w:eastAsia="en-GB"/>
              </w:rPr>
              <w:t>f</w:t>
            </w:r>
            <w:r w:rsidRPr="000C63DB">
              <w:rPr>
                <w:rFonts w:ascii="Arial" w:eastAsia="Times New Roman" w:hAnsi="Arial" w:cs="Arial"/>
                <w:sz w:val="24"/>
                <w:szCs w:val="24"/>
                <w:lang w:eastAsia="en-GB"/>
              </w:rPr>
              <w:t>inancial inclusion</w:t>
            </w:r>
            <w:r w:rsidRPr="000C63DB">
              <w:rPr>
                <w:rFonts w:ascii="Arial" w:eastAsia="Times New Roman" w:hAnsi="Arial" w:cs="Arial"/>
                <w:sz w:val="24"/>
                <w:szCs w:val="24"/>
                <w:lang w:val="en-US" w:eastAsia="en-GB"/>
              </w:rPr>
              <w:t> </w:t>
            </w:r>
          </w:p>
          <w:p w:rsidR="00B66601" w:rsidRPr="000C63DB" w:rsidRDefault="00B66601" w:rsidP="00F001FC">
            <w:pPr>
              <w:pStyle w:val="ListParagraph"/>
              <w:numPr>
                <w:ilvl w:val="0"/>
                <w:numId w:val="54"/>
              </w:numPr>
              <w:spacing w:before="120" w:after="120"/>
              <w:ind w:left="357" w:hanging="357"/>
              <w:contextualSpacing/>
              <w:textAlignment w:val="baseline"/>
              <w:rPr>
                <w:rFonts w:ascii="Arial" w:eastAsia="Times New Roman" w:hAnsi="Arial" w:cs="Arial"/>
                <w:sz w:val="24"/>
                <w:szCs w:val="24"/>
                <w:lang w:val="en-US" w:eastAsia="en-GB"/>
              </w:rPr>
            </w:pPr>
            <w:r w:rsidRPr="005D4E58">
              <w:rPr>
                <w:rFonts w:ascii="Arial" w:eastAsia="Times New Roman" w:hAnsi="Arial" w:cs="Arial"/>
                <w:b/>
                <w:bCs/>
                <w:sz w:val="24"/>
                <w:szCs w:val="24"/>
                <w:lang w:eastAsia="en-GB"/>
              </w:rPr>
              <w:t>e</w:t>
            </w:r>
            <w:r w:rsidRPr="000C63DB">
              <w:rPr>
                <w:rFonts w:ascii="Arial" w:eastAsia="Times New Roman" w:hAnsi="Arial" w:cs="Arial"/>
                <w:sz w:val="24"/>
                <w:szCs w:val="24"/>
                <w:lang w:eastAsia="en-GB"/>
              </w:rPr>
              <w:t>mployment opportunities</w:t>
            </w:r>
            <w:r w:rsidRPr="000C63DB">
              <w:rPr>
                <w:rFonts w:ascii="Arial" w:eastAsia="Times New Roman" w:hAnsi="Arial" w:cs="Arial"/>
                <w:sz w:val="24"/>
                <w:szCs w:val="24"/>
                <w:lang w:val="en-US" w:eastAsia="en-GB"/>
              </w:rPr>
              <w:t> </w:t>
            </w:r>
          </w:p>
          <w:p w:rsidR="00452C9B" w:rsidRDefault="00452C9B" w:rsidP="008F39EE">
            <w:pPr>
              <w:spacing w:before="120" w:after="120"/>
              <w:rPr>
                <w:rFonts w:ascii="Arial" w:hAnsi="Arial" w:cs="Arial"/>
                <w:sz w:val="24"/>
                <w:szCs w:val="24"/>
              </w:rPr>
            </w:pPr>
            <w:r w:rsidRPr="00954FE5">
              <w:rPr>
                <w:rFonts w:ascii="Arial" w:hAnsi="Arial" w:cs="Arial"/>
                <w:sz w:val="24"/>
                <w:szCs w:val="24"/>
              </w:rPr>
              <w:t>Further information on</w:t>
            </w:r>
            <w:r w:rsidR="00954FE5" w:rsidRPr="00954FE5">
              <w:rPr>
                <w:rFonts w:ascii="Arial" w:hAnsi="Arial" w:cs="Arial"/>
                <w:sz w:val="24"/>
                <w:szCs w:val="24"/>
              </w:rPr>
              <w:t xml:space="preserve"> our </w:t>
            </w:r>
            <w:r w:rsidR="0070251B" w:rsidRPr="00954FE5">
              <w:rPr>
                <w:rFonts w:ascii="Arial" w:hAnsi="Arial" w:cs="Arial"/>
                <w:sz w:val="24"/>
                <w:szCs w:val="24"/>
              </w:rPr>
              <w:t xml:space="preserve">AIN partnership approach </w:t>
            </w:r>
            <w:r w:rsidR="006454DF" w:rsidRPr="00954FE5">
              <w:rPr>
                <w:rFonts w:ascii="Arial" w:hAnsi="Arial" w:cs="Arial"/>
                <w:sz w:val="24"/>
                <w:szCs w:val="24"/>
              </w:rPr>
              <w:t>is available</w:t>
            </w:r>
            <w:r w:rsidR="00A95D73" w:rsidRPr="00954FE5">
              <w:rPr>
                <w:rFonts w:ascii="Arial" w:hAnsi="Arial" w:cs="Arial"/>
                <w:sz w:val="24"/>
                <w:szCs w:val="24"/>
              </w:rPr>
              <w:t xml:space="preserve"> </w:t>
            </w:r>
            <w:hyperlink r:id="rId13" w:history="1">
              <w:r w:rsidR="00A95D73" w:rsidRPr="005928DC">
                <w:rPr>
                  <w:rStyle w:val="Hyperlink"/>
                  <w:rFonts w:ascii="Arial" w:hAnsi="Arial" w:cs="Arial"/>
                  <w:sz w:val="24"/>
                  <w:szCs w:val="24"/>
                </w:rPr>
                <w:t>here</w:t>
              </w:r>
            </w:hyperlink>
            <w:r w:rsidR="00A95D73" w:rsidRPr="00954FE5">
              <w:rPr>
                <w:rFonts w:ascii="Arial" w:hAnsi="Arial" w:cs="Arial"/>
                <w:sz w:val="24"/>
                <w:szCs w:val="24"/>
              </w:rPr>
              <w:t>.</w:t>
            </w:r>
          </w:p>
          <w:p w:rsidR="009777C4" w:rsidRDefault="00F86654" w:rsidP="008F39EE">
            <w:pPr>
              <w:spacing w:before="120" w:after="120"/>
              <w:rPr>
                <w:rFonts w:ascii="Arial" w:hAnsi="Arial" w:cs="Arial"/>
                <w:sz w:val="24"/>
                <w:szCs w:val="24"/>
              </w:rPr>
            </w:pPr>
            <w:r w:rsidRPr="005D4E58">
              <w:rPr>
                <w:rFonts w:ascii="Arial" w:hAnsi="Arial" w:cs="Arial"/>
                <w:sz w:val="24"/>
                <w:szCs w:val="24"/>
              </w:rPr>
              <w:t>W</w:t>
            </w:r>
            <w:r w:rsidR="009777C4" w:rsidRPr="000C63DB">
              <w:rPr>
                <w:rFonts w:ascii="Arial" w:hAnsi="Arial" w:cs="Arial"/>
                <w:sz w:val="24"/>
                <w:szCs w:val="24"/>
              </w:rPr>
              <w:t xml:space="preserve">e consider there to be two broad ‘groups’ who are at risk of homelessness: thousands of residents who are at risk of a </w:t>
            </w:r>
            <w:r w:rsidR="009777C4" w:rsidRPr="000C63DB">
              <w:rPr>
                <w:rFonts w:ascii="Arial" w:hAnsi="Arial" w:cs="Arial"/>
                <w:b/>
                <w:sz w:val="24"/>
                <w:szCs w:val="24"/>
              </w:rPr>
              <w:t>crisis in their lives</w:t>
            </w:r>
            <w:r w:rsidR="009777C4" w:rsidRPr="000C63DB">
              <w:rPr>
                <w:rFonts w:ascii="Arial" w:hAnsi="Arial" w:cs="Arial"/>
                <w:sz w:val="24"/>
                <w:szCs w:val="24"/>
              </w:rPr>
              <w:t xml:space="preserve">, mainly due to poverty exacerbated by the welfare reforms; and a much smaller group who live a </w:t>
            </w:r>
            <w:r w:rsidR="009777C4" w:rsidRPr="000C63DB">
              <w:rPr>
                <w:rFonts w:ascii="Arial" w:hAnsi="Arial" w:cs="Arial"/>
                <w:b/>
                <w:sz w:val="24"/>
                <w:szCs w:val="24"/>
              </w:rPr>
              <w:t>life in crisis</w:t>
            </w:r>
            <w:r w:rsidR="009777C4" w:rsidRPr="000C63DB">
              <w:rPr>
                <w:rFonts w:ascii="Arial" w:hAnsi="Arial" w:cs="Arial"/>
                <w:sz w:val="24"/>
                <w:szCs w:val="24"/>
              </w:rPr>
              <w:t xml:space="preserve">, who have had a life of severe and multiple disadvantage that leads to repeated social exclusion over their life course. For both groups, homelessness is a complex and multifaceted issue that cannot be addressed solely through providing somewhere to live, and for both ‘groups’, homelessness is more a symptom of the underlying structural and individual issues that cause homelessness. </w:t>
            </w:r>
          </w:p>
          <w:p w:rsidR="00083D79" w:rsidRPr="000C63DB" w:rsidRDefault="00083D79" w:rsidP="008F39EE">
            <w:pPr>
              <w:pStyle w:val="Default"/>
              <w:spacing w:before="120" w:after="120"/>
            </w:pPr>
            <w:r w:rsidRPr="000C63DB">
              <w:t>Our approach to preventing homelessness is to intervene early. This means building on the value of a secure council house as a foundation for a stable life, aligning our systems to further improve the identification of the risk of homelessness and the effectiveness of our responses and consolidating our upstream interventions.</w:t>
            </w:r>
            <w:r w:rsidR="00F7367D" w:rsidRPr="000C63DB">
              <w:t xml:space="preserve"> </w:t>
            </w:r>
            <w:r w:rsidRPr="000C63DB">
              <w:t>Our homelessness prevention system operates at following levels</w:t>
            </w:r>
            <w:r w:rsidR="00580E6B" w:rsidRPr="000C63DB">
              <w:t>, and involves a range of partnership working arrangements</w:t>
            </w:r>
            <w:r w:rsidRPr="000C63DB">
              <w:t xml:space="preserve">: </w:t>
            </w:r>
          </w:p>
          <w:p w:rsidR="00083D79" w:rsidRPr="000C63DB" w:rsidRDefault="00083D79" w:rsidP="00F001FC">
            <w:pPr>
              <w:pStyle w:val="Default"/>
              <w:numPr>
                <w:ilvl w:val="0"/>
                <w:numId w:val="53"/>
              </w:numPr>
              <w:spacing w:before="120" w:after="120"/>
              <w:ind w:left="357" w:hanging="357"/>
              <w:contextualSpacing/>
            </w:pPr>
            <w:r w:rsidRPr="000C63DB">
              <w:t>Primary prevention: for residents who may be at risk of homelessness in the future, but are not immediately threatened in the next</w:t>
            </w:r>
            <w:r w:rsidR="00F001FC">
              <w:t xml:space="preserve"> 2 </w:t>
            </w:r>
            <w:r w:rsidRPr="000C63DB">
              <w:t xml:space="preserve">months </w:t>
            </w:r>
          </w:p>
          <w:p w:rsidR="00083D79" w:rsidRPr="000C63DB" w:rsidRDefault="00083D79" w:rsidP="00F001FC">
            <w:pPr>
              <w:pStyle w:val="Default"/>
              <w:numPr>
                <w:ilvl w:val="0"/>
                <w:numId w:val="53"/>
              </w:numPr>
              <w:spacing w:before="120" w:after="120"/>
              <w:ind w:left="357" w:hanging="357"/>
              <w:contextualSpacing/>
            </w:pPr>
            <w:r w:rsidRPr="000C63DB">
              <w:t>Secondary prevention: for residents who are threatened</w:t>
            </w:r>
            <w:r w:rsidR="00A95D73">
              <w:t xml:space="preserve"> with homelessness</w:t>
            </w:r>
            <w:r w:rsidRPr="000C63DB">
              <w:t xml:space="preserve"> within the statutory definition of the Homelessness Reduction Act 2017 </w:t>
            </w:r>
            <w:r w:rsidR="0050605F">
              <w:t xml:space="preserve">(see </w:t>
            </w:r>
            <w:hyperlink r:id="rId14" w:history="1">
              <w:r w:rsidR="0050605F" w:rsidRPr="00062F39">
                <w:rPr>
                  <w:rStyle w:val="Hyperlink"/>
                </w:rPr>
                <w:t>Newcastle’s res</w:t>
              </w:r>
              <w:r w:rsidR="0050605F" w:rsidRPr="00062F39">
                <w:rPr>
                  <w:rStyle w:val="Hyperlink"/>
                </w:rPr>
                <w:t>p</w:t>
              </w:r>
              <w:r w:rsidR="0050605F" w:rsidRPr="00062F39">
                <w:rPr>
                  <w:rStyle w:val="Hyperlink"/>
                </w:rPr>
                <w:t>onse to the Homelessness Reduction Act 2017</w:t>
              </w:r>
            </w:hyperlink>
            <w:r w:rsidR="0050605F">
              <w:t>).</w:t>
            </w:r>
          </w:p>
          <w:p w:rsidR="00083D79" w:rsidRPr="000C63DB" w:rsidRDefault="00083D79" w:rsidP="00F001FC">
            <w:pPr>
              <w:pStyle w:val="Default"/>
              <w:numPr>
                <w:ilvl w:val="0"/>
                <w:numId w:val="53"/>
              </w:numPr>
              <w:spacing w:before="120" w:after="120"/>
              <w:ind w:left="357" w:hanging="357"/>
              <w:contextualSpacing/>
            </w:pPr>
            <w:r w:rsidRPr="000C63DB">
              <w:t xml:space="preserve">Crisis: for residents who are ‘literally’ homeless (they do not have any accommodation they can reasonably occupy) </w:t>
            </w:r>
          </w:p>
          <w:p w:rsidR="00083D79" w:rsidRDefault="007E1B8F" w:rsidP="008F39EE">
            <w:pPr>
              <w:spacing w:before="120" w:after="120"/>
              <w:rPr>
                <w:rFonts w:ascii="Arial" w:hAnsi="Arial" w:cs="Arial"/>
                <w:sz w:val="24"/>
                <w:szCs w:val="24"/>
                <w:highlight w:val="yellow"/>
              </w:rPr>
            </w:pPr>
            <w:r w:rsidRPr="005D4E58">
              <w:rPr>
                <w:rFonts w:ascii="Arial" w:hAnsi="Arial" w:cs="Arial"/>
                <w:sz w:val="24"/>
                <w:szCs w:val="24"/>
              </w:rPr>
              <w:t>Our primary challenge is to maintain our high levels of homelessness prevention in the face of the largest public sector and welfare cuts in 60 years</w:t>
            </w:r>
            <w:r w:rsidRPr="00516624">
              <w:rPr>
                <w:rFonts w:ascii="Arial" w:hAnsi="Arial" w:cs="Arial"/>
                <w:sz w:val="24"/>
                <w:szCs w:val="24"/>
              </w:rPr>
              <w:t xml:space="preserve">. </w:t>
            </w:r>
            <w:r w:rsidR="005074C9" w:rsidRPr="00516624">
              <w:rPr>
                <w:rFonts w:ascii="Arial" w:hAnsi="Arial" w:cs="Arial"/>
                <w:sz w:val="24"/>
                <w:szCs w:val="24"/>
              </w:rPr>
              <w:t xml:space="preserve">Many residents live in poverty and whilst we cannot replace </w:t>
            </w:r>
            <w:r w:rsidR="00516624" w:rsidRPr="00516624">
              <w:rPr>
                <w:rFonts w:ascii="Arial" w:hAnsi="Arial" w:cs="Arial"/>
                <w:sz w:val="24"/>
                <w:szCs w:val="24"/>
              </w:rPr>
              <w:t>the cuts made to the public sector and welfare system</w:t>
            </w:r>
            <w:r w:rsidR="005074C9" w:rsidRPr="00516624">
              <w:rPr>
                <w:rFonts w:ascii="Arial" w:hAnsi="Arial" w:cs="Arial"/>
                <w:sz w:val="24"/>
                <w:szCs w:val="24"/>
              </w:rPr>
              <w:t>, we can strengthen our partnership responses to mitigate the worst effects and to understand the impact on vulnerable residents and those with complexity in their lives who face obstacles</w:t>
            </w:r>
            <w:r w:rsidR="00CA3A99">
              <w:rPr>
                <w:rFonts w:ascii="Arial" w:hAnsi="Arial" w:cs="Arial"/>
                <w:sz w:val="24"/>
                <w:szCs w:val="24"/>
              </w:rPr>
              <w:t xml:space="preserve"> in </w:t>
            </w:r>
            <w:r w:rsidR="005074C9" w:rsidRPr="00516624">
              <w:rPr>
                <w:rFonts w:ascii="Arial" w:hAnsi="Arial" w:cs="Arial"/>
                <w:sz w:val="24"/>
                <w:szCs w:val="24"/>
              </w:rPr>
              <w:t>transition</w:t>
            </w:r>
            <w:r w:rsidR="00CA3A99">
              <w:rPr>
                <w:rFonts w:ascii="Arial" w:hAnsi="Arial" w:cs="Arial"/>
                <w:sz w:val="24"/>
                <w:szCs w:val="24"/>
              </w:rPr>
              <w:t>ing</w:t>
            </w:r>
            <w:r w:rsidR="005074C9" w:rsidRPr="00516624">
              <w:rPr>
                <w:rFonts w:ascii="Arial" w:hAnsi="Arial" w:cs="Arial"/>
                <w:sz w:val="24"/>
                <w:szCs w:val="24"/>
              </w:rPr>
              <w:t xml:space="preserve"> to a reduced post-welfare reform and post-austerity state. An essential element of these proposals is to </w:t>
            </w:r>
            <w:r w:rsidRPr="00516624">
              <w:rPr>
                <w:rFonts w:ascii="Arial" w:hAnsi="Arial" w:cs="Arial"/>
                <w:sz w:val="24"/>
                <w:szCs w:val="24"/>
              </w:rPr>
              <w:t xml:space="preserve">work </w:t>
            </w:r>
            <w:r w:rsidRPr="00516624">
              <w:rPr>
                <w:rFonts w:ascii="Arial" w:hAnsi="Arial" w:cs="Arial"/>
                <w:sz w:val="24"/>
                <w:szCs w:val="24"/>
              </w:rPr>
              <w:lastRenderedPageBreak/>
              <w:t>with partners to innovate, reduce duplication, increase prevention and provide more effective responses for vulnerabl</w:t>
            </w:r>
            <w:r w:rsidRPr="000C63DB">
              <w:rPr>
                <w:rFonts w:ascii="Arial" w:hAnsi="Arial" w:cs="Arial"/>
                <w:sz w:val="24"/>
                <w:szCs w:val="24"/>
              </w:rPr>
              <w:t xml:space="preserve">e people. More information is provided in </w:t>
            </w:r>
            <w:hyperlink r:id="rId15" w:history="1">
              <w:r w:rsidRPr="00062F39">
                <w:rPr>
                  <w:rStyle w:val="Hyperlink"/>
                  <w:rFonts w:ascii="Arial" w:hAnsi="Arial" w:cs="Arial"/>
                  <w:sz w:val="24"/>
                  <w:szCs w:val="24"/>
                </w:rPr>
                <w:t>Newcastle’s Homelessness Strategy 2014-19</w:t>
              </w:r>
            </w:hyperlink>
            <w:r w:rsidR="00452C9B">
              <w:t xml:space="preserve"> </w:t>
            </w:r>
            <w:r w:rsidR="00452C9B" w:rsidRPr="00452C9B">
              <w:rPr>
                <w:rFonts w:ascii="Arial" w:hAnsi="Arial" w:cs="Arial"/>
                <w:sz w:val="24"/>
                <w:szCs w:val="24"/>
              </w:rPr>
              <w:t>and</w:t>
            </w:r>
            <w:r w:rsidR="004C2474">
              <w:rPr>
                <w:rFonts w:ascii="Arial" w:hAnsi="Arial" w:cs="Arial"/>
                <w:sz w:val="24"/>
                <w:szCs w:val="24"/>
              </w:rPr>
              <w:t xml:space="preserve"> in our </w:t>
            </w:r>
            <w:hyperlink r:id="rId16" w:history="1">
              <w:r w:rsidR="004C2474" w:rsidRPr="00062F39">
                <w:rPr>
                  <w:rStyle w:val="Hyperlink"/>
                  <w:rFonts w:ascii="Arial" w:hAnsi="Arial" w:cs="Arial"/>
                  <w:sz w:val="24"/>
                  <w:szCs w:val="24"/>
                </w:rPr>
                <w:t>quarterly review process</w:t>
              </w:r>
            </w:hyperlink>
            <w:r w:rsidR="00452C9B">
              <w:t xml:space="preserve"> </w:t>
            </w:r>
            <w:r w:rsidRPr="00516624">
              <w:rPr>
                <w:rFonts w:ascii="Arial" w:hAnsi="Arial" w:cs="Arial"/>
                <w:sz w:val="24"/>
                <w:szCs w:val="24"/>
              </w:rPr>
              <w:t>.</w:t>
            </w:r>
          </w:p>
          <w:p w:rsidR="00580E6B" w:rsidRDefault="00954FE5" w:rsidP="00F001FC">
            <w:pPr>
              <w:spacing w:before="120" w:after="120"/>
              <w:rPr>
                <w:rFonts w:ascii="Arial" w:hAnsi="Arial" w:cs="Arial"/>
                <w:sz w:val="24"/>
                <w:szCs w:val="24"/>
              </w:rPr>
            </w:pPr>
            <w:r w:rsidRPr="00452C9B">
              <w:rPr>
                <w:rFonts w:ascii="Arial" w:hAnsi="Arial" w:cs="Arial"/>
                <w:sz w:val="24"/>
                <w:szCs w:val="24"/>
              </w:rPr>
              <w:t xml:space="preserve">The contracts </w:t>
            </w:r>
            <w:r w:rsidR="008107EB">
              <w:rPr>
                <w:rFonts w:ascii="Arial" w:hAnsi="Arial" w:cs="Arial"/>
                <w:sz w:val="24"/>
                <w:szCs w:val="24"/>
              </w:rPr>
              <w:t xml:space="preserve">described in this document </w:t>
            </w:r>
            <w:r>
              <w:rPr>
                <w:rFonts w:ascii="Arial" w:hAnsi="Arial" w:cs="Arial"/>
                <w:sz w:val="24"/>
                <w:szCs w:val="24"/>
              </w:rPr>
              <w:t>a</w:t>
            </w:r>
            <w:r w:rsidRPr="00452C9B">
              <w:rPr>
                <w:rFonts w:ascii="Arial" w:hAnsi="Arial" w:cs="Arial"/>
                <w:sz w:val="24"/>
                <w:szCs w:val="24"/>
              </w:rPr>
              <w:t>im to</w:t>
            </w:r>
            <w:r>
              <w:rPr>
                <w:rFonts w:ascii="Arial" w:hAnsi="Arial" w:cs="Arial"/>
                <w:sz w:val="24"/>
                <w:szCs w:val="24"/>
              </w:rPr>
              <w:t xml:space="preserve"> </w:t>
            </w:r>
            <w:r w:rsidRPr="00A95D73">
              <w:rPr>
                <w:rFonts w:ascii="Arial" w:hAnsi="Arial" w:cs="Arial"/>
                <w:sz w:val="24"/>
                <w:szCs w:val="24"/>
              </w:rPr>
              <w:t>w</w:t>
            </w:r>
            <w:r w:rsidRPr="00A95D73">
              <w:rPr>
                <w:rFonts w:ascii="Arial" w:eastAsia="Times New Roman" w:hAnsi="Arial" w:cs="Arial"/>
                <w:bCs/>
                <w:sz w:val="24"/>
                <w:szCs w:val="24"/>
              </w:rPr>
              <w:t>herever possible prevent homelessness at the earliest opportunity and, where we fail to prevent homelessness, respond humanely to relieve the crisis</w:t>
            </w:r>
            <w:r w:rsidR="00516624">
              <w:rPr>
                <w:rFonts w:ascii="Arial" w:eastAsia="Times New Roman" w:hAnsi="Arial" w:cs="Arial"/>
                <w:bCs/>
                <w:sz w:val="24"/>
                <w:szCs w:val="24"/>
              </w:rPr>
              <w:t xml:space="preserve">. </w:t>
            </w:r>
            <w:r w:rsidR="004336E1" w:rsidRPr="000C63DB">
              <w:rPr>
                <w:rFonts w:ascii="Arial" w:hAnsi="Arial" w:cs="Arial"/>
                <w:sz w:val="24"/>
                <w:szCs w:val="24"/>
              </w:rPr>
              <w:t xml:space="preserve">Where we have been unable prevent homelessness occurring in the first place, </w:t>
            </w:r>
            <w:r w:rsidR="00516624">
              <w:rPr>
                <w:rFonts w:ascii="Arial" w:hAnsi="Arial" w:cs="Arial"/>
                <w:sz w:val="24"/>
                <w:szCs w:val="24"/>
              </w:rPr>
              <w:t xml:space="preserve">the aim of these contracts is </w:t>
            </w:r>
            <w:r w:rsidR="004336E1" w:rsidRPr="000C63DB">
              <w:rPr>
                <w:rFonts w:ascii="Arial" w:hAnsi="Arial" w:cs="Arial"/>
                <w:sz w:val="24"/>
                <w:szCs w:val="24"/>
              </w:rPr>
              <w:t>to provide rapid rehousing to offer a route out of homelessness as quickly as possible, alongside appropr</w:t>
            </w:r>
            <w:r w:rsidR="00580E6B" w:rsidRPr="000C63DB">
              <w:rPr>
                <w:rFonts w:ascii="Arial" w:hAnsi="Arial" w:cs="Arial"/>
                <w:sz w:val="24"/>
                <w:szCs w:val="24"/>
              </w:rPr>
              <w:t xml:space="preserve">iate </w:t>
            </w:r>
            <w:r w:rsidR="004336E1" w:rsidRPr="000C63DB">
              <w:rPr>
                <w:rFonts w:ascii="Arial" w:hAnsi="Arial" w:cs="Arial"/>
                <w:sz w:val="24"/>
                <w:szCs w:val="24"/>
              </w:rPr>
              <w:t>support which helps people to re</w:t>
            </w:r>
            <w:r w:rsidR="00580E6B" w:rsidRPr="000C63DB">
              <w:rPr>
                <w:rFonts w:ascii="Arial" w:hAnsi="Arial" w:cs="Arial"/>
                <w:sz w:val="24"/>
                <w:szCs w:val="24"/>
              </w:rPr>
              <w:t xml:space="preserve">settle and sustain their independence alongside affordable, suitable and sustainable accommodation. </w:t>
            </w:r>
            <w:r w:rsidR="006454DF">
              <w:rPr>
                <w:rFonts w:ascii="Arial" w:hAnsi="Arial" w:cs="Arial"/>
                <w:sz w:val="24"/>
                <w:szCs w:val="24"/>
              </w:rPr>
              <w:t xml:space="preserve"> </w:t>
            </w:r>
          </w:p>
          <w:p w:rsidR="00F86A53" w:rsidRPr="000C63DB" w:rsidRDefault="00F86A53" w:rsidP="00F001FC">
            <w:pPr>
              <w:pStyle w:val="paragraph"/>
              <w:autoSpaceDE w:val="0"/>
              <w:autoSpaceDN w:val="0"/>
              <w:adjustRightInd w:val="0"/>
              <w:spacing w:before="120" w:beforeAutospacing="0" w:after="120" w:afterAutospacing="0"/>
              <w:rPr>
                <w:rFonts w:ascii="Arial" w:hAnsi="Arial" w:cs="Arial"/>
              </w:rPr>
            </w:pPr>
            <w:r w:rsidRPr="00F86A53">
              <w:rPr>
                <w:rFonts w:ascii="Arial" w:eastAsiaTheme="minorHAnsi" w:hAnsi="Arial" w:cs="Arial"/>
                <w:lang w:eastAsia="en-US"/>
              </w:rPr>
              <w:t xml:space="preserve">Our evidence shows that larger, single site hostels don’t work well as a route out of homelessness for everyone; our aim is to develop good quality, self-contained environments and responses which prevent wider social harms such as substance misuse, violence and abuse, chronic poverty and mental illness. We want to move from a ‘hostel by default’ model to a ‘housing by default’ model – environments that are adapted to meet the needs of people, not accommodation that is conditional upon residents changing. </w:t>
            </w:r>
          </w:p>
          <w:p w:rsidR="00F001FC" w:rsidRPr="00F001FC" w:rsidRDefault="00F86A53" w:rsidP="00F001FC">
            <w:pPr>
              <w:pStyle w:val="paragraph"/>
              <w:autoSpaceDE w:val="0"/>
              <w:autoSpaceDN w:val="0"/>
              <w:adjustRightInd w:val="0"/>
              <w:spacing w:before="120" w:beforeAutospacing="0" w:after="120" w:afterAutospacing="0"/>
              <w:rPr>
                <w:rFonts w:ascii="Arial" w:eastAsiaTheme="minorHAnsi" w:hAnsi="Arial" w:cs="Arial"/>
                <w:lang w:eastAsia="en-US"/>
              </w:rPr>
            </w:pPr>
            <w:r w:rsidRPr="00F001FC">
              <w:rPr>
                <w:rFonts w:ascii="Arial" w:eastAsiaTheme="minorHAnsi" w:hAnsi="Arial" w:cs="Arial"/>
                <w:lang w:eastAsia="en-US"/>
              </w:rPr>
              <w:t>C</w:t>
            </w:r>
            <w:r w:rsidR="00D14AB1" w:rsidRPr="00F001FC">
              <w:rPr>
                <w:rFonts w:ascii="Arial" w:eastAsiaTheme="minorHAnsi" w:hAnsi="Arial" w:cs="Arial"/>
                <w:lang w:eastAsia="en-US"/>
              </w:rPr>
              <w:t xml:space="preserve">urrent contracts with third party providers for the delivery of </w:t>
            </w:r>
            <w:r w:rsidR="00CA3A99" w:rsidRPr="00F001FC">
              <w:rPr>
                <w:rFonts w:ascii="Arial" w:eastAsiaTheme="minorHAnsi" w:hAnsi="Arial" w:cs="Arial"/>
                <w:lang w:eastAsia="en-US"/>
              </w:rPr>
              <w:t xml:space="preserve">current </w:t>
            </w:r>
            <w:r w:rsidR="009224B5" w:rsidRPr="00F001FC">
              <w:rPr>
                <w:rFonts w:ascii="Arial" w:eastAsiaTheme="minorHAnsi" w:hAnsi="Arial" w:cs="Arial"/>
                <w:lang w:eastAsia="en-US"/>
              </w:rPr>
              <w:t xml:space="preserve">crisis response and </w:t>
            </w:r>
            <w:r w:rsidR="00D14AB1" w:rsidRPr="00F001FC">
              <w:rPr>
                <w:rFonts w:ascii="Arial" w:eastAsiaTheme="minorHAnsi" w:hAnsi="Arial" w:cs="Arial"/>
                <w:lang w:eastAsia="en-US"/>
              </w:rPr>
              <w:t xml:space="preserve">homelessness prevention services are due to end on </w:t>
            </w:r>
            <w:r w:rsidR="009068E0" w:rsidRPr="00F001FC">
              <w:rPr>
                <w:rFonts w:ascii="Arial" w:eastAsiaTheme="minorHAnsi" w:hAnsi="Arial" w:cs="Arial"/>
                <w:lang w:eastAsia="en-US"/>
              </w:rPr>
              <w:t xml:space="preserve">30 September 2019 and the Council is </w:t>
            </w:r>
            <w:r w:rsidR="00BA0F4A" w:rsidRPr="00F001FC">
              <w:rPr>
                <w:rFonts w:ascii="Arial" w:eastAsiaTheme="minorHAnsi" w:hAnsi="Arial" w:cs="Arial"/>
                <w:lang w:eastAsia="en-US"/>
              </w:rPr>
              <w:t xml:space="preserve">required to </w:t>
            </w:r>
            <w:r w:rsidR="009777C4" w:rsidRPr="00F001FC">
              <w:rPr>
                <w:rFonts w:ascii="Arial" w:eastAsiaTheme="minorHAnsi" w:hAnsi="Arial" w:cs="Arial"/>
                <w:lang w:eastAsia="en-US"/>
              </w:rPr>
              <w:t xml:space="preserve">put in place new contracts </w:t>
            </w:r>
            <w:r w:rsidR="00AA6D90" w:rsidRPr="00F001FC">
              <w:rPr>
                <w:rFonts w:ascii="Arial" w:eastAsiaTheme="minorHAnsi" w:hAnsi="Arial" w:cs="Arial"/>
                <w:lang w:eastAsia="en-US"/>
              </w:rPr>
              <w:t xml:space="preserve">for </w:t>
            </w:r>
            <w:r w:rsidR="009068E0" w:rsidRPr="00F001FC">
              <w:rPr>
                <w:rFonts w:ascii="Arial" w:eastAsiaTheme="minorHAnsi" w:hAnsi="Arial" w:cs="Arial"/>
                <w:lang w:eastAsia="en-US"/>
              </w:rPr>
              <w:t>delivery of services from 1 October 2019</w:t>
            </w:r>
            <w:r w:rsidR="002B5017" w:rsidRPr="00F001FC">
              <w:rPr>
                <w:rFonts w:ascii="Arial" w:eastAsiaTheme="minorHAnsi" w:hAnsi="Arial" w:cs="Arial"/>
                <w:lang w:eastAsia="en-US"/>
              </w:rPr>
              <w:t xml:space="preserve"> via a competitive procurement process. </w:t>
            </w:r>
            <w:r>
              <w:rPr>
                <w:rFonts w:ascii="Arial" w:eastAsiaTheme="minorHAnsi" w:hAnsi="Arial" w:cs="Arial"/>
                <w:lang w:eastAsia="en-US"/>
              </w:rPr>
              <w:t xml:space="preserve"> We re</w:t>
            </w:r>
            <w:r w:rsidRPr="00F86A53">
              <w:rPr>
                <w:rFonts w:ascii="Arial" w:eastAsiaTheme="minorHAnsi" w:hAnsi="Arial" w:cs="Arial"/>
                <w:lang w:eastAsia="en-US"/>
              </w:rPr>
              <w:t xml:space="preserve">cognise </w:t>
            </w:r>
            <w:r>
              <w:rPr>
                <w:rFonts w:ascii="Arial" w:eastAsiaTheme="minorHAnsi" w:hAnsi="Arial" w:cs="Arial"/>
                <w:lang w:eastAsia="en-US"/>
              </w:rPr>
              <w:t xml:space="preserve">that </w:t>
            </w:r>
            <w:r w:rsidRPr="00F86A53">
              <w:rPr>
                <w:rFonts w:ascii="Arial" w:eastAsiaTheme="minorHAnsi" w:hAnsi="Arial" w:cs="Arial"/>
                <w:lang w:eastAsia="en-US"/>
              </w:rPr>
              <w:t>the forthcoming tender</w:t>
            </w:r>
            <w:r>
              <w:rPr>
                <w:rFonts w:ascii="Arial" w:eastAsiaTheme="minorHAnsi" w:hAnsi="Arial" w:cs="Arial"/>
                <w:lang w:eastAsia="en-US"/>
              </w:rPr>
              <w:t>s</w:t>
            </w:r>
            <w:r w:rsidRPr="00F86A53">
              <w:rPr>
                <w:rFonts w:ascii="Arial" w:eastAsiaTheme="minorHAnsi" w:hAnsi="Arial" w:cs="Arial"/>
                <w:lang w:eastAsia="en-US"/>
              </w:rPr>
              <w:t xml:space="preserve"> </w:t>
            </w:r>
            <w:r>
              <w:rPr>
                <w:rFonts w:ascii="Arial" w:eastAsiaTheme="minorHAnsi" w:hAnsi="Arial" w:cs="Arial"/>
                <w:lang w:eastAsia="en-US"/>
              </w:rPr>
              <w:t>are o</w:t>
            </w:r>
            <w:r w:rsidRPr="00F86A53">
              <w:rPr>
                <w:rFonts w:ascii="Arial" w:eastAsiaTheme="minorHAnsi" w:hAnsi="Arial" w:cs="Arial"/>
                <w:lang w:eastAsia="en-US"/>
              </w:rPr>
              <w:t xml:space="preserve">nly one step in </w:t>
            </w:r>
            <w:r>
              <w:rPr>
                <w:rFonts w:ascii="Arial" w:eastAsiaTheme="minorHAnsi" w:hAnsi="Arial" w:cs="Arial"/>
                <w:lang w:eastAsia="en-US"/>
              </w:rPr>
              <w:t xml:space="preserve">a </w:t>
            </w:r>
            <w:r w:rsidRPr="00F86A53">
              <w:rPr>
                <w:rFonts w:ascii="Arial" w:eastAsiaTheme="minorHAnsi" w:hAnsi="Arial" w:cs="Arial"/>
                <w:lang w:eastAsia="en-US"/>
              </w:rPr>
              <w:t xml:space="preserve">longer journey to achieve </w:t>
            </w:r>
            <w:r w:rsidR="00F001FC">
              <w:rPr>
                <w:rFonts w:ascii="Arial" w:eastAsiaTheme="minorHAnsi" w:hAnsi="Arial" w:cs="Arial"/>
                <w:lang w:eastAsia="en-US"/>
              </w:rPr>
              <w:t xml:space="preserve">our </w:t>
            </w:r>
            <w:r w:rsidRPr="00F86A53">
              <w:rPr>
                <w:rFonts w:ascii="Arial" w:eastAsiaTheme="minorHAnsi" w:hAnsi="Arial" w:cs="Arial"/>
                <w:lang w:eastAsia="en-US"/>
              </w:rPr>
              <w:t>priorities</w:t>
            </w:r>
            <w:r w:rsidR="00F001FC">
              <w:rPr>
                <w:rFonts w:ascii="Arial" w:eastAsiaTheme="minorHAnsi" w:hAnsi="Arial" w:cs="Arial"/>
                <w:lang w:eastAsia="en-US"/>
              </w:rPr>
              <w:t>; t</w:t>
            </w:r>
            <w:r w:rsidRPr="00F86A53">
              <w:rPr>
                <w:rFonts w:ascii="Arial" w:eastAsiaTheme="minorHAnsi" w:hAnsi="Arial" w:cs="Arial"/>
                <w:lang w:eastAsia="en-US"/>
              </w:rPr>
              <w:t>his is due in part to the capital and asset implications of our priorities.</w:t>
            </w:r>
            <w:r w:rsidR="00F001FC">
              <w:rPr>
                <w:rFonts w:ascii="Arial" w:eastAsiaTheme="minorHAnsi" w:hAnsi="Arial" w:cs="Arial"/>
                <w:lang w:eastAsia="en-US"/>
              </w:rPr>
              <w:t xml:space="preserve"> </w:t>
            </w:r>
            <w:r w:rsidR="00F001FC" w:rsidRPr="00F001FC">
              <w:rPr>
                <w:rFonts w:ascii="Arial" w:eastAsiaTheme="minorHAnsi" w:hAnsi="Arial" w:cs="Arial"/>
                <w:lang w:eastAsia="en-US"/>
              </w:rPr>
              <w:t>However, it is an opportunity to build on the good performance and partnerships achieved to date to improve how we respond to multiplicity of need – and prototype and pilot new approaches</w:t>
            </w:r>
            <w:r w:rsidR="00F001FC">
              <w:rPr>
                <w:rFonts w:ascii="Arial" w:eastAsiaTheme="minorHAnsi" w:hAnsi="Arial" w:cs="Arial"/>
                <w:lang w:eastAsia="en-US"/>
              </w:rPr>
              <w:t>.</w:t>
            </w:r>
          </w:p>
          <w:p w:rsidR="00F06016" w:rsidRDefault="009777C4" w:rsidP="00F001FC">
            <w:pPr>
              <w:spacing w:before="120" w:after="120"/>
              <w:rPr>
                <w:rFonts w:ascii="Arial" w:hAnsi="Arial" w:cs="Arial"/>
                <w:sz w:val="24"/>
                <w:szCs w:val="24"/>
              </w:rPr>
            </w:pPr>
            <w:r w:rsidRPr="000C63DB">
              <w:rPr>
                <w:rFonts w:ascii="Arial" w:hAnsi="Arial" w:cs="Arial"/>
                <w:sz w:val="24"/>
                <w:szCs w:val="24"/>
              </w:rPr>
              <w:t>This document outlines the contract opportunities that will be offered to the market</w:t>
            </w:r>
            <w:r w:rsidR="00C95DA4" w:rsidRPr="000C63DB">
              <w:rPr>
                <w:rFonts w:ascii="Arial" w:hAnsi="Arial" w:cs="Arial"/>
                <w:sz w:val="24"/>
                <w:szCs w:val="24"/>
              </w:rPr>
              <w:t xml:space="preserve">. </w:t>
            </w:r>
            <w:r w:rsidRPr="000C63DB">
              <w:rPr>
                <w:rFonts w:ascii="Arial" w:hAnsi="Arial" w:cs="Arial"/>
                <w:sz w:val="24"/>
                <w:szCs w:val="24"/>
              </w:rPr>
              <w:t xml:space="preserve">It has been </w:t>
            </w:r>
            <w:r w:rsidR="00AA0CE4" w:rsidRPr="000C63DB">
              <w:rPr>
                <w:rFonts w:ascii="Arial" w:hAnsi="Arial" w:cs="Arial"/>
                <w:sz w:val="24"/>
                <w:szCs w:val="24"/>
              </w:rPr>
              <w:t xml:space="preserve">finalised </w:t>
            </w:r>
            <w:r w:rsidRPr="000C63DB">
              <w:rPr>
                <w:rFonts w:ascii="Arial" w:hAnsi="Arial" w:cs="Arial"/>
                <w:sz w:val="24"/>
                <w:szCs w:val="24"/>
              </w:rPr>
              <w:t xml:space="preserve">in </w:t>
            </w:r>
            <w:r w:rsidR="00AA0CE4" w:rsidRPr="000C63DB">
              <w:rPr>
                <w:rFonts w:ascii="Arial" w:hAnsi="Arial" w:cs="Arial"/>
                <w:sz w:val="24"/>
                <w:szCs w:val="24"/>
              </w:rPr>
              <w:t xml:space="preserve">consideration </w:t>
            </w:r>
            <w:r w:rsidR="00662947" w:rsidRPr="000C63DB">
              <w:rPr>
                <w:rFonts w:ascii="Arial" w:hAnsi="Arial" w:cs="Arial"/>
                <w:sz w:val="24"/>
                <w:szCs w:val="24"/>
              </w:rPr>
              <w:t xml:space="preserve">of </w:t>
            </w:r>
            <w:r w:rsidR="00AA0CE4" w:rsidRPr="000C63DB">
              <w:rPr>
                <w:rFonts w:ascii="Arial" w:hAnsi="Arial" w:cs="Arial"/>
                <w:sz w:val="24"/>
                <w:szCs w:val="24"/>
              </w:rPr>
              <w:t>feedback</w:t>
            </w:r>
            <w:r w:rsidR="00D658F6" w:rsidRPr="000C63DB">
              <w:rPr>
                <w:rFonts w:ascii="Arial" w:hAnsi="Arial" w:cs="Arial"/>
                <w:sz w:val="24"/>
                <w:szCs w:val="24"/>
              </w:rPr>
              <w:t xml:space="preserve"> received through</w:t>
            </w:r>
            <w:r w:rsidR="008F6A8C" w:rsidRPr="000C63DB">
              <w:rPr>
                <w:rFonts w:ascii="Arial" w:hAnsi="Arial" w:cs="Arial"/>
                <w:sz w:val="24"/>
                <w:szCs w:val="24"/>
              </w:rPr>
              <w:t>out</w:t>
            </w:r>
            <w:r w:rsidR="00D658F6" w:rsidRPr="000C63DB">
              <w:rPr>
                <w:rFonts w:ascii="Arial" w:hAnsi="Arial" w:cs="Arial"/>
                <w:sz w:val="24"/>
                <w:szCs w:val="24"/>
              </w:rPr>
              <w:t xml:space="preserve"> the engagement and consultation p</w:t>
            </w:r>
            <w:r w:rsidR="008F6A8C" w:rsidRPr="000C63DB">
              <w:rPr>
                <w:rFonts w:ascii="Arial" w:hAnsi="Arial" w:cs="Arial"/>
                <w:sz w:val="24"/>
                <w:szCs w:val="24"/>
              </w:rPr>
              <w:t xml:space="preserve">eriod which ended on 18 </w:t>
            </w:r>
            <w:r w:rsidR="002435FB" w:rsidRPr="000C63DB">
              <w:rPr>
                <w:rFonts w:ascii="Arial" w:hAnsi="Arial" w:cs="Arial"/>
                <w:sz w:val="24"/>
                <w:szCs w:val="24"/>
              </w:rPr>
              <w:t xml:space="preserve">March </w:t>
            </w:r>
            <w:r w:rsidR="008F6A8C" w:rsidRPr="000C63DB">
              <w:rPr>
                <w:rFonts w:ascii="Arial" w:hAnsi="Arial" w:cs="Arial"/>
                <w:sz w:val="24"/>
                <w:szCs w:val="24"/>
              </w:rPr>
              <w:t>2019</w:t>
            </w:r>
            <w:r w:rsidR="00350419" w:rsidRPr="000C63DB">
              <w:rPr>
                <w:rFonts w:ascii="Arial" w:hAnsi="Arial" w:cs="Arial"/>
                <w:sz w:val="24"/>
                <w:szCs w:val="24"/>
              </w:rPr>
              <w:t>; this</w:t>
            </w:r>
            <w:r w:rsidR="00986DBD" w:rsidRPr="000C63DB">
              <w:rPr>
                <w:rFonts w:ascii="Arial" w:hAnsi="Arial" w:cs="Arial"/>
                <w:sz w:val="24"/>
                <w:szCs w:val="24"/>
              </w:rPr>
              <w:t xml:space="preserve"> has </w:t>
            </w:r>
            <w:r w:rsidR="008F6A8C" w:rsidRPr="000C63DB">
              <w:rPr>
                <w:rFonts w:ascii="Arial" w:hAnsi="Arial" w:cs="Arial"/>
                <w:sz w:val="24"/>
                <w:szCs w:val="24"/>
              </w:rPr>
              <w:t xml:space="preserve">included </w:t>
            </w:r>
            <w:proofErr w:type="gramStart"/>
            <w:r w:rsidR="00D658F6" w:rsidRPr="000C63DB">
              <w:rPr>
                <w:rFonts w:ascii="Arial" w:hAnsi="Arial" w:cs="Arial"/>
                <w:sz w:val="24"/>
                <w:szCs w:val="24"/>
              </w:rPr>
              <w:t>a number of</w:t>
            </w:r>
            <w:proofErr w:type="gramEnd"/>
            <w:r w:rsidR="00D658F6" w:rsidRPr="000C63DB">
              <w:rPr>
                <w:rFonts w:ascii="Arial" w:hAnsi="Arial" w:cs="Arial"/>
                <w:sz w:val="24"/>
                <w:szCs w:val="24"/>
              </w:rPr>
              <w:t xml:space="preserve"> stakeholder </w:t>
            </w:r>
            <w:r w:rsidRPr="000C63DB">
              <w:rPr>
                <w:rFonts w:ascii="Arial" w:hAnsi="Arial" w:cs="Arial"/>
                <w:sz w:val="24"/>
                <w:szCs w:val="24"/>
              </w:rPr>
              <w:t>co-design sessions</w:t>
            </w:r>
            <w:r w:rsidR="00D658F6" w:rsidRPr="000C63DB">
              <w:rPr>
                <w:rFonts w:ascii="Arial" w:hAnsi="Arial" w:cs="Arial"/>
                <w:sz w:val="24"/>
                <w:szCs w:val="24"/>
              </w:rPr>
              <w:t xml:space="preserve"> and</w:t>
            </w:r>
            <w:r w:rsidR="00662947" w:rsidRPr="000C63DB">
              <w:rPr>
                <w:rFonts w:ascii="Arial" w:hAnsi="Arial" w:cs="Arial"/>
                <w:sz w:val="24"/>
                <w:szCs w:val="24"/>
              </w:rPr>
              <w:t xml:space="preserve"> </w:t>
            </w:r>
            <w:r w:rsidRPr="000C63DB">
              <w:rPr>
                <w:rFonts w:ascii="Arial" w:hAnsi="Arial" w:cs="Arial"/>
                <w:sz w:val="24"/>
                <w:szCs w:val="24"/>
              </w:rPr>
              <w:t>engagement with individuals</w:t>
            </w:r>
            <w:r w:rsidRPr="000C63DB">
              <w:rPr>
                <w:rFonts w:ascii="Arial" w:hAnsi="Arial" w:cs="Arial"/>
                <w:sz w:val="24"/>
                <w:szCs w:val="24"/>
                <w:lang w:val="en-US"/>
              </w:rPr>
              <w:t xml:space="preserve"> to share their lived experience of homelessness services in Newcastle</w:t>
            </w:r>
            <w:r w:rsidR="00CA3A99">
              <w:rPr>
                <w:rFonts w:ascii="Arial" w:hAnsi="Arial" w:cs="Arial"/>
                <w:sz w:val="24"/>
                <w:szCs w:val="24"/>
                <w:lang w:val="en-US"/>
              </w:rPr>
              <w:t xml:space="preserve">. </w:t>
            </w:r>
            <w:r w:rsidR="00F06016" w:rsidRPr="000C63DB">
              <w:rPr>
                <w:rFonts w:ascii="Arial" w:hAnsi="Arial" w:cs="Arial"/>
                <w:sz w:val="24"/>
                <w:szCs w:val="24"/>
              </w:rPr>
              <w:t>Throughout this process we have aimed to create a more transparent and collaborative approach to how these contract opportunities should be designed, prior to making the final decision on the contract structure and the scope of the service models.</w:t>
            </w:r>
            <w:r w:rsidR="006454DF">
              <w:rPr>
                <w:rFonts w:ascii="Arial" w:hAnsi="Arial" w:cs="Arial"/>
                <w:sz w:val="24"/>
                <w:szCs w:val="24"/>
              </w:rPr>
              <w:t xml:space="preserve"> </w:t>
            </w:r>
          </w:p>
          <w:p w:rsidR="00DF3E8B" w:rsidRPr="000C63DB" w:rsidRDefault="00F06016" w:rsidP="008F39EE">
            <w:pPr>
              <w:spacing w:before="120" w:after="120"/>
              <w:rPr>
                <w:rFonts w:ascii="Arial" w:hAnsi="Arial" w:cs="Arial"/>
                <w:b/>
                <w:sz w:val="24"/>
                <w:szCs w:val="24"/>
              </w:rPr>
            </w:pPr>
            <w:r w:rsidRPr="000C63DB">
              <w:rPr>
                <w:rFonts w:ascii="Arial" w:hAnsi="Arial" w:cs="Arial"/>
                <w:b/>
                <w:sz w:val="24"/>
                <w:szCs w:val="24"/>
              </w:rPr>
              <w:t>We have reviewed and considered the feedback received as part of the consultation process</w:t>
            </w:r>
            <w:r w:rsidR="00981DB0" w:rsidRPr="000C63DB">
              <w:rPr>
                <w:rFonts w:ascii="Arial" w:hAnsi="Arial" w:cs="Arial"/>
                <w:b/>
                <w:sz w:val="24"/>
                <w:szCs w:val="24"/>
              </w:rPr>
              <w:t xml:space="preserve">; a summary of which can be found in </w:t>
            </w:r>
            <w:r w:rsidR="00204805" w:rsidRPr="000C63DB">
              <w:rPr>
                <w:rFonts w:ascii="Arial" w:hAnsi="Arial" w:cs="Arial"/>
                <w:b/>
                <w:sz w:val="24"/>
                <w:szCs w:val="24"/>
              </w:rPr>
              <w:t>S</w:t>
            </w:r>
            <w:r w:rsidR="00981DB0" w:rsidRPr="000C63DB">
              <w:rPr>
                <w:rFonts w:ascii="Arial" w:hAnsi="Arial" w:cs="Arial"/>
                <w:b/>
                <w:sz w:val="24"/>
                <w:szCs w:val="24"/>
              </w:rPr>
              <w:t>ection C of this document</w:t>
            </w:r>
            <w:r w:rsidRPr="000C63DB">
              <w:rPr>
                <w:rFonts w:ascii="Arial" w:hAnsi="Arial" w:cs="Arial"/>
                <w:b/>
                <w:sz w:val="24"/>
                <w:szCs w:val="24"/>
              </w:rPr>
              <w:t>. We will use the feedback to inform the development of the service specifications</w:t>
            </w:r>
            <w:r w:rsidR="00981DB0" w:rsidRPr="000C63DB">
              <w:rPr>
                <w:rFonts w:ascii="Arial" w:hAnsi="Arial" w:cs="Arial"/>
                <w:b/>
                <w:sz w:val="24"/>
                <w:szCs w:val="24"/>
              </w:rPr>
              <w:t xml:space="preserve"> for the contract opportunities</w:t>
            </w:r>
            <w:r w:rsidRPr="000C63DB">
              <w:rPr>
                <w:rFonts w:ascii="Arial" w:hAnsi="Arial" w:cs="Arial"/>
                <w:b/>
                <w:sz w:val="24"/>
                <w:szCs w:val="24"/>
              </w:rPr>
              <w:t>, including how they will work as part of Newcastle</w:t>
            </w:r>
            <w:r w:rsidR="00A87783" w:rsidRPr="000C63DB">
              <w:rPr>
                <w:rFonts w:ascii="Arial" w:hAnsi="Arial" w:cs="Arial"/>
                <w:b/>
                <w:sz w:val="24"/>
                <w:szCs w:val="24"/>
              </w:rPr>
              <w:t>’s</w:t>
            </w:r>
            <w:r w:rsidRPr="000C63DB">
              <w:rPr>
                <w:rFonts w:ascii="Arial" w:hAnsi="Arial" w:cs="Arial"/>
                <w:b/>
                <w:sz w:val="24"/>
                <w:szCs w:val="24"/>
              </w:rPr>
              <w:t xml:space="preserve"> wider homelessness prevention system.</w:t>
            </w:r>
            <w:r w:rsidR="00DF3E8B" w:rsidRPr="000C63DB">
              <w:rPr>
                <w:rFonts w:ascii="Arial" w:hAnsi="Arial" w:cs="Arial"/>
                <w:b/>
                <w:sz w:val="24"/>
                <w:szCs w:val="24"/>
              </w:rPr>
              <w:t xml:space="preserve"> </w:t>
            </w:r>
            <w:r w:rsidR="00981DB0" w:rsidRPr="000C63DB">
              <w:rPr>
                <w:rFonts w:ascii="Arial" w:hAnsi="Arial" w:cs="Arial"/>
                <w:b/>
                <w:sz w:val="24"/>
                <w:szCs w:val="24"/>
              </w:rPr>
              <w:t xml:space="preserve">However, the feedback has not changed the proposal to </w:t>
            </w:r>
            <w:r w:rsidR="00981DB0" w:rsidRPr="000C63DB">
              <w:rPr>
                <w:rFonts w:ascii="Arial" w:eastAsia="Times New Roman" w:hAnsi="Arial" w:cs="Arial"/>
                <w:b/>
                <w:sz w:val="24"/>
                <w:szCs w:val="24"/>
              </w:rPr>
              <w:t>consolidate the current contracts into the new contract opportunities described in section C.</w:t>
            </w:r>
            <w:r w:rsidR="00981DB0" w:rsidRPr="000C63DB">
              <w:rPr>
                <w:rFonts w:ascii="Arial" w:hAnsi="Arial" w:cs="Arial"/>
                <w:b/>
                <w:sz w:val="24"/>
                <w:szCs w:val="24"/>
              </w:rPr>
              <w:t xml:space="preserve"> </w:t>
            </w:r>
            <w:r w:rsidR="00DF3E8B" w:rsidRPr="000C63DB">
              <w:rPr>
                <w:rFonts w:ascii="Arial" w:hAnsi="Arial" w:cs="Arial"/>
                <w:b/>
                <w:sz w:val="24"/>
                <w:szCs w:val="24"/>
              </w:rPr>
              <w:t>We have provided additional information and clarification in this document in response to feedback received during the consultation process, including:</w:t>
            </w:r>
          </w:p>
          <w:p w:rsidR="00AE2C6E" w:rsidRPr="000C63DB" w:rsidRDefault="004903ED" w:rsidP="00F001FC">
            <w:pPr>
              <w:pStyle w:val="ListParagraph"/>
              <w:numPr>
                <w:ilvl w:val="0"/>
                <w:numId w:val="66"/>
              </w:numPr>
              <w:spacing w:before="120" w:after="120"/>
              <w:ind w:left="357" w:hanging="357"/>
              <w:contextualSpacing/>
              <w:rPr>
                <w:rFonts w:ascii="Arial" w:hAnsi="Arial" w:cs="Arial"/>
                <w:b/>
                <w:sz w:val="24"/>
                <w:szCs w:val="24"/>
              </w:rPr>
            </w:pPr>
            <w:r w:rsidRPr="000C63DB">
              <w:rPr>
                <w:rFonts w:ascii="Arial" w:hAnsi="Arial" w:cs="Arial"/>
                <w:b/>
                <w:sz w:val="24"/>
                <w:szCs w:val="24"/>
              </w:rPr>
              <w:t>information on the h</w:t>
            </w:r>
            <w:r w:rsidR="00DF3E8B" w:rsidRPr="000C63DB">
              <w:rPr>
                <w:rFonts w:ascii="Arial" w:hAnsi="Arial" w:cs="Arial"/>
                <w:b/>
                <w:sz w:val="24"/>
                <w:szCs w:val="24"/>
              </w:rPr>
              <w:t xml:space="preserve">omelessness prevention </w:t>
            </w:r>
            <w:r w:rsidRPr="000C63DB">
              <w:rPr>
                <w:rFonts w:ascii="Arial" w:hAnsi="Arial" w:cs="Arial"/>
                <w:b/>
                <w:sz w:val="24"/>
                <w:szCs w:val="24"/>
              </w:rPr>
              <w:t>s</w:t>
            </w:r>
            <w:r w:rsidR="00DF3E8B" w:rsidRPr="000C63DB">
              <w:rPr>
                <w:rFonts w:ascii="Arial" w:hAnsi="Arial" w:cs="Arial"/>
                <w:b/>
                <w:sz w:val="24"/>
                <w:szCs w:val="24"/>
              </w:rPr>
              <w:t xml:space="preserve">ervices that are out of scope of the </w:t>
            </w:r>
            <w:r w:rsidRPr="000C63DB">
              <w:rPr>
                <w:rFonts w:ascii="Arial" w:hAnsi="Arial" w:cs="Arial"/>
                <w:b/>
                <w:sz w:val="24"/>
                <w:szCs w:val="24"/>
              </w:rPr>
              <w:t xml:space="preserve">contract opportunities, as they are subject to separate commissioning activity </w:t>
            </w:r>
          </w:p>
          <w:p w:rsidR="00F70E46" w:rsidRPr="000C63DB" w:rsidRDefault="00913C9B" w:rsidP="00F001FC">
            <w:pPr>
              <w:pStyle w:val="ListParagraph"/>
              <w:numPr>
                <w:ilvl w:val="0"/>
                <w:numId w:val="66"/>
              </w:numPr>
              <w:spacing w:before="120" w:after="120"/>
              <w:ind w:left="357" w:hanging="357"/>
              <w:contextualSpacing/>
              <w:rPr>
                <w:rFonts w:ascii="Arial" w:hAnsi="Arial" w:cs="Arial"/>
                <w:b/>
                <w:sz w:val="24"/>
                <w:szCs w:val="24"/>
              </w:rPr>
            </w:pPr>
            <w:r w:rsidRPr="000C63DB">
              <w:rPr>
                <w:rFonts w:ascii="Arial" w:hAnsi="Arial" w:cs="Arial"/>
                <w:b/>
                <w:sz w:val="24"/>
                <w:szCs w:val="24"/>
              </w:rPr>
              <w:t xml:space="preserve">being explicit that the provision of funding for maintaining void capacity </w:t>
            </w:r>
            <w:r w:rsidR="00683659" w:rsidRPr="000C63DB">
              <w:rPr>
                <w:rFonts w:ascii="Arial" w:hAnsi="Arial" w:cs="Arial"/>
                <w:b/>
                <w:sz w:val="24"/>
                <w:szCs w:val="24"/>
              </w:rPr>
              <w:t xml:space="preserve">for the purposes of delivering </w:t>
            </w:r>
            <w:r w:rsidRPr="000C63DB">
              <w:rPr>
                <w:rFonts w:ascii="Arial" w:hAnsi="Arial" w:cs="Arial"/>
                <w:b/>
                <w:sz w:val="24"/>
                <w:szCs w:val="24"/>
              </w:rPr>
              <w:t>crisis “</w:t>
            </w:r>
            <w:r w:rsidR="00F70E46" w:rsidRPr="000C63DB">
              <w:rPr>
                <w:rFonts w:ascii="Arial" w:hAnsi="Arial" w:cs="Arial"/>
                <w:b/>
                <w:sz w:val="24"/>
                <w:szCs w:val="24"/>
              </w:rPr>
              <w:t>emergency</w:t>
            </w:r>
            <w:r w:rsidRPr="000C63DB">
              <w:rPr>
                <w:rFonts w:ascii="Arial" w:hAnsi="Arial" w:cs="Arial"/>
                <w:b/>
                <w:sz w:val="24"/>
                <w:szCs w:val="24"/>
              </w:rPr>
              <w:t>”</w:t>
            </w:r>
            <w:r w:rsidR="00F70E46" w:rsidRPr="000C63DB">
              <w:rPr>
                <w:rFonts w:ascii="Arial" w:hAnsi="Arial" w:cs="Arial"/>
                <w:b/>
                <w:sz w:val="24"/>
                <w:szCs w:val="24"/>
              </w:rPr>
              <w:t xml:space="preserve"> bed</w:t>
            </w:r>
            <w:r w:rsidRPr="000C63DB">
              <w:rPr>
                <w:rFonts w:ascii="Arial" w:hAnsi="Arial" w:cs="Arial"/>
                <w:b/>
                <w:sz w:val="24"/>
                <w:szCs w:val="24"/>
              </w:rPr>
              <w:t>s will be included in the total contract values for Contracts 1, 2 and 5</w:t>
            </w:r>
          </w:p>
          <w:p w:rsidR="008107EB" w:rsidRPr="00F001FC" w:rsidRDefault="004903ED" w:rsidP="008F39EE">
            <w:pPr>
              <w:pStyle w:val="ListParagraph"/>
              <w:numPr>
                <w:ilvl w:val="0"/>
                <w:numId w:val="66"/>
              </w:numPr>
              <w:spacing w:before="120" w:after="120"/>
              <w:ind w:left="357" w:hanging="357"/>
              <w:contextualSpacing/>
              <w:rPr>
                <w:rFonts w:ascii="Arial" w:hAnsi="Arial" w:cs="Arial"/>
                <w:b/>
                <w:sz w:val="24"/>
                <w:szCs w:val="24"/>
              </w:rPr>
            </w:pPr>
            <w:r w:rsidRPr="008107EB">
              <w:rPr>
                <w:rFonts w:ascii="Arial" w:hAnsi="Arial" w:cs="Arial"/>
                <w:b/>
                <w:sz w:val="24"/>
                <w:szCs w:val="24"/>
              </w:rPr>
              <w:t>other options we considered for structuring the contract opportunities</w:t>
            </w:r>
          </w:p>
        </w:tc>
      </w:tr>
      <w:tr w:rsidR="00853EC2" w:rsidRPr="000C63DB" w:rsidTr="008F39EE">
        <w:trPr>
          <w:gridAfter w:val="1"/>
          <w:wAfter w:w="113" w:type="dxa"/>
        </w:trPr>
        <w:tc>
          <w:tcPr>
            <w:tcW w:w="15593" w:type="dxa"/>
            <w:gridSpan w:val="5"/>
            <w:tcBorders>
              <w:bottom w:val="single" w:sz="4" w:space="0" w:color="auto"/>
            </w:tcBorders>
            <w:shd w:val="clear" w:color="auto" w:fill="7F7F7F" w:themeFill="background1" w:themeFillShade="7F"/>
          </w:tcPr>
          <w:p w:rsidR="009777C4" w:rsidRPr="000C63DB" w:rsidRDefault="00271F56" w:rsidP="008F39EE">
            <w:pPr>
              <w:spacing w:before="120" w:after="120"/>
              <w:rPr>
                <w:rFonts w:ascii="Arial" w:hAnsi="Arial" w:cs="Arial"/>
                <w:sz w:val="24"/>
                <w:szCs w:val="24"/>
              </w:rPr>
            </w:pPr>
            <w:r w:rsidRPr="005D4E58">
              <w:rPr>
                <w:rFonts w:ascii="Arial" w:eastAsia="Times New Roman" w:hAnsi="Arial" w:cs="Arial"/>
                <w:b/>
                <w:color w:val="FFFFFF" w:themeColor="background1"/>
                <w:sz w:val="24"/>
                <w:szCs w:val="24"/>
              </w:rPr>
              <w:lastRenderedPageBreak/>
              <w:t>2. P</w:t>
            </w:r>
            <w:r w:rsidR="009777C4" w:rsidRPr="000C63DB">
              <w:rPr>
                <w:rFonts w:ascii="Arial" w:eastAsia="Times New Roman" w:hAnsi="Arial" w:cs="Arial"/>
                <w:b/>
                <w:color w:val="FFFFFF" w:themeColor="background1"/>
                <w:sz w:val="24"/>
                <w:szCs w:val="24"/>
              </w:rPr>
              <w:t xml:space="preserve">riorities and drivers for change </w:t>
            </w:r>
          </w:p>
        </w:tc>
      </w:tr>
      <w:tr w:rsidR="00853EC2" w:rsidRPr="000C63DB" w:rsidTr="008F39EE">
        <w:trPr>
          <w:gridAfter w:val="1"/>
          <w:wAfter w:w="113" w:type="dxa"/>
        </w:trPr>
        <w:tc>
          <w:tcPr>
            <w:tcW w:w="15593" w:type="dxa"/>
            <w:gridSpan w:val="5"/>
            <w:tcBorders>
              <w:bottom w:val="single" w:sz="4" w:space="0" w:color="auto"/>
            </w:tcBorders>
            <w:shd w:val="clear" w:color="auto" w:fill="FFFFFF" w:themeFill="background1"/>
          </w:tcPr>
          <w:p w:rsidR="006F58E3" w:rsidRPr="000C63DB" w:rsidRDefault="006F58E3" w:rsidP="008F39EE">
            <w:pPr>
              <w:pStyle w:val="paragraph"/>
              <w:spacing w:before="120" w:beforeAutospacing="0" w:after="0" w:afterAutospacing="0"/>
              <w:textAlignment w:val="baseline"/>
              <w:rPr>
                <w:rFonts w:ascii="Arial" w:hAnsi="Arial" w:cs="Arial"/>
                <w:color w:val="000000"/>
              </w:rPr>
            </w:pPr>
            <w:r w:rsidRPr="005D4E58">
              <w:rPr>
                <w:rStyle w:val="normaltextrun"/>
                <w:rFonts w:ascii="Arial" w:hAnsi="Arial" w:cs="Arial"/>
                <w:color w:val="000000"/>
                <w:lang w:val="en-US"/>
              </w:rPr>
              <w:t>The</w:t>
            </w:r>
            <w:r w:rsidR="009777C4" w:rsidRPr="000C63DB">
              <w:rPr>
                <w:rStyle w:val="normaltextrun"/>
                <w:rFonts w:ascii="Arial" w:hAnsi="Arial" w:cs="Arial"/>
                <w:color w:val="000000"/>
                <w:lang w:val="en-US"/>
              </w:rPr>
              <w:t xml:space="preserve"> </w:t>
            </w:r>
            <w:r w:rsidR="00E235E1" w:rsidRPr="000C63DB">
              <w:rPr>
                <w:rStyle w:val="normaltextrun"/>
                <w:rFonts w:ascii="Arial" w:hAnsi="Arial" w:cs="Arial"/>
                <w:color w:val="000000"/>
                <w:lang w:val="en-US"/>
              </w:rPr>
              <w:t xml:space="preserve">contract opportunities </w:t>
            </w:r>
            <w:r w:rsidR="009777C4" w:rsidRPr="000C63DB">
              <w:rPr>
                <w:rStyle w:val="normaltextrun"/>
                <w:rFonts w:ascii="Arial" w:hAnsi="Arial" w:cs="Arial"/>
                <w:color w:val="000000"/>
                <w:lang w:val="en-US"/>
              </w:rPr>
              <w:t xml:space="preserve">presented </w:t>
            </w:r>
            <w:r w:rsidR="00BA53E5" w:rsidRPr="000C63DB">
              <w:rPr>
                <w:rStyle w:val="normaltextrun"/>
                <w:rFonts w:ascii="Arial" w:hAnsi="Arial" w:cs="Arial"/>
                <w:color w:val="000000"/>
                <w:lang w:val="en-US"/>
              </w:rPr>
              <w:t xml:space="preserve">in this document </w:t>
            </w:r>
            <w:r w:rsidRPr="000C63DB">
              <w:rPr>
                <w:rStyle w:val="normaltextrun"/>
                <w:rFonts w:ascii="Arial" w:hAnsi="Arial" w:cs="Arial"/>
                <w:color w:val="000000"/>
                <w:lang w:val="en-US"/>
              </w:rPr>
              <w:t xml:space="preserve">are in the context of our homelessness statutory duties and policy aims (see how we are responding to the Homelessness Reduction Act 2017 </w:t>
            </w:r>
            <w:hyperlink r:id="rId17" w:history="1">
              <w:r w:rsidRPr="00062F39">
                <w:rPr>
                  <w:rStyle w:val="Hyperlink"/>
                  <w:rFonts w:ascii="Arial" w:hAnsi="Arial" w:cs="Arial"/>
                  <w:lang w:val="en-US"/>
                </w:rPr>
                <w:t>here</w:t>
              </w:r>
            </w:hyperlink>
            <w:r w:rsidRPr="005D4E58">
              <w:rPr>
                <w:rStyle w:val="normaltextrun"/>
                <w:rFonts w:ascii="Arial" w:hAnsi="Arial" w:cs="Arial"/>
                <w:color w:val="000000"/>
                <w:lang w:val="en-US"/>
              </w:rPr>
              <w:t>)</w:t>
            </w:r>
            <w:r w:rsidR="00386F3D" w:rsidRPr="000C63DB">
              <w:rPr>
                <w:rStyle w:val="normaltextrun"/>
                <w:rFonts w:ascii="Arial" w:hAnsi="Arial" w:cs="Arial"/>
                <w:color w:val="000000"/>
                <w:lang w:val="en-US"/>
              </w:rPr>
              <w:t xml:space="preserve">. They also seek </w:t>
            </w:r>
            <w:r w:rsidRPr="000C63DB">
              <w:rPr>
                <w:rStyle w:val="normaltextrun"/>
                <w:rFonts w:ascii="Arial" w:hAnsi="Arial" w:cs="Arial"/>
                <w:color w:val="000000"/>
                <w:lang w:val="en-US"/>
              </w:rPr>
              <w:t xml:space="preserve">to help us respond to </w:t>
            </w:r>
            <w:proofErr w:type="gramStart"/>
            <w:r w:rsidRPr="000C63DB">
              <w:rPr>
                <w:rStyle w:val="advancedproofingissue"/>
                <w:rFonts w:ascii="Arial" w:eastAsiaTheme="minorHAnsi" w:hAnsi="Arial" w:cs="Arial"/>
                <w:color w:val="000000"/>
                <w:lang w:val="en-US"/>
              </w:rPr>
              <w:t>a number of</w:t>
            </w:r>
            <w:proofErr w:type="gramEnd"/>
            <w:r w:rsidRPr="000C63DB">
              <w:rPr>
                <w:rStyle w:val="normaltextrun"/>
                <w:rFonts w:ascii="Arial" w:hAnsi="Arial" w:cs="Arial"/>
                <w:color w:val="000000"/>
                <w:lang w:val="en-US"/>
              </w:rPr>
              <w:t xml:space="preserve"> </w:t>
            </w:r>
            <w:r w:rsidRPr="000C63DB">
              <w:rPr>
                <w:rStyle w:val="normaltextrun"/>
                <w:rFonts w:ascii="Arial" w:hAnsi="Arial" w:cs="Arial"/>
                <w:b/>
                <w:bCs/>
                <w:color w:val="000000"/>
                <w:lang w:val="en-US"/>
              </w:rPr>
              <w:t>key challenges</w:t>
            </w:r>
            <w:r w:rsidRPr="000C63DB">
              <w:rPr>
                <w:rStyle w:val="normaltextrun"/>
                <w:rFonts w:ascii="Arial" w:hAnsi="Arial" w:cs="Arial"/>
                <w:color w:val="000000"/>
                <w:lang w:val="en-US"/>
              </w:rPr>
              <w:t>, including:</w:t>
            </w:r>
            <w:r w:rsidRPr="000C63DB">
              <w:rPr>
                <w:rStyle w:val="eop"/>
                <w:rFonts w:ascii="Arial" w:hAnsi="Arial" w:cs="Arial"/>
                <w:color w:val="000000"/>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normaltextrun"/>
                <w:rFonts w:ascii="Arial" w:hAnsi="Arial" w:cs="Arial"/>
                <w:color w:val="000000"/>
                <w:lang w:val="en-US"/>
              </w:rPr>
              <w:t> </w:t>
            </w:r>
            <w:r w:rsidRPr="000C63DB">
              <w:rPr>
                <w:rStyle w:val="eop"/>
                <w:rFonts w:ascii="Arial" w:hAnsi="Arial" w:cs="Arial"/>
                <w:color w:val="000000"/>
              </w:rPr>
              <w:t> </w:t>
            </w:r>
          </w:p>
          <w:p w:rsidR="006F58E3" w:rsidRPr="000C63DB" w:rsidRDefault="006F58E3" w:rsidP="008F39EE">
            <w:pPr>
              <w:pStyle w:val="paragraph"/>
              <w:numPr>
                <w:ilvl w:val="0"/>
                <w:numId w:val="76"/>
              </w:numPr>
              <w:spacing w:before="0" w:beforeAutospacing="0" w:after="120" w:afterAutospacing="0"/>
              <w:textAlignment w:val="baseline"/>
              <w:rPr>
                <w:rFonts w:ascii="Arial" w:hAnsi="Arial" w:cs="Arial"/>
              </w:rPr>
            </w:pPr>
            <w:r w:rsidRPr="005D4E58">
              <w:rPr>
                <w:rStyle w:val="normaltextrun"/>
                <w:rFonts w:ascii="Arial" w:hAnsi="Arial" w:cs="Arial"/>
                <w:b/>
                <w:bCs/>
              </w:rPr>
              <w:t>Moving from a crisis model to a prevention model</w:t>
            </w:r>
            <w:r w:rsidRPr="000C63DB">
              <w:rPr>
                <w:rStyle w:val="eop"/>
                <w:rFonts w:ascii="Arial" w:hAnsi="Arial" w:cs="Arial"/>
              </w:rPr>
              <w:t> </w:t>
            </w:r>
          </w:p>
          <w:p w:rsidR="006F58E3" w:rsidRPr="000C63DB" w:rsidRDefault="00353D05" w:rsidP="008F39EE">
            <w:pPr>
              <w:pStyle w:val="paragraph"/>
              <w:spacing w:before="0" w:beforeAutospacing="0" w:after="0" w:afterAutospacing="0"/>
              <w:textAlignment w:val="baseline"/>
              <w:rPr>
                <w:rFonts w:ascii="Arial" w:hAnsi="Arial" w:cs="Arial"/>
                <w:color w:val="000000"/>
              </w:rPr>
            </w:pPr>
            <w:r w:rsidRPr="005D4E58">
              <w:rPr>
                <w:rStyle w:val="normaltextrun"/>
                <w:rFonts w:ascii="Arial" w:hAnsi="Arial" w:cs="Arial"/>
                <w:color w:val="000000"/>
              </w:rPr>
              <w:t xml:space="preserve">Making </w:t>
            </w:r>
            <w:r w:rsidR="006F58E3" w:rsidRPr="000C63DB">
              <w:rPr>
                <w:rStyle w:val="normaltextrun"/>
                <w:rFonts w:ascii="Arial" w:hAnsi="Arial" w:cs="Arial"/>
                <w:color w:val="000000"/>
              </w:rPr>
              <w:t>the prevention of homelessness everyone’s business</w:t>
            </w:r>
            <w:r w:rsidRPr="000C63DB">
              <w:rPr>
                <w:rStyle w:val="normaltextrun"/>
                <w:rFonts w:ascii="Arial" w:hAnsi="Arial" w:cs="Arial"/>
                <w:color w:val="000000"/>
              </w:rPr>
              <w:t xml:space="preserve"> by </w:t>
            </w:r>
            <w:r w:rsidR="006F58E3" w:rsidRPr="000C63DB">
              <w:rPr>
                <w:rStyle w:val="normaltextrun"/>
                <w:rFonts w:ascii="Arial" w:hAnsi="Arial" w:cs="Arial"/>
                <w:color w:val="000000"/>
                <w:lang w:val="en-US"/>
              </w:rPr>
              <w:t>continuing to build on Active Inclusion Newcastle’s partnership approach and activities across:</w:t>
            </w:r>
            <w:r w:rsidR="006F58E3" w:rsidRPr="000C63DB">
              <w:rPr>
                <w:rStyle w:val="eop"/>
                <w:rFonts w:ascii="Arial" w:hAnsi="Arial" w:cs="Arial"/>
                <w:color w:val="000000"/>
              </w:rPr>
              <w:t> </w:t>
            </w:r>
          </w:p>
          <w:p w:rsidR="009349AC" w:rsidRPr="000C63DB" w:rsidRDefault="006F58E3" w:rsidP="008F39EE">
            <w:pPr>
              <w:pStyle w:val="paragraph"/>
              <w:numPr>
                <w:ilvl w:val="0"/>
                <w:numId w:val="59"/>
              </w:numPr>
              <w:spacing w:before="120" w:beforeAutospacing="0" w:after="120" w:afterAutospacing="0"/>
              <w:textAlignment w:val="baseline"/>
              <w:rPr>
                <w:rFonts w:ascii="Arial" w:hAnsi="Arial" w:cs="Arial"/>
              </w:rPr>
            </w:pPr>
            <w:r w:rsidRPr="005D4E58">
              <w:rPr>
                <w:rStyle w:val="normaltextrun"/>
                <w:rFonts w:ascii="Arial" w:hAnsi="Arial" w:cs="Arial"/>
                <w:b/>
                <w:bCs/>
              </w:rPr>
              <w:t xml:space="preserve">Primary prevention </w:t>
            </w:r>
            <w:r w:rsidRPr="000C63DB">
              <w:rPr>
                <w:rStyle w:val="normaltextrun"/>
                <w:rFonts w:ascii="Arial" w:hAnsi="Arial" w:cs="Arial"/>
                <w:bCs/>
              </w:rPr>
              <w:t>– for those residents who may be at risk of homelessness in the future, but</w:t>
            </w:r>
            <w:r w:rsidR="00415D8F" w:rsidRPr="000C63DB">
              <w:rPr>
                <w:rStyle w:val="normaltextrun"/>
                <w:rFonts w:ascii="Arial" w:hAnsi="Arial" w:cs="Arial"/>
                <w:bCs/>
              </w:rPr>
              <w:t xml:space="preserve"> who </w:t>
            </w:r>
            <w:r w:rsidRPr="000C63DB">
              <w:rPr>
                <w:rStyle w:val="normaltextrun"/>
                <w:rFonts w:ascii="Arial" w:hAnsi="Arial" w:cs="Arial"/>
                <w:bCs/>
              </w:rPr>
              <w:t>are not immediately threatened</w:t>
            </w:r>
            <w:r w:rsidR="00415D8F" w:rsidRPr="000C63DB">
              <w:rPr>
                <w:rStyle w:val="normaltextrun"/>
                <w:rFonts w:ascii="Arial" w:hAnsi="Arial" w:cs="Arial"/>
                <w:bCs/>
              </w:rPr>
              <w:t xml:space="preserve"> with homelessness</w:t>
            </w:r>
            <w:r w:rsidRPr="000C63DB">
              <w:rPr>
                <w:rStyle w:val="normaltextrun"/>
                <w:rFonts w:ascii="Arial" w:hAnsi="Arial" w:cs="Arial"/>
                <w:bCs/>
              </w:rPr>
              <w:t xml:space="preserve"> in the next 2 months</w:t>
            </w:r>
            <w:r w:rsidR="00924786" w:rsidRPr="000C63DB">
              <w:rPr>
                <w:rStyle w:val="normaltextrun"/>
                <w:rFonts w:ascii="Arial" w:hAnsi="Arial" w:cs="Arial"/>
                <w:bCs/>
              </w:rPr>
              <w:t>.</w:t>
            </w:r>
            <w:r w:rsidRPr="000C63DB">
              <w:rPr>
                <w:rStyle w:val="eop"/>
                <w:rFonts w:ascii="Arial" w:hAnsi="Arial" w:cs="Arial"/>
              </w:rPr>
              <w:t> </w:t>
            </w:r>
          </w:p>
          <w:p w:rsidR="00036B3C" w:rsidRPr="000C63DB" w:rsidRDefault="006F58E3" w:rsidP="008F39EE">
            <w:pPr>
              <w:pStyle w:val="paragraph"/>
              <w:numPr>
                <w:ilvl w:val="0"/>
                <w:numId w:val="59"/>
              </w:numPr>
              <w:spacing w:before="120" w:beforeAutospacing="0" w:after="120" w:afterAutospacing="0"/>
              <w:textAlignment w:val="baseline"/>
              <w:rPr>
                <w:rStyle w:val="eop"/>
                <w:rFonts w:ascii="Arial" w:hAnsi="Arial" w:cs="Arial"/>
              </w:rPr>
            </w:pPr>
            <w:r w:rsidRPr="005D4E58">
              <w:rPr>
                <w:rStyle w:val="normaltextrun"/>
                <w:rFonts w:ascii="Arial" w:hAnsi="Arial" w:cs="Arial"/>
                <w:b/>
                <w:bCs/>
              </w:rPr>
              <w:t xml:space="preserve">Secondary prevention </w:t>
            </w:r>
            <w:r w:rsidRPr="000C63DB">
              <w:rPr>
                <w:rStyle w:val="normaltextrun"/>
                <w:rFonts w:ascii="Arial" w:hAnsi="Arial" w:cs="Arial"/>
                <w:bCs/>
              </w:rPr>
              <w:t>– for those residents who are threatened within the statutory definition of the Homelessness Reduction Act 2017</w:t>
            </w:r>
            <w:r w:rsidR="00924786" w:rsidRPr="000C63DB">
              <w:rPr>
                <w:rStyle w:val="normaltextrun"/>
                <w:rFonts w:ascii="Arial" w:hAnsi="Arial" w:cs="Arial"/>
                <w:bCs/>
              </w:rPr>
              <w:t>.</w:t>
            </w:r>
            <w:r w:rsidRPr="000C63DB">
              <w:rPr>
                <w:rStyle w:val="normaltextrun"/>
                <w:rFonts w:ascii="Arial" w:hAnsi="Arial" w:cs="Arial"/>
                <w:bCs/>
              </w:rPr>
              <w:t> </w:t>
            </w:r>
            <w:r w:rsidRPr="000C63DB">
              <w:rPr>
                <w:rStyle w:val="eop"/>
                <w:rFonts w:ascii="Arial" w:hAnsi="Arial" w:cs="Arial"/>
              </w:rPr>
              <w:t> </w:t>
            </w:r>
          </w:p>
          <w:p w:rsidR="008D0B97" w:rsidRPr="000C63DB" w:rsidRDefault="006F58E3" w:rsidP="008F39EE">
            <w:pPr>
              <w:pStyle w:val="paragraph"/>
              <w:numPr>
                <w:ilvl w:val="0"/>
                <w:numId w:val="59"/>
              </w:numPr>
              <w:spacing w:before="120" w:beforeAutospacing="0" w:after="120" w:afterAutospacing="0"/>
              <w:textAlignment w:val="baseline"/>
              <w:rPr>
                <w:rStyle w:val="normaltextrun"/>
                <w:rFonts w:ascii="Arial" w:hAnsi="Arial" w:cs="Arial"/>
              </w:rPr>
            </w:pPr>
            <w:r w:rsidRPr="005D4E58">
              <w:rPr>
                <w:rStyle w:val="normaltextrun"/>
                <w:rFonts w:ascii="Arial" w:hAnsi="Arial" w:cs="Arial"/>
                <w:b/>
                <w:bCs/>
              </w:rPr>
              <w:t xml:space="preserve">Crisis </w:t>
            </w:r>
            <w:r w:rsidRPr="000C63DB">
              <w:rPr>
                <w:rStyle w:val="normaltextrun"/>
                <w:rFonts w:ascii="Arial" w:hAnsi="Arial" w:cs="Arial"/>
                <w:bCs/>
              </w:rPr>
              <w:t>– for those residents who are ‘literally’ homeless (they do not have any accommodation they can reasonably occupy)</w:t>
            </w:r>
            <w:r w:rsidR="009368C2" w:rsidRPr="000C63DB">
              <w:rPr>
                <w:rStyle w:val="normaltextrun"/>
                <w:rFonts w:ascii="Arial" w:hAnsi="Arial" w:cs="Arial"/>
                <w:bCs/>
              </w:rPr>
              <w:t>. F</w:t>
            </w:r>
            <w:r w:rsidRPr="000C63DB">
              <w:rPr>
                <w:rStyle w:val="normaltextrun"/>
                <w:rFonts w:ascii="Arial" w:hAnsi="Arial" w:cs="Arial"/>
              </w:rPr>
              <w:t>or those in crisis we aim to provide humane multidisciplinary responses in good time in good quality environments</w:t>
            </w:r>
            <w:r w:rsidR="009368C2" w:rsidRPr="000C63DB">
              <w:rPr>
                <w:rStyle w:val="normaltextrun"/>
                <w:rFonts w:ascii="Arial" w:hAnsi="Arial" w:cs="Arial"/>
              </w:rPr>
              <w:t xml:space="preserve"> to help them move on of homelessness as quickly as possibl</w:t>
            </w:r>
            <w:r w:rsidR="0054717D" w:rsidRPr="000C63DB">
              <w:rPr>
                <w:rStyle w:val="normaltextrun"/>
                <w:rFonts w:ascii="Arial" w:hAnsi="Arial" w:cs="Arial"/>
              </w:rPr>
              <w:t>e</w:t>
            </w:r>
            <w:r w:rsidR="00924786" w:rsidRPr="000C63DB">
              <w:rPr>
                <w:rStyle w:val="normaltextrun"/>
                <w:rFonts w:ascii="Arial" w:hAnsi="Arial" w:cs="Arial"/>
              </w:rPr>
              <w:t>.</w:t>
            </w:r>
          </w:p>
          <w:p w:rsidR="008D0B97" w:rsidRPr="000C63DB" w:rsidRDefault="005D073D" w:rsidP="008F39EE">
            <w:pPr>
              <w:pStyle w:val="paragraph"/>
              <w:spacing w:before="0" w:beforeAutospacing="0" w:after="0" w:afterAutospacing="0"/>
              <w:textAlignment w:val="baseline"/>
              <w:rPr>
                <w:rStyle w:val="normaltextrun"/>
                <w:rFonts w:ascii="Arial" w:hAnsi="Arial" w:cs="Arial"/>
              </w:rPr>
            </w:pPr>
            <w:r w:rsidRPr="005D4E58">
              <w:rPr>
                <w:rStyle w:val="normaltextrun"/>
                <w:rFonts w:ascii="Arial" w:hAnsi="Arial" w:cs="Arial"/>
              </w:rPr>
              <w:t>The contract opportun</w:t>
            </w:r>
            <w:r w:rsidR="008856FA" w:rsidRPr="000C63DB">
              <w:rPr>
                <w:rStyle w:val="normaltextrun"/>
                <w:rFonts w:ascii="Arial" w:hAnsi="Arial" w:cs="Arial"/>
              </w:rPr>
              <w:t>i</w:t>
            </w:r>
            <w:r w:rsidRPr="000C63DB">
              <w:rPr>
                <w:rStyle w:val="normaltextrun"/>
                <w:rFonts w:ascii="Arial" w:hAnsi="Arial" w:cs="Arial"/>
              </w:rPr>
              <w:t>ties</w:t>
            </w:r>
            <w:r w:rsidR="008856FA" w:rsidRPr="000C63DB">
              <w:rPr>
                <w:rStyle w:val="normaltextrun"/>
                <w:rFonts w:ascii="Arial" w:hAnsi="Arial" w:cs="Arial"/>
              </w:rPr>
              <w:t xml:space="preserve"> </w:t>
            </w:r>
            <w:r w:rsidR="00B50740" w:rsidRPr="000C63DB">
              <w:rPr>
                <w:rStyle w:val="normaltextrun"/>
                <w:rFonts w:ascii="Arial" w:hAnsi="Arial" w:cs="Arial"/>
              </w:rPr>
              <w:t xml:space="preserve">which will be presented to the market will form part of this </w:t>
            </w:r>
            <w:r w:rsidR="00B50740" w:rsidRPr="000C63DB">
              <w:rPr>
                <w:rFonts w:ascii="Arial" w:hAnsi="Arial" w:cs="Arial"/>
              </w:rPr>
              <w:t>wider homelessness prevention system which seeks to understand demand and the causes of homelessness and intervene upstream to prevent the threat of homelessness turning into a crisis</w:t>
            </w:r>
            <w:r w:rsidR="00CA3A99">
              <w:rPr>
                <w:rFonts w:ascii="Arial" w:hAnsi="Arial" w:cs="Arial"/>
              </w:rPr>
              <w:t>.</w:t>
            </w:r>
          </w:p>
          <w:p w:rsidR="006F58E3" w:rsidRPr="000C63DB" w:rsidRDefault="006F58E3" w:rsidP="008F39EE">
            <w:pPr>
              <w:pStyle w:val="paragraph"/>
              <w:spacing w:before="0" w:beforeAutospacing="0" w:after="0" w:afterAutospacing="0"/>
              <w:ind w:left="720"/>
              <w:textAlignment w:val="baseline"/>
              <w:rPr>
                <w:rFonts w:ascii="Arial" w:hAnsi="Arial" w:cs="Arial"/>
              </w:rPr>
            </w:pPr>
          </w:p>
          <w:p w:rsidR="006F58E3" w:rsidRPr="000C63DB" w:rsidRDefault="006F58E3" w:rsidP="008F39EE">
            <w:pPr>
              <w:pStyle w:val="paragraph"/>
              <w:numPr>
                <w:ilvl w:val="0"/>
                <w:numId w:val="76"/>
              </w:numPr>
              <w:spacing w:before="0" w:beforeAutospacing="0" w:after="120" w:afterAutospacing="0"/>
              <w:textAlignment w:val="baseline"/>
              <w:rPr>
                <w:rFonts w:ascii="Arial" w:hAnsi="Arial" w:cs="Arial"/>
                <w:color w:val="000000"/>
              </w:rPr>
            </w:pPr>
            <w:r w:rsidRPr="005D4E58">
              <w:rPr>
                <w:rStyle w:val="normaltextrun"/>
                <w:rFonts w:ascii="Arial" w:hAnsi="Arial" w:cs="Arial"/>
                <w:b/>
                <w:bCs/>
              </w:rPr>
              <w:t xml:space="preserve">Becoming </w:t>
            </w:r>
            <w:r w:rsidRPr="000C63DB">
              <w:rPr>
                <w:rStyle w:val="normaltextrun"/>
                <w:rFonts w:ascii="Arial" w:hAnsi="Arial" w:cs="Arial"/>
                <w:b/>
                <w:bCs/>
              </w:rPr>
              <w:t>housing led: reshaping accommodation and support which promotes sustainable independence </w:t>
            </w:r>
          </w:p>
          <w:p w:rsidR="006F58E3" w:rsidRPr="000C63DB" w:rsidRDefault="006F58E3" w:rsidP="008F39EE">
            <w:pPr>
              <w:pStyle w:val="paragraph"/>
              <w:spacing w:before="0" w:beforeAutospacing="0" w:after="120" w:afterAutospacing="0"/>
              <w:textAlignment w:val="baseline"/>
              <w:rPr>
                <w:rFonts w:ascii="Arial" w:hAnsi="Arial" w:cs="Arial"/>
                <w:color w:val="000000"/>
              </w:rPr>
            </w:pPr>
            <w:r w:rsidRPr="005D4E58">
              <w:rPr>
                <w:rStyle w:val="normaltextrun"/>
                <w:rFonts w:ascii="Arial" w:hAnsi="Arial" w:cs="Arial"/>
                <w:color w:val="000000"/>
              </w:rPr>
              <w:t xml:space="preserve">Within the contract period, we want to work with partners to move from a hostel by default model, to a </w:t>
            </w:r>
            <w:r w:rsidRPr="000C63DB">
              <w:rPr>
                <w:rStyle w:val="normaltextrun"/>
                <w:rFonts w:ascii="Arial" w:hAnsi="Arial" w:cs="Arial"/>
                <w:b/>
                <w:bCs/>
                <w:color w:val="000000"/>
              </w:rPr>
              <w:t xml:space="preserve">housing by default model, </w:t>
            </w:r>
            <w:r w:rsidRPr="000C63DB">
              <w:rPr>
                <w:rStyle w:val="normaltextrun"/>
                <w:rFonts w:ascii="Arial" w:hAnsi="Arial" w:cs="Arial"/>
                <w:color w:val="000000"/>
              </w:rPr>
              <w:t>providing rapid rehousing into settled accommodation to help people move on from homelessness as quickly as possible. This includes:</w:t>
            </w:r>
            <w:r w:rsidRPr="000C63DB">
              <w:rPr>
                <w:rStyle w:val="eop"/>
                <w:rFonts w:ascii="Arial" w:hAnsi="Arial" w:cs="Arial"/>
                <w:color w:val="000000"/>
              </w:rPr>
              <w:t> </w:t>
            </w:r>
          </w:p>
          <w:p w:rsidR="00EF58FB" w:rsidRPr="000C63DB" w:rsidRDefault="006F58E3" w:rsidP="008F39EE">
            <w:pPr>
              <w:pStyle w:val="paragraph"/>
              <w:numPr>
                <w:ilvl w:val="0"/>
                <w:numId w:val="59"/>
              </w:numPr>
              <w:spacing w:before="120" w:beforeAutospacing="0" w:after="120" w:afterAutospacing="0"/>
              <w:textAlignment w:val="baseline"/>
              <w:rPr>
                <w:rStyle w:val="normaltextrun"/>
                <w:rFonts w:ascii="Arial" w:hAnsi="Arial" w:cs="Arial"/>
                <w:color w:val="000000"/>
              </w:rPr>
            </w:pPr>
            <w:r w:rsidRPr="005D4E58">
              <w:rPr>
                <w:rStyle w:val="normaltextrun"/>
                <w:rFonts w:ascii="Arial" w:hAnsi="Arial" w:cs="Arial"/>
                <w:b/>
                <w:bCs/>
                <w:color w:val="000000"/>
              </w:rPr>
              <w:t>Flexible accommodation offers</w:t>
            </w:r>
            <w:r w:rsidRPr="000C63DB">
              <w:rPr>
                <w:rStyle w:val="normaltextrun"/>
                <w:rFonts w:ascii="Arial" w:hAnsi="Arial" w:cs="Arial"/>
                <w:color w:val="000000"/>
              </w:rPr>
              <w:t xml:space="preserve"> that </w:t>
            </w:r>
            <w:r w:rsidR="00726A43" w:rsidRPr="000C63DB">
              <w:rPr>
                <w:rStyle w:val="normaltextrun"/>
                <w:rFonts w:ascii="Arial" w:hAnsi="Arial" w:cs="Arial"/>
                <w:color w:val="000000"/>
              </w:rPr>
              <w:t xml:space="preserve">can </w:t>
            </w:r>
            <w:r w:rsidRPr="000C63DB">
              <w:rPr>
                <w:rStyle w:val="normaltextrun"/>
                <w:rFonts w:ascii="Arial" w:hAnsi="Arial" w:cs="Arial"/>
                <w:color w:val="000000"/>
              </w:rPr>
              <w:t xml:space="preserve">respond to fluctuating and unpredictable levels of demand, ensuring that </w:t>
            </w:r>
            <w:proofErr w:type="gramStart"/>
            <w:r w:rsidR="00DA294B" w:rsidRPr="000C63DB">
              <w:rPr>
                <w:rStyle w:val="normaltextrun"/>
                <w:rFonts w:ascii="Arial" w:hAnsi="Arial" w:cs="Arial"/>
                <w:color w:val="000000"/>
              </w:rPr>
              <w:t>sufficient</w:t>
            </w:r>
            <w:proofErr w:type="gramEnd"/>
            <w:r w:rsidR="00DA294B" w:rsidRPr="000C63DB">
              <w:rPr>
                <w:rStyle w:val="normaltextrun"/>
                <w:rFonts w:ascii="Arial" w:hAnsi="Arial" w:cs="Arial"/>
                <w:color w:val="000000"/>
              </w:rPr>
              <w:t xml:space="preserve"> </w:t>
            </w:r>
            <w:r w:rsidRPr="000C63DB">
              <w:rPr>
                <w:rStyle w:val="normaltextrun"/>
                <w:rFonts w:ascii="Arial" w:hAnsi="Arial" w:cs="Arial"/>
                <w:color w:val="000000"/>
              </w:rPr>
              <w:t>accommodation</w:t>
            </w:r>
            <w:r w:rsidR="00726A43" w:rsidRPr="000C63DB">
              <w:rPr>
                <w:rStyle w:val="normaltextrun"/>
                <w:rFonts w:ascii="Arial" w:hAnsi="Arial" w:cs="Arial"/>
                <w:color w:val="000000"/>
              </w:rPr>
              <w:t xml:space="preserve"> is available and to ensure that an offer of accommodation</w:t>
            </w:r>
            <w:r w:rsidRPr="000C63DB">
              <w:rPr>
                <w:rStyle w:val="normaltextrun"/>
                <w:rFonts w:ascii="Arial" w:hAnsi="Arial" w:cs="Arial"/>
                <w:color w:val="000000"/>
              </w:rPr>
              <w:t xml:space="preserve"> can always be offered to people in a crisis</w:t>
            </w:r>
            <w:r w:rsidR="00924786" w:rsidRPr="000C63DB">
              <w:rPr>
                <w:rStyle w:val="normaltextrun"/>
                <w:rFonts w:ascii="Arial" w:hAnsi="Arial" w:cs="Arial"/>
                <w:color w:val="000000"/>
              </w:rPr>
              <w:t>.</w:t>
            </w:r>
            <w:r w:rsidRPr="000C63DB">
              <w:rPr>
                <w:rStyle w:val="normaltextrun"/>
                <w:rFonts w:ascii="Arial" w:hAnsi="Arial" w:cs="Arial"/>
                <w:color w:val="000000"/>
              </w:rPr>
              <w:t xml:space="preserve"> </w:t>
            </w:r>
          </w:p>
          <w:p w:rsidR="009349AC" w:rsidRPr="000C63DB" w:rsidRDefault="006F58E3" w:rsidP="008F39EE">
            <w:pPr>
              <w:pStyle w:val="paragraph"/>
              <w:numPr>
                <w:ilvl w:val="0"/>
                <w:numId w:val="59"/>
              </w:numPr>
              <w:spacing w:before="120" w:beforeAutospacing="0" w:after="120" w:afterAutospacing="0"/>
              <w:textAlignment w:val="baseline"/>
              <w:rPr>
                <w:rStyle w:val="normaltextrun"/>
                <w:rFonts w:ascii="Arial" w:hAnsi="Arial" w:cs="Arial"/>
                <w:b/>
                <w:bCs/>
                <w:color w:val="000000"/>
              </w:rPr>
            </w:pPr>
            <w:r w:rsidRPr="000C63DB">
              <w:rPr>
                <w:rStyle w:val="normaltextrun"/>
                <w:rFonts w:ascii="Arial" w:hAnsi="Arial" w:cs="Arial"/>
                <w:b/>
                <w:bCs/>
                <w:color w:val="000000"/>
              </w:rPr>
              <w:t>Housing First</w:t>
            </w:r>
            <w:r w:rsidRPr="000C63DB">
              <w:rPr>
                <w:rStyle w:val="normaltextrun"/>
                <w:rFonts w:ascii="Arial" w:hAnsi="Arial" w:cs="Arial"/>
                <w:color w:val="000000"/>
              </w:rPr>
              <w:t xml:space="preserve"> type offers which prioritise rapid access to a stable home, from which other support needs can be addressed through coordinated and multi-disciplinary intensive support. This will be aligned to the principles described by </w:t>
            </w:r>
            <w:hyperlink r:id="rId18" w:tgtFrame="_blank" w:history="1">
              <w:r w:rsidRPr="000C63DB">
                <w:rPr>
                  <w:rStyle w:val="normaltextrun"/>
                  <w:rFonts w:ascii="Arial" w:hAnsi="Arial" w:cs="Arial"/>
                  <w:color w:val="0563C1"/>
                  <w:u w:val="single"/>
                </w:rPr>
                <w:t>Home</w:t>
              </w:r>
              <w:r w:rsidRPr="000C63DB">
                <w:rPr>
                  <w:rStyle w:val="normaltextrun"/>
                  <w:rFonts w:ascii="Arial" w:hAnsi="Arial" w:cs="Arial"/>
                  <w:color w:val="0563C1"/>
                  <w:u w:val="single"/>
                </w:rPr>
                <w:t>l</w:t>
              </w:r>
              <w:r w:rsidRPr="000C63DB">
                <w:rPr>
                  <w:rStyle w:val="normaltextrun"/>
                  <w:rFonts w:ascii="Arial" w:hAnsi="Arial" w:cs="Arial"/>
                  <w:color w:val="0563C1"/>
                  <w:u w:val="single"/>
                </w:rPr>
                <w:t>ess Link</w:t>
              </w:r>
            </w:hyperlink>
            <w:r w:rsidRPr="005D4E58">
              <w:rPr>
                <w:rStyle w:val="normaltextrun"/>
                <w:rFonts w:ascii="Arial" w:hAnsi="Arial" w:cs="Arial"/>
                <w:color w:val="000000"/>
              </w:rPr>
              <w:t xml:space="preserve"> and will require a different approach from all partners in how accommodation and support is de</w:t>
            </w:r>
            <w:r w:rsidRPr="000C63DB">
              <w:rPr>
                <w:rStyle w:val="normaltextrun"/>
                <w:rFonts w:ascii="Arial" w:hAnsi="Arial" w:cs="Arial"/>
                <w:color w:val="000000"/>
              </w:rPr>
              <w:t>livered</w:t>
            </w:r>
            <w:r w:rsidR="00924786" w:rsidRPr="000C63DB">
              <w:rPr>
                <w:rStyle w:val="normaltextrun"/>
                <w:rFonts w:ascii="Arial" w:hAnsi="Arial" w:cs="Arial"/>
                <w:color w:val="000000"/>
              </w:rPr>
              <w:t>.</w:t>
            </w:r>
            <w:r w:rsidRPr="000C63DB">
              <w:rPr>
                <w:rStyle w:val="eop"/>
                <w:rFonts w:ascii="Arial" w:hAnsi="Arial" w:cs="Arial"/>
                <w:color w:val="000000"/>
              </w:rPr>
              <w:t> </w:t>
            </w:r>
          </w:p>
          <w:p w:rsidR="009349AC" w:rsidRPr="000C63DB" w:rsidRDefault="006F58E3" w:rsidP="008F39EE">
            <w:pPr>
              <w:pStyle w:val="paragraph"/>
              <w:numPr>
                <w:ilvl w:val="0"/>
                <w:numId w:val="59"/>
              </w:numPr>
              <w:spacing w:before="120" w:beforeAutospacing="0" w:after="120" w:afterAutospacing="0"/>
              <w:textAlignment w:val="baseline"/>
              <w:rPr>
                <w:rStyle w:val="normaltextrun"/>
                <w:rFonts w:ascii="Arial" w:hAnsi="Arial" w:cs="Arial"/>
                <w:b/>
                <w:bCs/>
                <w:color w:val="000000"/>
              </w:rPr>
            </w:pPr>
            <w:r w:rsidRPr="000C63DB">
              <w:rPr>
                <w:rStyle w:val="normaltextrun"/>
                <w:rFonts w:ascii="Arial" w:hAnsi="Arial" w:cs="Arial"/>
                <w:b/>
                <w:bCs/>
                <w:color w:val="000000"/>
              </w:rPr>
              <w:t>Transformed accommodation</w:t>
            </w:r>
            <w:r w:rsidRPr="000C63DB">
              <w:rPr>
                <w:rStyle w:val="normaltextrun"/>
                <w:rFonts w:ascii="Arial" w:hAnsi="Arial" w:cs="Arial"/>
                <w:color w:val="000000"/>
              </w:rPr>
              <w:t xml:space="preserve"> offer</w:t>
            </w:r>
            <w:r w:rsidR="009349AC" w:rsidRPr="000C63DB">
              <w:rPr>
                <w:rStyle w:val="normaltextrun"/>
                <w:rFonts w:ascii="Arial" w:hAnsi="Arial" w:cs="Arial"/>
                <w:color w:val="000000"/>
              </w:rPr>
              <w:t>s</w:t>
            </w:r>
            <w:r w:rsidRPr="000C63DB">
              <w:rPr>
                <w:rStyle w:val="normaltextrun"/>
                <w:rFonts w:ascii="Arial" w:hAnsi="Arial" w:cs="Arial"/>
                <w:color w:val="000000"/>
              </w:rPr>
              <w:t xml:space="preserve"> to create smaller, psychologically informed environments for those people with the most complex needs</w:t>
            </w:r>
            <w:r w:rsidR="00924786" w:rsidRPr="000C63DB">
              <w:rPr>
                <w:rStyle w:val="normaltextrun"/>
                <w:rFonts w:ascii="Arial" w:hAnsi="Arial" w:cs="Arial"/>
                <w:color w:val="000000"/>
              </w:rPr>
              <w:t>.</w:t>
            </w:r>
            <w:r w:rsidRPr="000C63DB">
              <w:rPr>
                <w:rStyle w:val="eop"/>
                <w:rFonts w:ascii="Arial" w:hAnsi="Arial" w:cs="Arial"/>
                <w:color w:val="000000"/>
              </w:rPr>
              <w:t> </w:t>
            </w:r>
          </w:p>
          <w:p w:rsidR="009349AC" w:rsidRPr="000C63DB" w:rsidRDefault="006F58E3" w:rsidP="008F39EE">
            <w:pPr>
              <w:pStyle w:val="paragraph"/>
              <w:numPr>
                <w:ilvl w:val="0"/>
                <w:numId w:val="59"/>
              </w:numPr>
              <w:spacing w:before="120" w:beforeAutospacing="0" w:after="120" w:afterAutospacing="0"/>
              <w:textAlignment w:val="baseline"/>
              <w:rPr>
                <w:rStyle w:val="normaltextrun"/>
                <w:rFonts w:ascii="Arial" w:hAnsi="Arial" w:cs="Arial"/>
                <w:color w:val="000000"/>
              </w:rPr>
            </w:pPr>
            <w:r w:rsidRPr="000C63DB">
              <w:rPr>
                <w:rStyle w:val="normaltextrun"/>
                <w:rFonts w:ascii="Arial" w:hAnsi="Arial" w:cs="Arial"/>
                <w:b/>
                <w:bCs/>
                <w:color w:val="000000"/>
              </w:rPr>
              <w:lastRenderedPageBreak/>
              <w:t>Multi-disciplinary support</w:t>
            </w:r>
            <w:r w:rsidRPr="000C63DB">
              <w:rPr>
                <w:rStyle w:val="normaltextrun"/>
                <w:rFonts w:ascii="Arial" w:hAnsi="Arial" w:cs="Arial"/>
                <w:color w:val="000000"/>
              </w:rPr>
              <w:t xml:space="preserve"> to meet a wide range of health-related needs (including drugs and alcohol, mental health, physical health needs) using more trauma informed approaches and therapeutic interventions</w:t>
            </w:r>
            <w:r w:rsidR="00924786" w:rsidRPr="000C63DB">
              <w:rPr>
                <w:rStyle w:val="normaltextrun"/>
                <w:rFonts w:ascii="Arial" w:hAnsi="Arial" w:cs="Arial"/>
                <w:color w:val="000000"/>
              </w:rPr>
              <w:t>.</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color w:val="000000"/>
              </w:rPr>
              <w:t xml:space="preserve">All residents having a </w:t>
            </w:r>
            <w:r w:rsidRPr="000C63DB">
              <w:rPr>
                <w:rStyle w:val="normaltextrun"/>
                <w:rFonts w:ascii="Arial" w:hAnsi="Arial" w:cs="Arial"/>
                <w:b/>
                <w:bCs/>
                <w:color w:val="000000"/>
              </w:rPr>
              <w:t>rehousing plan</w:t>
            </w:r>
            <w:r w:rsidRPr="000C63DB">
              <w:rPr>
                <w:rStyle w:val="normaltextrun"/>
                <w:rFonts w:ascii="Arial" w:hAnsi="Arial" w:cs="Arial"/>
                <w:color w:val="000000"/>
              </w:rPr>
              <w:t xml:space="preserve"> for rapid move on into decent, affordable, suitable and sustainable accommodation, with appropriate community-based support to prevent repeat homelessness.  Where an Inclusion Plan is also in place, the support and rehousing plan should be aligned with the actions set out in the Inclusion Plan.  </w:t>
            </w:r>
            <w:r w:rsidRPr="000C63DB">
              <w:rPr>
                <w:rStyle w:val="eop"/>
                <w:rFonts w:ascii="Arial" w:hAnsi="Arial" w:cs="Arial"/>
                <w:color w:val="000000"/>
              </w:rPr>
              <w:t> </w:t>
            </w:r>
          </w:p>
          <w:p w:rsidR="006F58E3" w:rsidRPr="000C63DB" w:rsidRDefault="006F58E3" w:rsidP="008F39EE">
            <w:pPr>
              <w:pStyle w:val="paragraph"/>
              <w:spacing w:before="0" w:beforeAutospacing="0" w:after="0" w:afterAutospacing="0"/>
              <w:ind w:left="360"/>
              <w:textAlignment w:val="baseline"/>
              <w:rPr>
                <w:rStyle w:val="eop"/>
                <w:rFonts w:ascii="Arial" w:hAnsi="Arial" w:cs="Arial"/>
                <w:color w:val="000000"/>
              </w:rPr>
            </w:pPr>
            <w:r w:rsidRPr="000C63DB">
              <w:rPr>
                <w:rStyle w:val="eop"/>
                <w:rFonts w:ascii="Arial" w:hAnsi="Arial" w:cs="Arial"/>
                <w:color w:val="000000"/>
              </w:rPr>
              <w:t> </w:t>
            </w:r>
          </w:p>
          <w:p w:rsidR="00A87783" w:rsidRPr="000C63DB" w:rsidRDefault="00A87783" w:rsidP="008F39EE">
            <w:pPr>
              <w:pStyle w:val="paragraph"/>
              <w:spacing w:before="0" w:beforeAutospacing="0" w:after="0" w:afterAutospacing="0"/>
              <w:ind w:left="360"/>
              <w:textAlignment w:val="baseline"/>
              <w:rPr>
                <w:rFonts w:ascii="Arial" w:hAnsi="Arial" w:cs="Arial"/>
                <w:color w:val="000000"/>
              </w:rPr>
            </w:pPr>
          </w:p>
          <w:p w:rsidR="006F58E3" w:rsidRPr="000C63DB" w:rsidRDefault="006F58E3" w:rsidP="008F39EE">
            <w:pPr>
              <w:pStyle w:val="paragraph"/>
              <w:numPr>
                <w:ilvl w:val="0"/>
                <w:numId w:val="75"/>
              </w:numPr>
              <w:spacing w:before="0" w:beforeAutospacing="0" w:after="120" w:afterAutospacing="0"/>
              <w:textAlignment w:val="baseline"/>
              <w:rPr>
                <w:rStyle w:val="normaltextrun"/>
                <w:rFonts w:ascii="Arial" w:hAnsi="Arial" w:cs="Arial"/>
                <w:b/>
                <w:bCs/>
              </w:rPr>
            </w:pPr>
            <w:r w:rsidRPr="005D4E58">
              <w:rPr>
                <w:rStyle w:val="normaltextrun"/>
                <w:rFonts w:ascii="Arial" w:hAnsi="Arial" w:cs="Arial"/>
                <w:b/>
                <w:bCs/>
              </w:rPr>
              <w:t xml:space="preserve">Better meeting the needs of </w:t>
            </w:r>
            <w:r w:rsidR="009777DE" w:rsidRPr="000C63DB">
              <w:rPr>
                <w:rStyle w:val="normaltextrun"/>
                <w:rFonts w:ascii="Arial" w:hAnsi="Arial" w:cs="Arial"/>
                <w:b/>
                <w:bCs/>
              </w:rPr>
              <w:t xml:space="preserve">people facing </w:t>
            </w:r>
            <w:r w:rsidRPr="000C63DB">
              <w:rPr>
                <w:rStyle w:val="normaltextrun"/>
                <w:rFonts w:ascii="Arial" w:hAnsi="Arial" w:cs="Arial"/>
                <w:b/>
                <w:bCs/>
              </w:rPr>
              <w:t>multipl</w:t>
            </w:r>
            <w:r w:rsidR="009777DE" w:rsidRPr="000C63DB">
              <w:rPr>
                <w:rStyle w:val="normaltextrun"/>
                <w:rFonts w:ascii="Arial" w:hAnsi="Arial" w:cs="Arial"/>
                <w:b/>
                <w:bCs/>
              </w:rPr>
              <w:t>e</w:t>
            </w:r>
            <w:r w:rsidRPr="000C63DB">
              <w:rPr>
                <w:rStyle w:val="normaltextrun"/>
                <w:rFonts w:ascii="Arial" w:hAnsi="Arial" w:cs="Arial"/>
                <w:b/>
                <w:bCs/>
              </w:rPr>
              <w:t xml:space="preserve"> exclu</w:t>
            </w:r>
            <w:r w:rsidR="009777DE" w:rsidRPr="000C63DB">
              <w:rPr>
                <w:rStyle w:val="normaltextrun"/>
                <w:rFonts w:ascii="Arial" w:hAnsi="Arial" w:cs="Arial"/>
                <w:b/>
                <w:bCs/>
              </w:rPr>
              <w:t>sion</w:t>
            </w:r>
          </w:p>
          <w:p w:rsidR="006F58E3" w:rsidRPr="000C63DB" w:rsidRDefault="005928DC" w:rsidP="008F39EE">
            <w:pPr>
              <w:pStyle w:val="paragraph"/>
              <w:spacing w:before="0" w:beforeAutospacing="0" w:after="0" w:afterAutospacing="0"/>
              <w:textAlignment w:val="baseline"/>
              <w:rPr>
                <w:rStyle w:val="eop"/>
                <w:rFonts w:ascii="Arial" w:hAnsi="Arial" w:cs="Arial"/>
                <w:color w:val="000000"/>
              </w:rPr>
            </w:pPr>
            <w:hyperlink r:id="rId19" w:tgtFrame="_blank" w:history="1">
              <w:r w:rsidR="006F58E3" w:rsidRPr="000C63DB">
                <w:rPr>
                  <w:rStyle w:val="normaltextrun"/>
                  <w:rFonts w:ascii="Arial" w:hAnsi="Arial" w:cs="Arial"/>
                  <w:color w:val="0563C1"/>
                  <w:u w:val="single"/>
                </w:rPr>
                <w:t>Stre</w:t>
              </w:r>
              <w:r w:rsidR="006F58E3" w:rsidRPr="000C63DB">
                <w:rPr>
                  <w:rStyle w:val="normaltextrun"/>
                  <w:rFonts w:ascii="Arial" w:hAnsi="Arial" w:cs="Arial"/>
                  <w:color w:val="0563C1"/>
                  <w:u w:val="single"/>
                </w:rPr>
                <w:t>e</w:t>
              </w:r>
              <w:r w:rsidR="006F58E3" w:rsidRPr="000C63DB">
                <w:rPr>
                  <w:rStyle w:val="normaltextrun"/>
                  <w:rFonts w:ascii="Arial" w:hAnsi="Arial" w:cs="Arial"/>
                  <w:color w:val="0563C1"/>
                  <w:u w:val="single"/>
                </w:rPr>
                <w:t>t Zero</w:t>
              </w:r>
            </w:hyperlink>
            <w:r w:rsidR="006F58E3" w:rsidRPr="005D4E58">
              <w:rPr>
                <w:rStyle w:val="normaltextrun"/>
                <w:rFonts w:ascii="Arial" w:hAnsi="Arial" w:cs="Arial"/>
                <w:color w:val="000000"/>
              </w:rPr>
              <w:t xml:space="preserve"> brings together a range of partners across the city (public sector, charities, businesses, voluntary and community groups and churches) working towards a joint plan to end rough sleeping in the city by 2</w:t>
            </w:r>
            <w:r w:rsidR="006F58E3" w:rsidRPr="000C63DB">
              <w:rPr>
                <w:rStyle w:val="normaltextrun"/>
                <w:rFonts w:ascii="Arial" w:hAnsi="Arial" w:cs="Arial"/>
                <w:color w:val="000000"/>
              </w:rPr>
              <w:t>022. This involves</w:t>
            </w:r>
            <w:r w:rsidR="00A87783" w:rsidRPr="000C63DB">
              <w:rPr>
                <w:rStyle w:val="normaltextrun"/>
                <w:rFonts w:ascii="Arial" w:hAnsi="Arial" w:cs="Arial"/>
                <w:color w:val="000000"/>
              </w:rPr>
              <w:t xml:space="preserve"> place-based leadership and</w:t>
            </w:r>
            <w:r w:rsidR="006F58E3" w:rsidRPr="000C63DB">
              <w:rPr>
                <w:rStyle w:val="normaltextrun"/>
                <w:rFonts w:ascii="Arial" w:hAnsi="Arial" w:cs="Arial"/>
                <w:color w:val="000000"/>
              </w:rPr>
              <w:t xml:space="preserve"> working together to routinely understand the causes of rough sleeping and multiple exclusion and aligning resources to respond to these needs. Th</w:t>
            </w:r>
            <w:r w:rsidR="002A5101" w:rsidRPr="000C63DB">
              <w:rPr>
                <w:rStyle w:val="normaltextrun"/>
                <w:rFonts w:ascii="Arial" w:hAnsi="Arial" w:cs="Arial"/>
                <w:color w:val="000000"/>
              </w:rPr>
              <w:t>e aims of Street Zero are:</w:t>
            </w:r>
          </w:p>
          <w:p w:rsidR="002A5101" w:rsidRPr="000C63DB" w:rsidRDefault="002A5101" w:rsidP="008F39EE">
            <w:pPr>
              <w:pStyle w:val="paragraph"/>
              <w:numPr>
                <w:ilvl w:val="0"/>
                <w:numId w:val="59"/>
              </w:numPr>
              <w:spacing w:before="120" w:beforeAutospacing="0" w:after="120" w:afterAutospacing="0"/>
              <w:textAlignment w:val="baseline"/>
              <w:rPr>
                <w:rStyle w:val="eop"/>
                <w:rFonts w:ascii="Arial" w:hAnsi="Arial" w:cs="Arial"/>
                <w:color w:val="000000"/>
              </w:rPr>
            </w:pPr>
            <w:r w:rsidRPr="000C63DB">
              <w:rPr>
                <w:rStyle w:val="eop"/>
                <w:rFonts w:ascii="Arial" w:hAnsi="Arial" w:cs="Arial"/>
                <w:color w:val="000000"/>
              </w:rPr>
              <w:t>Prevent: Wherever possible, preventing people from sleeping rough in the first place</w:t>
            </w:r>
          </w:p>
          <w:p w:rsidR="002A5101" w:rsidRPr="000C63DB" w:rsidRDefault="002A5101" w:rsidP="008F39EE">
            <w:pPr>
              <w:pStyle w:val="paragraph"/>
              <w:numPr>
                <w:ilvl w:val="0"/>
                <w:numId w:val="59"/>
              </w:numPr>
              <w:spacing w:before="120" w:beforeAutospacing="0" w:after="120" w:afterAutospacing="0"/>
              <w:textAlignment w:val="baseline"/>
              <w:rPr>
                <w:rStyle w:val="eop"/>
                <w:rFonts w:ascii="Arial" w:hAnsi="Arial" w:cs="Arial"/>
                <w:color w:val="000000"/>
              </w:rPr>
            </w:pPr>
            <w:r w:rsidRPr="000C63DB">
              <w:rPr>
                <w:rStyle w:val="eop"/>
                <w:rFonts w:ascii="Arial" w:hAnsi="Arial" w:cs="Arial"/>
                <w:color w:val="000000"/>
              </w:rPr>
              <w:t>Respond: When someone is on the street, providing</w:t>
            </w:r>
            <w:r w:rsidR="00657DF3" w:rsidRPr="000C63DB">
              <w:rPr>
                <w:rStyle w:val="eop"/>
                <w:rFonts w:ascii="Arial" w:hAnsi="Arial" w:cs="Arial"/>
                <w:color w:val="000000"/>
              </w:rPr>
              <w:t xml:space="preserve"> </w:t>
            </w:r>
            <w:r w:rsidRPr="000C63DB">
              <w:rPr>
                <w:rStyle w:val="eop"/>
                <w:rFonts w:ascii="Arial" w:hAnsi="Arial" w:cs="Arial"/>
                <w:color w:val="000000"/>
              </w:rPr>
              <w:t>assertive outreach</w:t>
            </w:r>
            <w:r w:rsidR="00657DF3" w:rsidRPr="000C63DB">
              <w:rPr>
                <w:rStyle w:val="eop"/>
                <w:rFonts w:ascii="Arial" w:hAnsi="Arial" w:cs="Arial"/>
                <w:color w:val="000000"/>
              </w:rPr>
              <w:t xml:space="preserve"> to manage crisis and safety planning, integrated assessment and </w:t>
            </w:r>
            <w:r w:rsidRPr="000C63DB">
              <w:rPr>
                <w:rStyle w:val="eop"/>
                <w:rFonts w:ascii="Arial" w:hAnsi="Arial" w:cs="Arial"/>
                <w:color w:val="000000"/>
              </w:rPr>
              <w:t>rapid rehousing to offer a route off the street as quickly as possible, alongside support which helps people to rebuild their lives and stay off the streets.</w:t>
            </w:r>
            <w:r w:rsidR="00657DF3" w:rsidRPr="000C63DB">
              <w:rPr>
                <w:rStyle w:val="eop"/>
                <w:rFonts w:ascii="Arial" w:hAnsi="Arial" w:cs="Arial"/>
                <w:color w:val="000000"/>
              </w:rPr>
              <w:t xml:space="preserve"> This invol</w:t>
            </w:r>
            <w:r w:rsidR="00204805" w:rsidRPr="000C63DB">
              <w:rPr>
                <w:rStyle w:val="eop"/>
                <w:rFonts w:ascii="Arial" w:hAnsi="Arial" w:cs="Arial"/>
                <w:color w:val="000000"/>
              </w:rPr>
              <w:t>v</w:t>
            </w:r>
            <w:r w:rsidR="00657DF3" w:rsidRPr="000C63DB">
              <w:rPr>
                <w:rStyle w:val="eop"/>
                <w:rFonts w:ascii="Arial" w:hAnsi="Arial" w:cs="Arial"/>
                <w:color w:val="000000"/>
              </w:rPr>
              <w:t xml:space="preserve">es </w:t>
            </w:r>
            <w:r w:rsidR="008F7281" w:rsidRPr="000C63DB">
              <w:rPr>
                <w:rStyle w:val="normaltextrun"/>
                <w:rFonts w:ascii="Arial" w:hAnsi="Arial" w:cs="Arial"/>
                <w:bCs/>
                <w:color w:val="000000"/>
                <w:lang w:val="en-US"/>
              </w:rPr>
              <w:t>designated</w:t>
            </w:r>
            <w:r w:rsidRPr="000C63DB">
              <w:rPr>
                <w:rStyle w:val="normaltextrun"/>
                <w:rFonts w:ascii="Arial" w:hAnsi="Arial" w:cs="Arial"/>
                <w:bCs/>
                <w:color w:val="000000"/>
                <w:lang w:val="en-US"/>
              </w:rPr>
              <w:t xml:space="preserve"> care coordination </w:t>
            </w:r>
            <w:r w:rsidRPr="000C63DB">
              <w:rPr>
                <w:rStyle w:val="normaltextrun"/>
                <w:rFonts w:ascii="Arial" w:hAnsi="Arial" w:cs="Arial"/>
                <w:color w:val="000000"/>
                <w:lang w:val="en-US"/>
              </w:rPr>
              <w:t xml:space="preserve">for people rough sleeping, </w:t>
            </w:r>
            <w:r w:rsidRPr="000C63DB">
              <w:rPr>
                <w:rStyle w:val="normaltextrun"/>
                <w:rFonts w:ascii="Arial" w:hAnsi="Arial" w:cs="Arial"/>
                <w:bCs/>
                <w:color w:val="000000"/>
                <w:lang w:val="en-US"/>
              </w:rPr>
              <w:t>operating within multidisciplinary arrangements</w:t>
            </w:r>
          </w:p>
          <w:p w:rsidR="002A5101" w:rsidRPr="000C63DB" w:rsidRDefault="002A5101" w:rsidP="008F39EE">
            <w:pPr>
              <w:pStyle w:val="paragraph"/>
              <w:numPr>
                <w:ilvl w:val="0"/>
                <w:numId w:val="59"/>
              </w:numPr>
              <w:spacing w:before="120" w:beforeAutospacing="0" w:after="120" w:afterAutospacing="0"/>
              <w:textAlignment w:val="baseline"/>
              <w:rPr>
                <w:rStyle w:val="eop"/>
                <w:rFonts w:ascii="Arial" w:hAnsi="Arial" w:cs="Arial"/>
                <w:color w:val="000000"/>
              </w:rPr>
            </w:pPr>
            <w:r w:rsidRPr="000C63DB">
              <w:rPr>
                <w:rStyle w:val="eop"/>
                <w:rFonts w:ascii="Arial" w:hAnsi="Arial" w:cs="Arial"/>
                <w:color w:val="000000"/>
              </w:rPr>
              <w:t xml:space="preserve">Transform: Being housing-led; offering </w:t>
            </w:r>
            <w:r w:rsidRPr="000C63DB">
              <w:rPr>
                <w:rFonts w:ascii="Arial" w:hAnsi="Arial" w:cs="Arial"/>
              </w:rPr>
              <w:t>suitable and sustainable accommodation</w:t>
            </w:r>
            <w:r w:rsidRPr="000C63DB">
              <w:rPr>
                <w:rStyle w:val="eop"/>
                <w:rFonts w:ascii="Arial" w:hAnsi="Arial" w:cs="Arial"/>
                <w:color w:val="000000"/>
              </w:rPr>
              <w:t xml:space="preserve"> as part of integrated packages of support.</w:t>
            </w:r>
          </w:p>
          <w:p w:rsidR="00657DF3" w:rsidRPr="000C63DB" w:rsidRDefault="00657DF3" w:rsidP="008F39EE">
            <w:pPr>
              <w:pStyle w:val="paragraph"/>
              <w:spacing w:before="0" w:beforeAutospacing="0" w:after="120" w:afterAutospacing="0"/>
              <w:ind w:left="360"/>
              <w:textAlignment w:val="baseline"/>
              <w:rPr>
                <w:rStyle w:val="eop"/>
                <w:rFonts w:ascii="Arial" w:hAnsi="Arial" w:cs="Arial"/>
                <w:color w:val="000000"/>
              </w:rPr>
            </w:pPr>
          </w:p>
          <w:p w:rsidR="006F58E3" w:rsidRPr="000C63DB" w:rsidRDefault="006F58E3" w:rsidP="008F39EE">
            <w:pPr>
              <w:pStyle w:val="paragraph"/>
              <w:numPr>
                <w:ilvl w:val="0"/>
                <w:numId w:val="75"/>
              </w:numPr>
              <w:spacing w:before="0" w:beforeAutospacing="0" w:after="120" w:afterAutospacing="0"/>
              <w:textAlignment w:val="baseline"/>
              <w:rPr>
                <w:rFonts w:ascii="Arial" w:hAnsi="Arial" w:cs="Arial"/>
                <w:color w:val="000000"/>
              </w:rPr>
            </w:pPr>
            <w:r w:rsidRPr="005D4E58">
              <w:rPr>
                <w:rStyle w:val="normaltextrun"/>
                <w:rFonts w:ascii="Arial" w:hAnsi="Arial" w:cs="Arial"/>
                <w:b/>
                <w:bCs/>
              </w:rPr>
              <w:t>Continuing to develop our ‘adaptive’ management approaches</w:t>
            </w:r>
            <w:r w:rsidRPr="000C63DB">
              <w:rPr>
                <w:rStyle w:val="normaltextrun"/>
                <w:rFonts w:ascii="Arial" w:hAnsi="Arial" w:cs="Arial"/>
                <w:b/>
                <w:bCs/>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normaltextrun"/>
                <w:rFonts w:ascii="Arial" w:hAnsi="Arial" w:cs="Arial"/>
                <w:color w:val="000000"/>
              </w:rPr>
              <w:t>We will build on the foundations of the Active Inclusion Newcastle partnership approach by creating a culture of collaboration wit</w:t>
            </w:r>
            <w:r w:rsidRPr="000C63DB">
              <w:rPr>
                <w:rStyle w:val="normaltextrun"/>
                <w:rFonts w:ascii="Arial" w:hAnsi="Arial" w:cs="Arial"/>
                <w:color w:val="000000"/>
              </w:rPr>
              <w:t>h commissioned service providers to support us in achieving our ambition to make the prevention of homelessness everyone’s business.  </w:t>
            </w:r>
            <w:r w:rsidRPr="000C63DB">
              <w:rPr>
                <w:rStyle w:val="eop"/>
                <w:rFonts w:ascii="Arial" w:hAnsi="Arial" w:cs="Arial"/>
                <w:color w:val="000000"/>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eop"/>
                <w:rFonts w:ascii="Arial" w:hAnsi="Arial" w:cs="Arial"/>
                <w:color w:val="000000"/>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normaltextrun"/>
                <w:rFonts w:ascii="Arial" w:hAnsi="Arial" w:cs="Arial"/>
                <w:color w:val="000000"/>
              </w:rPr>
              <w:t xml:space="preserve">Outcome focussed service delivery models aligned to our statutory duties and policy aims </w:t>
            </w:r>
            <w:r w:rsidR="00FC3857" w:rsidRPr="000C63DB">
              <w:rPr>
                <w:rStyle w:val="normaltextrun"/>
                <w:rFonts w:ascii="Arial" w:hAnsi="Arial" w:cs="Arial"/>
                <w:color w:val="000000"/>
              </w:rPr>
              <w:t xml:space="preserve">which are </w:t>
            </w:r>
            <w:r w:rsidRPr="000C63DB">
              <w:rPr>
                <w:rStyle w:val="normaltextrun"/>
                <w:rFonts w:ascii="Arial" w:hAnsi="Arial" w:cs="Arial"/>
                <w:color w:val="000000"/>
              </w:rPr>
              <w:t>responsive and seek innovative ways of identifying risk</w:t>
            </w:r>
            <w:r w:rsidR="00871B60" w:rsidRPr="000C63DB">
              <w:rPr>
                <w:rStyle w:val="normaltextrun"/>
                <w:rFonts w:ascii="Arial" w:hAnsi="Arial" w:cs="Arial"/>
                <w:color w:val="000000"/>
              </w:rPr>
              <w:t xml:space="preserve">, preventing homelessness from occurring </w:t>
            </w:r>
            <w:r w:rsidRPr="000C63DB">
              <w:rPr>
                <w:rStyle w:val="normaltextrun"/>
                <w:rFonts w:ascii="Arial" w:hAnsi="Arial" w:cs="Arial"/>
                <w:color w:val="000000"/>
              </w:rPr>
              <w:t>and responding to crisis. By working together, strengthening our evidence base with robust data, we will better understand people’s experiences of homelessness, including their journeys into and out of homelessness</w:t>
            </w:r>
            <w:r w:rsidR="00FC3857" w:rsidRPr="000C63DB">
              <w:rPr>
                <w:rStyle w:val="normaltextrun"/>
                <w:rFonts w:ascii="Arial" w:hAnsi="Arial" w:cs="Arial"/>
                <w:color w:val="000000"/>
              </w:rPr>
              <w:t>,</w:t>
            </w:r>
            <w:r w:rsidRPr="000C63DB">
              <w:rPr>
                <w:rStyle w:val="normaltextrun"/>
                <w:rFonts w:ascii="Arial" w:hAnsi="Arial" w:cs="Arial"/>
                <w:color w:val="000000"/>
              </w:rPr>
              <w:t xml:space="preserve"> so that we may jointly develop appropriate and humane responses.  </w:t>
            </w:r>
            <w:r w:rsidRPr="000C63DB">
              <w:rPr>
                <w:rStyle w:val="eop"/>
                <w:rFonts w:ascii="Arial" w:hAnsi="Arial" w:cs="Arial"/>
                <w:color w:val="000000"/>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eop"/>
                <w:rFonts w:ascii="Arial" w:hAnsi="Arial" w:cs="Arial"/>
                <w:color w:val="000000"/>
              </w:rPr>
              <w:t> </w:t>
            </w:r>
          </w:p>
          <w:p w:rsidR="006F58E3" w:rsidRPr="000C63DB" w:rsidRDefault="006F58E3" w:rsidP="008F39EE">
            <w:pPr>
              <w:pStyle w:val="paragraph"/>
              <w:spacing w:before="0" w:beforeAutospacing="0" w:after="120" w:afterAutospacing="0"/>
              <w:textAlignment w:val="baseline"/>
              <w:rPr>
                <w:rFonts w:ascii="Arial" w:hAnsi="Arial" w:cs="Arial"/>
                <w:color w:val="000000"/>
              </w:rPr>
            </w:pPr>
            <w:r w:rsidRPr="005D4E58">
              <w:rPr>
                <w:rStyle w:val="normaltextrun"/>
                <w:rFonts w:ascii="Arial" w:hAnsi="Arial" w:cs="Arial"/>
                <w:color w:val="000000"/>
              </w:rPr>
              <w:t xml:space="preserve">This approach will be built around a framework of standards, underpinned </w:t>
            </w:r>
            <w:r w:rsidR="00871B60" w:rsidRPr="000C63DB">
              <w:rPr>
                <w:rStyle w:val="normaltextrun"/>
                <w:rFonts w:ascii="Arial" w:hAnsi="Arial" w:cs="Arial"/>
                <w:color w:val="000000"/>
              </w:rPr>
              <w:t xml:space="preserve">by </w:t>
            </w:r>
            <w:r w:rsidRPr="000C63DB">
              <w:rPr>
                <w:rStyle w:val="normaltextrun"/>
                <w:rFonts w:ascii="Arial" w:hAnsi="Arial" w:cs="Arial"/>
                <w:color w:val="000000"/>
              </w:rPr>
              <w:t>ways of working that are based around:</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5D4E58">
              <w:rPr>
                <w:rStyle w:val="normaltextrun"/>
                <w:rFonts w:ascii="Arial" w:hAnsi="Arial" w:cs="Arial"/>
                <w:b/>
                <w:bCs/>
                <w:color w:val="000000"/>
              </w:rPr>
              <w:lastRenderedPageBreak/>
              <w:t>Shared accountability and leader</w:t>
            </w:r>
            <w:r w:rsidRPr="000C63DB">
              <w:rPr>
                <w:rStyle w:val="normaltextrun"/>
                <w:rFonts w:ascii="Arial" w:hAnsi="Arial" w:cs="Arial"/>
                <w:b/>
                <w:bCs/>
                <w:color w:val="000000"/>
              </w:rPr>
              <w:t xml:space="preserve">ship </w:t>
            </w:r>
            <w:r w:rsidRPr="000C63DB">
              <w:rPr>
                <w:rStyle w:val="normaltextrun"/>
                <w:rFonts w:ascii="Arial" w:hAnsi="Arial" w:cs="Arial"/>
                <w:color w:val="000000"/>
              </w:rPr>
              <w:t>with an active role in Newcastle’s homelessness prevention system, challenging decisions that may lead to or increase the risk or threat of homelessness to ensure there is a positive outcome, working in collaboration with other partners within and outside of the homelessness system to achieve positive outcomes  </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b/>
                <w:bCs/>
                <w:color w:val="000000"/>
                <w:lang w:val="en-US"/>
              </w:rPr>
              <w:t xml:space="preserve">Real time </w:t>
            </w:r>
            <w:r w:rsidRPr="000C63DB">
              <w:rPr>
                <w:rStyle w:val="normaltextrun"/>
                <w:rFonts w:ascii="Arial" w:hAnsi="Arial" w:cs="Arial"/>
                <w:color w:val="000000"/>
                <w:lang w:val="en-US"/>
              </w:rPr>
              <w:t>problem solving using quantitative and qualitative evidence</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b/>
                <w:bCs/>
                <w:color w:val="000000"/>
                <w:lang w:val="en-US"/>
              </w:rPr>
              <w:t xml:space="preserve">Learning together </w:t>
            </w:r>
            <w:r w:rsidRPr="000C63DB">
              <w:rPr>
                <w:rStyle w:val="normaltextrun"/>
                <w:rFonts w:ascii="Arial" w:hAnsi="Arial" w:cs="Arial"/>
                <w:color w:val="000000"/>
                <w:lang w:val="en-US"/>
              </w:rPr>
              <w:t>- systemic, iterative and adaptive - allowing space for incremental and active learning that is based on live cases</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b/>
                <w:bCs/>
                <w:color w:val="000000"/>
                <w:lang w:val="en-US"/>
              </w:rPr>
              <w:t xml:space="preserve">Responding and adapting quicker </w:t>
            </w:r>
            <w:r w:rsidRPr="000C63DB">
              <w:rPr>
                <w:rStyle w:val="normaltextrun"/>
                <w:rFonts w:ascii="Arial" w:hAnsi="Arial" w:cs="Arial"/>
                <w:color w:val="000000"/>
                <w:lang w:val="en-US"/>
              </w:rPr>
              <w:t>through better understanding of what works and what doesn’t work and being more creative in considering options to offer the most appropriate solutions and responses, building in responses to spikes in demand </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b/>
                <w:bCs/>
                <w:color w:val="000000"/>
                <w:lang w:val="en-US"/>
              </w:rPr>
              <w:t xml:space="preserve">Improving alignment to outcomes </w:t>
            </w:r>
            <w:r w:rsidRPr="000C63DB">
              <w:rPr>
                <w:rStyle w:val="normaltextrun"/>
                <w:rFonts w:ascii="Arial" w:hAnsi="Arial" w:cs="Arial"/>
                <w:color w:val="000000"/>
                <w:lang w:val="en-US"/>
              </w:rPr>
              <w:t>through deliberate processes of testing, evidence gathering and learning – increasing the chances of learning by increasing interaction</w:t>
            </w:r>
            <w:r w:rsidRPr="000C63DB">
              <w:rPr>
                <w:rStyle w:val="eop"/>
                <w:rFonts w:ascii="Arial" w:hAnsi="Arial" w:cs="Arial"/>
                <w:color w:val="000000"/>
              </w:rPr>
              <w:t> </w:t>
            </w:r>
          </w:p>
          <w:p w:rsidR="006F58E3" w:rsidRPr="000C63DB" w:rsidRDefault="006F58E3" w:rsidP="008F39EE">
            <w:pPr>
              <w:pStyle w:val="paragraph"/>
              <w:numPr>
                <w:ilvl w:val="0"/>
                <w:numId w:val="59"/>
              </w:numPr>
              <w:spacing w:before="120" w:beforeAutospacing="0" w:after="120" w:afterAutospacing="0"/>
              <w:textAlignment w:val="baseline"/>
              <w:rPr>
                <w:rFonts w:ascii="Arial" w:hAnsi="Arial" w:cs="Arial"/>
                <w:color w:val="000000"/>
              </w:rPr>
            </w:pPr>
            <w:r w:rsidRPr="000C63DB">
              <w:rPr>
                <w:rStyle w:val="normaltextrun"/>
                <w:rFonts w:ascii="Arial" w:hAnsi="Arial" w:cs="Arial"/>
                <w:b/>
                <w:bCs/>
                <w:color w:val="000000"/>
              </w:rPr>
              <w:t>Prototyping</w:t>
            </w:r>
            <w:r w:rsidRPr="000C63DB">
              <w:rPr>
                <w:rStyle w:val="normaltextrun"/>
                <w:rFonts w:ascii="Arial" w:hAnsi="Arial" w:cs="Arial"/>
                <w:color w:val="000000"/>
              </w:rPr>
              <w:t xml:space="preserve"> by </w:t>
            </w:r>
            <w:r w:rsidRPr="000C63DB">
              <w:rPr>
                <w:rStyle w:val="normaltextrun"/>
                <w:rFonts w:ascii="Arial" w:hAnsi="Arial" w:cs="Arial"/>
                <w:color w:val="000000"/>
                <w:lang w:val="en-US"/>
              </w:rPr>
              <w:t>trying, testing, learning, iterating, and adapting process, practice and policy</w:t>
            </w:r>
            <w:r w:rsidRPr="000C63DB">
              <w:rPr>
                <w:rStyle w:val="eop"/>
                <w:rFonts w:ascii="Arial" w:hAnsi="Arial" w:cs="Arial"/>
                <w:color w:val="000000"/>
              </w:rPr>
              <w:t> </w:t>
            </w:r>
          </w:p>
          <w:p w:rsidR="00AE2C6E" w:rsidRPr="000C63DB" w:rsidRDefault="00AE2C6E" w:rsidP="008F39EE">
            <w:pPr>
              <w:pStyle w:val="paragraph"/>
              <w:spacing w:before="0" w:beforeAutospacing="0" w:after="120" w:afterAutospacing="0"/>
              <w:ind w:left="357"/>
              <w:textAlignment w:val="baseline"/>
              <w:rPr>
                <w:rStyle w:val="normaltextrun"/>
                <w:rFonts w:ascii="Arial" w:hAnsi="Arial" w:cs="Arial"/>
                <w:color w:val="000000"/>
              </w:rPr>
            </w:pPr>
          </w:p>
          <w:p w:rsidR="006F58E3" w:rsidRPr="000C63DB" w:rsidRDefault="006F58E3" w:rsidP="008F39EE">
            <w:pPr>
              <w:pStyle w:val="paragraph"/>
              <w:numPr>
                <w:ilvl w:val="0"/>
                <w:numId w:val="75"/>
              </w:numPr>
              <w:spacing w:before="0" w:beforeAutospacing="0" w:after="120" w:afterAutospacing="0"/>
              <w:textAlignment w:val="baseline"/>
              <w:rPr>
                <w:rFonts w:ascii="Arial" w:hAnsi="Arial" w:cs="Arial"/>
                <w:color w:val="000000"/>
              </w:rPr>
            </w:pPr>
            <w:r w:rsidRPr="005D4E58">
              <w:rPr>
                <w:rStyle w:val="normaltextrun"/>
                <w:rFonts w:ascii="Arial" w:hAnsi="Arial" w:cs="Arial"/>
                <w:b/>
                <w:bCs/>
              </w:rPr>
              <w:t>Housing as a Human Right</w:t>
            </w:r>
            <w:r w:rsidRPr="000C63DB">
              <w:rPr>
                <w:rStyle w:val="eop"/>
                <w:rFonts w:ascii="Arial" w:hAnsi="Arial" w:cs="Arial"/>
                <w:b/>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normaltextrun"/>
                <w:rFonts w:ascii="Arial" w:hAnsi="Arial" w:cs="Arial"/>
                <w:color w:val="000000"/>
                <w:lang w:val="en"/>
              </w:rPr>
              <w:t>The proposed contracts are rooted in a human rights perspective that argues that people have the right to housing that is safe, appropriate, affordable, suitable and sustainable, and that allowing people to fall into, a</w:t>
            </w:r>
            <w:r w:rsidRPr="000C63DB">
              <w:rPr>
                <w:rStyle w:val="normaltextrun"/>
                <w:rFonts w:ascii="Arial" w:hAnsi="Arial" w:cs="Arial"/>
                <w:color w:val="000000"/>
                <w:lang w:val="en"/>
              </w:rPr>
              <w:t>nd remain, homeless because of structural, systemic, and/or individual factors is not acceptable.</w:t>
            </w:r>
            <w:r w:rsidRPr="000C63DB">
              <w:rPr>
                <w:rStyle w:val="eop"/>
                <w:rFonts w:ascii="Arial" w:hAnsi="Arial" w:cs="Arial"/>
                <w:color w:val="000000"/>
              </w:rPr>
              <w:t> </w:t>
            </w:r>
          </w:p>
          <w:p w:rsidR="006F58E3" w:rsidRPr="000C63DB" w:rsidRDefault="006F58E3" w:rsidP="008F39EE">
            <w:pPr>
              <w:pStyle w:val="paragraph"/>
              <w:spacing w:before="0" w:beforeAutospacing="0" w:after="0" w:afterAutospacing="0"/>
              <w:textAlignment w:val="baseline"/>
              <w:rPr>
                <w:rFonts w:ascii="Arial" w:hAnsi="Arial" w:cs="Arial"/>
                <w:color w:val="000000"/>
              </w:rPr>
            </w:pPr>
            <w:r w:rsidRPr="005D4E58">
              <w:rPr>
                <w:rStyle w:val="eop"/>
                <w:rFonts w:ascii="Arial" w:hAnsi="Arial" w:cs="Arial"/>
                <w:color w:val="000000"/>
              </w:rPr>
              <w:t> </w:t>
            </w:r>
          </w:p>
          <w:p w:rsidR="00F06016" w:rsidRPr="000C63DB" w:rsidRDefault="00E424ED" w:rsidP="008F39EE">
            <w:pPr>
              <w:rPr>
                <w:rStyle w:val="eop"/>
                <w:rFonts w:ascii="Arial" w:hAnsi="Arial" w:cs="Arial"/>
                <w:color w:val="000000"/>
                <w:sz w:val="24"/>
                <w:szCs w:val="24"/>
              </w:rPr>
            </w:pPr>
            <w:r w:rsidRPr="005D4E58">
              <w:rPr>
                <w:rStyle w:val="normaltextrun"/>
                <w:rFonts w:ascii="Arial" w:hAnsi="Arial" w:cs="Arial"/>
                <w:color w:val="000000"/>
                <w:sz w:val="24"/>
                <w:szCs w:val="24"/>
              </w:rPr>
              <w:t>Commissioned s</w:t>
            </w:r>
            <w:r w:rsidR="006F58E3" w:rsidRPr="000C63DB">
              <w:rPr>
                <w:rStyle w:val="normaltextrun"/>
                <w:rFonts w:ascii="Arial" w:hAnsi="Arial" w:cs="Arial"/>
                <w:color w:val="000000"/>
                <w:sz w:val="24"/>
                <w:szCs w:val="24"/>
              </w:rPr>
              <w:t>ervice providers will actively work to mitigate against risk</w:t>
            </w:r>
            <w:r w:rsidRPr="000C63DB">
              <w:rPr>
                <w:rStyle w:val="normaltextrun"/>
                <w:rFonts w:ascii="Arial" w:hAnsi="Arial" w:cs="Arial"/>
                <w:color w:val="000000"/>
                <w:sz w:val="24"/>
                <w:szCs w:val="24"/>
              </w:rPr>
              <w:t>s</w:t>
            </w:r>
            <w:r w:rsidR="006F58E3" w:rsidRPr="000C63DB">
              <w:rPr>
                <w:rStyle w:val="normaltextrun"/>
                <w:rFonts w:ascii="Arial" w:hAnsi="Arial" w:cs="Arial"/>
                <w:color w:val="000000"/>
                <w:sz w:val="24"/>
                <w:szCs w:val="24"/>
              </w:rPr>
              <w:t xml:space="preserve"> of evictions. </w:t>
            </w:r>
            <w:r w:rsidR="005C2739" w:rsidRPr="000C63DB">
              <w:rPr>
                <w:rStyle w:val="normaltextrun"/>
                <w:rFonts w:ascii="Arial" w:hAnsi="Arial" w:cs="Arial"/>
                <w:color w:val="000000"/>
                <w:sz w:val="24"/>
                <w:szCs w:val="24"/>
              </w:rPr>
              <w:t>P</w:t>
            </w:r>
            <w:r w:rsidR="006F58E3" w:rsidRPr="000C63DB">
              <w:rPr>
                <w:rStyle w:val="normaltextrun"/>
                <w:rFonts w:ascii="Arial" w:hAnsi="Arial" w:cs="Arial"/>
                <w:color w:val="000000"/>
                <w:sz w:val="24"/>
                <w:szCs w:val="24"/>
              </w:rPr>
              <w:t>eople will be treated fairly and consistently</w:t>
            </w:r>
            <w:r w:rsidR="0027457F" w:rsidRPr="000C63DB">
              <w:rPr>
                <w:rStyle w:val="normaltextrun"/>
                <w:rFonts w:ascii="Arial" w:hAnsi="Arial" w:cs="Arial"/>
                <w:color w:val="000000"/>
                <w:sz w:val="24"/>
                <w:szCs w:val="24"/>
              </w:rPr>
              <w:t xml:space="preserve">, </w:t>
            </w:r>
            <w:r w:rsidR="00AE7A68" w:rsidRPr="000C63DB">
              <w:rPr>
                <w:rStyle w:val="normaltextrun"/>
                <w:rFonts w:ascii="Arial" w:hAnsi="Arial" w:cs="Arial"/>
                <w:color w:val="000000"/>
                <w:sz w:val="24"/>
                <w:szCs w:val="24"/>
              </w:rPr>
              <w:t xml:space="preserve">including </w:t>
            </w:r>
            <w:r w:rsidR="0027457F" w:rsidRPr="000C63DB">
              <w:rPr>
                <w:rStyle w:val="normaltextrun"/>
                <w:rFonts w:ascii="Arial" w:hAnsi="Arial" w:cs="Arial"/>
                <w:color w:val="000000"/>
                <w:sz w:val="24"/>
                <w:szCs w:val="24"/>
              </w:rPr>
              <w:t xml:space="preserve">being </w:t>
            </w:r>
            <w:r w:rsidR="006F58E3" w:rsidRPr="000C63DB">
              <w:rPr>
                <w:rStyle w:val="normaltextrun"/>
                <w:rFonts w:ascii="Arial" w:hAnsi="Arial" w:cs="Arial"/>
                <w:color w:val="000000"/>
                <w:sz w:val="24"/>
                <w:szCs w:val="24"/>
              </w:rPr>
              <w:t>informed of their rights to appeal an eviction decision. </w:t>
            </w:r>
            <w:r w:rsidR="006F58E3" w:rsidRPr="000C63DB">
              <w:rPr>
                <w:rStyle w:val="eop"/>
                <w:rFonts w:ascii="Arial" w:hAnsi="Arial" w:cs="Arial"/>
                <w:color w:val="000000"/>
                <w:sz w:val="24"/>
                <w:szCs w:val="24"/>
              </w:rPr>
              <w:t> </w:t>
            </w:r>
          </w:p>
          <w:p w:rsidR="00547AEB" w:rsidRPr="000C63DB" w:rsidRDefault="00547AEB" w:rsidP="008F39EE">
            <w:pPr>
              <w:rPr>
                <w:rFonts w:ascii="Arial" w:eastAsia="Times New Roman" w:hAnsi="Arial" w:cs="Arial"/>
                <w:b/>
                <w:sz w:val="24"/>
                <w:szCs w:val="24"/>
              </w:rPr>
            </w:pPr>
          </w:p>
          <w:p w:rsidR="00547AEB" w:rsidRDefault="00547AEB" w:rsidP="008F39EE">
            <w:pPr>
              <w:rPr>
                <w:rFonts w:ascii="Arial" w:hAnsi="Arial" w:cs="Arial"/>
                <w:b/>
                <w:sz w:val="24"/>
                <w:szCs w:val="24"/>
              </w:rPr>
            </w:pPr>
            <w:r w:rsidRPr="000C63DB">
              <w:rPr>
                <w:rFonts w:ascii="Arial" w:eastAsia="Times New Roman" w:hAnsi="Arial" w:cs="Arial"/>
                <w:b/>
                <w:sz w:val="24"/>
                <w:szCs w:val="24"/>
              </w:rPr>
              <w:t xml:space="preserve">More information on our homelessness </w:t>
            </w:r>
            <w:r w:rsidRPr="000C63DB">
              <w:rPr>
                <w:rFonts w:ascii="Arial" w:hAnsi="Arial" w:cs="Arial"/>
                <w:b/>
                <w:sz w:val="24"/>
                <w:szCs w:val="24"/>
              </w:rPr>
              <w:t xml:space="preserve">policy objectives, partnership arrangements, protocols and briefings can be found at </w:t>
            </w:r>
            <w:hyperlink r:id="rId20" w:history="1">
              <w:r w:rsidR="00062F39" w:rsidRPr="00062F39">
                <w:rPr>
                  <w:rStyle w:val="Hyperlink"/>
                  <w:rFonts w:ascii="Arial" w:hAnsi="Arial" w:cs="Arial"/>
                  <w:b/>
                  <w:sz w:val="24"/>
                  <w:szCs w:val="24"/>
                </w:rPr>
                <w:t>https://www.newcastle.gov.uk/services/housing/housing-advice-and-hom</w:t>
              </w:r>
              <w:r w:rsidR="00062F39" w:rsidRPr="00062F39">
                <w:rPr>
                  <w:rStyle w:val="Hyperlink"/>
                  <w:rFonts w:ascii="Arial" w:hAnsi="Arial" w:cs="Arial"/>
                  <w:b/>
                  <w:sz w:val="24"/>
                  <w:szCs w:val="24"/>
                </w:rPr>
                <w:t>e</w:t>
              </w:r>
              <w:r w:rsidR="00062F39" w:rsidRPr="00062F39">
                <w:rPr>
                  <w:rStyle w:val="Hyperlink"/>
                  <w:rFonts w:ascii="Arial" w:hAnsi="Arial" w:cs="Arial"/>
                  <w:b/>
                  <w:sz w:val="24"/>
                  <w:szCs w:val="24"/>
                </w:rPr>
                <w:t>lessness/information-professionals-homelessness-prevention</w:t>
              </w:r>
            </w:hyperlink>
            <w:r w:rsidRPr="005D4E58">
              <w:rPr>
                <w:rFonts w:ascii="Arial" w:hAnsi="Arial" w:cs="Arial"/>
                <w:b/>
                <w:sz w:val="24"/>
                <w:szCs w:val="24"/>
              </w:rPr>
              <w:t>.</w:t>
            </w:r>
          </w:p>
          <w:p w:rsidR="008107EB" w:rsidRDefault="008107EB" w:rsidP="008F39EE">
            <w:pPr>
              <w:rPr>
                <w:rFonts w:ascii="Arial" w:hAnsi="Arial" w:cs="Arial"/>
                <w:b/>
                <w:sz w:val="24"/>
                <w:szCs w:val="24"/>
              </w:rPr>
            </w:pPr>
          </w:p>
          <w:p w:rsidR="008107EB" w:rsidRDefault="008107EB" w:rsidP="008F39EE">
            <w:pPr>
              <w:rPr>
                <w:rFonts w:ascii="Arial" w:hAnsi="Arial" w:cs="Arial"/>
                <w:b/>
                <w:sz w:val="24"/>
                <w:szCs w:val="24"/>
              </w:rPr>
            </w:pPr>
          </w:p>
          <w:p w:rsidR="008107EB" w:rsidRDefault="008107EB" w:rsidP="008F39EE">
            <w:pPr>
              <w:rPr>
                <w:rFonts w:ascii="Arial" w:hAnsi="Arial" w:cs="Arial"/>
                <w:b/>
                <w:sz w:val="24"/>
                <w:szCs w:val="24"/>
              </w:rPr>
            </w:pPr>
          </w:p>
          <w:p w:rsidR="008107EB" w:rsidRDefault="008107EB" w:rsidP="008F39EE">
            <w:pPr>
              <w:rPr>
                <w:rFonts w:ascii="Arial" w:hAnsi="Arial" w:cs="Arial"/>
                <w:b/>
                <w:sz w:val="24"/>
                <w:szCs w:val="24"/>
              </w:rPr>
            </w:pPr>
          </w:p>
          <w:p w:rsidR="008107EB" w:rsidRDefault="008107EB" w:rsidP="008F39EE">
            <w:pPr>
              <w:rPr>
                <w:rFonts w:ascii="Arial" w:hAnsi="Arial" w:cs="Arial"/>
                <w:b/>
                <w:sz w:val="24"/>
                <w:szCs w:val="24"/>
              </w:rPr>
            </w:pPr>
          </w:p>
          <w:p w:rsidR="008107EB" w:rsidRDefault="008107EB" w:rsidP="008F39EE">
            <w:pPr>
              <w:rPr>
                <w:rFonts w:ascii="Arial" w:hAnsi="Arial" w:cs="Arial"/>
                <w:b/>
                <w:sz w:val="24"/>
                <w:szCs w:val="24"/>
              </w:rPr>
            </w:pPr>
          </w:p>
          <w:p w:rsidR="008107EB" w:rsidRPr="005D4E58" w:rsidRDefault="008107EB" w:rsidP="008F39EE">
            <w:pPr>
              <w:rPr>
                <w:rFonts w:ascii="Arial" w:hAnsi="Arial" w:cs="Arial"/>
                <w:b/>
                <w:sz w:val="24"/>
                <w:szCs w:val="24"/>
              </w:rPr>
            </w:pPr>
          </w:p>
          <w:p w:rsidR="00547AEB" w:rsidRPr="000C63DB" w:rsidRDefault="00547AEB" w:rsidP="008F39EE">
            <w:pPr>
              <w:rPr>
                <w:rFonts w:ascii="Arial" w:eastAsia="Times New Roman" w:hAnsi="Arial" w:cs="Arial"/>
                <w:b/>
                <w:sz w:val="24"/>
                <w:szCs w:val="24"/>
              </w:rPr>
            </w:pPr>
          </w:p>
          <w:p w:rsidR="00F06016" w:rsidRPr="000C63DB" w:rsidRDefault="00F06016" w:rsidP="008F39EE">
            <w:pPr>
              <w:rPr>
                <w:rFonts w:ascii="Arial" w:eastAsia="Times New Roman" w:hAnsi="Arial" w:cs="Arial"/>
                <w:b/>
                <w:sz w:val="24"/>
                <w:szCs w:val="24"/>
              </w:rPr>
            </w:pPr>
          </w:p>
        </w:tc>
      </w:tr>
      <w:tr w:rsidR="003C100D" w:rsidRPr="000C63DB" w:rsidTr="008F39EE">
        <w:trPr>
          <w:gridAfter w:val="1"/>
          <w:wAfter w:w="113" w:type="dxa"/>
        </w:trPr>
        <w:tc>
          <w:tcPr>
            <w:tcW w:w="15593" w:type="dxa"/>
            <w:gridSpan w:val="5"/>
            <w:tcBorders>
              <w:bottom w:val="single" w:sz="4" w:space="0" w:color="auto"/>
            </w:tcBorders>
            <w:shd w:val="clear" w:color="auto" w:fill="000000" w:themeFill="text1"/>
          </w:tcPr>
          <w:p w:rsidR="00EB16B8" w:rsidRPr="000C63DB" w:rsidRDefault="00BB5788" w:rsidP="008F39EE">
            <w:pPr>
              <w:spacing w:before="120" w:after="120"/>
              <w:rPr>
                <w:rFonts w:ascii="Arial" w:eastAsia="Times New Roman" w:hAnsi="Arial" w:cs="Arial"/>
                <w:b/>
                <w:sz w:val="24"/>
                <w:szCs w:val="24"/>
              </w:rPr>
            </w:pPr>
            <w:r w:rsidRPr="000C63DB">
              <w:rPr>
                <w:rFonts w:ascii="Arial" w:eastAsia="Times New Roman" w:hAnsi="Arial" w:cs="Arial"/>
                <w:b/>
                <w:sz w:val="24"/>
                <w:szCs w:val="24"/>
              </w:rPr>
              <w:lastRenderedPageBreak/>
              <w:br w:type="page"/>
            </w:r>
            <w:r w:rsidR="00EB16B8" w:rsidRPr="000C63DB">
              <w:rPr>
                <w:rFonts w:ascii="Arial" w:eastAsia="Times New Roman" w:hAnsi="Arial" w:cs="Arial"/>
                <w:b/>
                <w:sz w:val="24"/>
                <w:szCs w:val="24"/>
              </w:rPr>
              <w:t xml:space="preserve">Section </w:t>
            </w:r>
            <w:r w:rsidR="00853EC2" w:rsidRPr="000C63DB">
              <w:rPr>
                <w:rFonts w:ascii="Arial" w:eastAsia="Times New Roman" w:hAnsi="Arial" w:cs="Arial"/>
                <w:b/>
                <w:sz w:val="24"/>
                <w:szCs w:val="24"/>
              </w:rPr>
              <w:t>B</w:t>
            </w:r>
            <w:r w:rsidR="00EB16B8" w:rsidRPr="000C63DB">
              <w:rPr>
                <w:rFonts w:ascii="Arial" w:eastAsia="Times New Roman" w:hAnsi="Arial" w:cs="Arial"/>
                <w:b/>
                <w:sz w:val="24"/>
                <w:szCs w:val="24"/>
              </w:rPr>
              <w:t xml:space="preserve">: </w:t>
            </w:r>
            <w:r w:rsidR="00853EC2" w:rsidRPr="000C63DB">
              <w:rPr>
                <w:rFonts w:ascii="Arial" w:hAnsi="Arial" w:cs="Arial"/>
                <w:b/>
                <w:sz w:val="24"/>
                <w:szCs w:val="24"/>
              </w:rPr>
              <w:t>Current service provision</w:t>
            </w:r>
          </w:p>
        </w:tc>
      </w:tr>
      <w:tr w:rsidR="003C100D" w:rsidRPr="000C63DB" w:rsidTr="008F39EE">
        <w:trPr>
          <w:gridAfter w:val="1"/>
          <w:wAfter w:w="113" w:type="dxa"/>
        </w:trPr>
        <w:tc>
          <w:tcPr>
            <w:tcW w:w="15593" w:type="dxa"/>
            <w:gridSpan w:val="5"/>
            <w:shd w:val="clear" w:color="auto" w:fill="808080" w:themeFill="background1" w:themeFillShade="80"/>
          </w:tcPr>
          <w:p w:rsidR="00EB16B8" w:rsidRPr="000C63DB" w:rsidRDefault="00421D8F" w:rsidP="008F39EE">
            <w:pPr>
              <w:pStyle w:val="ListParagraph"/>
              <w:numPr>
                <w:ilvl w:val="0"/>
                <w:numId w:val="7"/>
              </w:numPr>
              <w:spacing w:before="120" w:after="120"/>
              <w:ind w:left="357" w:hanging="357"/>
              <w:contextualSpacing/>
              <w:rPr>
                <w:rFonts w:ascii="Arial" w:hAnsi="Arial" w:cs="Arial"/>
                <w:b/>
                <w:sz w:val="24"/>
                <w:szCs w:val="24"/>
                <w:lang w:val="en-US" w:eastAsia="en-GB"/>
              </w:rPr>
            </w:pPr>
            <w:r w:rsidRPr="005D4E58">
              <w:rPr>
                <w:rFonts w:ascii="Arial" w:hAnsi="Arial" w:cs="Arial"/>
                <w:b/>
                <w:color w:val="FFFFFF" w:themeColor="background1"/>
                <w:sz w:val="24"/>
                <w:szCs w:val="24"/>
                <w:lang w:val="en-US" w:eastAsia="en-GB"/>
              </w:rPr>
              <w:t>Current service provision</w:t>
            </w:r>
            <w:r w:rsidR="002F79D5" w:rsidRPr="000C63DB">
              <w:rPr>
                <w:rFonts w:ascii="Arial" w:hAnsi="Arial" w:cs="Arial"/>
                <w:b/>
                <w:color w:val="FFFFFF" w:themeColor="background1"/>
                <w:sz w:val="24"/>
                <w:szCs w:val="24"/>
                <w:lang w:val="en-US" w:eastAsia="en-GB"/>
              </w:rPr>
              <w:t xml:space="preserve"> and spend </w:t>
            </w:r>
            <w:r w:rsidRPr="000C63DB">
              <w:rPr>
                <w:rFonts w:ascii="Arial" w:hAnsi="Arial" w:cs="Arial"/>
                <w:b/>
                <w:color w:val="FFFFFF" w:themeColor="background1"/>
                <w:sz w:val="24"/>
                <w:szCs w:val="24"/>
                <w:lang w:val="en-US" w:eastAsia="en-GB"/>
              </w:rPr>
              <w:t xml:space="preserve"> </w:t>
            </w:r>
          </w:p>
        </w:tc>
      </w:tr>
      <w:tr w:rsidR="003C100D" w:rsidRPr="000C63DB" w:rsidTr="008F39EE">
        <w:trPr>
          <w:gridAfter w:val="1"/>
          <w:wAfter w:w="113" w:type="dxa"/>
        </w:trPr>
        <w:tc>
          <w:tcPr>
            <w:tcW w:w="15593" w:type="dxa"/>
            <w:gridSpan w:val="5"/>
          </w:tcPr>
          <w:p w:rsidR="0054717D" w:rsidRPr="000C63DB" w:rsidRDefault="0054717D" w:rsidP="008F39EE">
            <w:pPr>
              <w:pStyle w:val="paragraph"/>
              <w:spacing w:before="120" w:beforeAutospacing="0" w:after="120" w:afterAutospacing="0"/>
              <w:textAlignment w:val="baseline"/>
              <w:rPr>
                <w:rFonts w:ascii="Arial" w:hAnsi="Arial" w:cs="Arial"/>
                <w:color w:val="000000"/>
              </w:rPr>
            </w:pPr>
            <w:r w:rsidRPr="005D4E58">
              <w:rPr>
                <w:rStyle w:val="normaltextrun"/>
                <w:rFonts w:ascii="Arial" w:hAnsi="Arial" w:cs="Arial"/>
                <w:color w:val="000000"/>
              </w:rPr>
              <w:t>In 2014, Newcastle City Council com</w:t>
            </w:r>
            <w:r w:rsidRPr="000C63DB">
              <w:rPr>
                <w:rStyle w:val="normaltextrun"/>
                <w:rFonts w:ascii="Arial" w:hAnsi="Arial" w:cs="Arial"/>
                <w:color w:val="000000"/>
              </w:rPr>
              <w:t>missioned “Crisis Response – Homelessness Prevention” services to enable accommodation and support to be provided in the context of four ‘service systems’:</w:t>
            </w:r>
            <w:r w:rsidRPr="000C63DB">
              <w:rPr>
                <w:rStyle w:val="eop"/>
                <w:rFonts w:ascii="Arial" w:eastAsiaTheme="minorHAnsi" w:hAnsi="Arial" w:cs="Arial"/>
                <w:color w:val="000000"/>
              </w:rPr>
              <w:t>  </w:t>
            </w:r>
          </w:p>
          <w:p w:rsidR="0054717D" w:rsidRPr="000C63DB" w:rsidRDefault="0054717D" w:rsidP="008F39EE">
            <w:pPr>
              <w:pStyle w:val="paragraph"/>
              <w:numPr>
                <w:ilvl w:val="0"/>
                <w:numId w:val="30"/>
              </w:numPr>
              <w:spacing w:before="120" w:beforeAutospacing="0" w:after="120" w:afterAutospacing="0"/>
              <w:ind w:left="357" w:hanging="357"/>
              <w:contextualSpacing/>
              <w:textAlignment w:val="baseline"/>
              <w:rPr>
                <w:rFonts w:ascii="Arial" w:hAnsi="Arial" w:cs="Arial"/>
                <w:color w:val="000000"/>
              </w:rPr>
            </w:pPr>
            <w:r w:rsidRPr="005D4E58">
              <w:rPr>
                <w:rStyle w:val="normaltextrun"/>
                <w:rFonts w:ascii="Arial" w:hAnsi="Arial" w:cs="Arial"/>
                <w:color w:val="000000"/>
              </w:rPr>
              <w:t>Support for single homeless people, couples and homeless families including those with multiple ne</w:t>
            </w:r>
            <w:r w:rsidRPr="000C63DB">
              <w:rPr>
                <w:rStyle w:val="normaltextrun"/>
                <w:rFonts w:ascii="Arial" w:hAnsi="Arial" w:cs="Arial"/>
                <w:color w:val="000000"/>
              </w:rPr>
              <w:t>eds (such as, but not limited to, those with problematic drug and alcohol use, offending behaviour, mental health problems, learning disabilities, refugees, older homeless people, veterans)</w:t>
            </w:r>
            <w:r w:rsidRPr="000C63DB">
              <w:rPr>
                <w:rStyle w:val="normaltextrun"/>
                <w:rFonts w:ascii="Arial" w:hAnsi="Arial" w:cs="Arial"/>
                <w:color w:val="000000"/>
                <w:lang w:val="en-US"/>
              </w:rPr>
              <w:t> </w:t>
            </w:r>
            <w:r w:rsidRPr="000C63DB">
              <w:rPr>
                <w:rStyle w:val="eop"/>
                <w:rFonts w:ascii="Arial" w:eastAsiaTheme="minorHAnsi" w:hAnsi="Arial" w:cs="Arial"/>
                <w:color w:val="000000"/>
              </w:rPr>
              <w:t> </w:t>
            </w:r>
          </w:p>
          <w:p w:rsidR="0054717D" w:rsidRPr="000C63DB" w:rsidRDefault="0054717D" w:rsidP="008F39EE">
            <w:pPr>
              <w:pStyle w:val="paragraph"/>
              <w:numPr>
                <w:ilvl w:val="0"/>
                <w:numId w:val="30"/>
              </w:numPr>
              <w:spacing w:before="120" w:beforeAutospacing="0" w:after="120" w:afterAutospacing="0"/>
              <w:ind w:left="357" w:hanging="357"/>
              <w:contextualSpacing/>
              <w:textAlignment w:val="baseline"/>
              <w:rPr>
                <w:rFonts w:ascii="Arial" w:hAnsi="Arial" w:cs="Arial"/>
                <w:color w:val="000000"/>
              </w:rPr>
            </w:pPr>
            <w:r w:rsidRPr="005D4E58">
              <w:rPr>
                <w:rStyle w:val="normaltextrun"/>
                <w:rFonts w:ascii="Arial" w:hAnsi="Arial" w:cs="Arial"/>
                <w:color w:val="000000"/>
              </w:rPr>
              <w:t>Support for young people aged 16-24 at risk, including those with chaotic lives, care leavers, teenage parents, and young LGBT people</w:t>
            </w:r>
            <w:r w:rsidRPr="000C63DB">
              <w:rPr>
                <w:rStyle w:val="normaltextrun"/>
                <w:rFonts w:ascii="Arial" w:hAnsi="Arial" w:cs="Arial"/>
                <w:color w:val="000000"/>
                <w:lang w:val="en-US"/>
              </w:rPr>
              <w:t> </w:t>
            </w:r>
            <w:r w:rsidRPr="000C63DB">
              <w:rPr>
                <w:rStyle w:val="eop"/>
                <w:rFonts w:ascii="Arial" w:eastAsiaTheme="minorHAnsi" w:hAnsi="Arial" w:cs="Arial"/>
                <w:color w:val="000000"/>
              </w:rPr>
              <w:t> </w:t>
            </w:r>
          </w:p>
          <w:p w:rsidR="0054717D" w:rsidRPr="000C63DB" w:rsidRDefault="0054717D" w:rsidP="008F39EE">
            <w:pPr>
              <w:pStyle w:val="paragraph"/>
              <w:numPr>
                <w:ilvl w:val="0"/>
                <w:numId w:val="30"/>
              </w:numPr>
              <w:spacing w:before="120" w:beforeAutospacing="0" w:after="120" w:afterAutospacing="0"/>
              <w:ind w:left="357" w:hanging="357"/>
              <w:contextualSpacing/>
              <w:textAlignment w:val="baseline"/>
              <w:rPr>
                <w:rFonts w:ascii="Arial" w:hAnsi="Arial" w:cs="Arial"/>
                <w:color w:val="000000"/>
              </w:rPr>
            </w:pPr>
            <w:r w:rsidRPr="005D4E58">
              <w:rPr>
                <w:rStyle w:val="normaltextrun"/>
                <w:rFonts w:ascii="Arial" w:hAnsi="Arial" w:cs="Arial"/>
                <w:color w:val="000000"/>
              </w:rPr>
              <w:t>Support for people with mental health problems who need housing related support associated with their mental health n</w:t>
            </w:r>
            <w:r w:rsidRPr="000C63DB">
              <w:rPr>
                <w:rStyle w:val="normaltextrun"/>
                <w:rFonts w:ascii="Arial" w:hAnsi="Arial" w:cs="Arial"/>
                <w:color w:val="000000"/>
              </w:rPr>
              <w:t>eeds</w:t>
            </w:r>
            <w:r w:rsidRPr="000C63DB">
              <w:rPr>
                <w:rStyle w:val="normaltextrun"/>
                <w:rFonts w:ascii="Arial" w:hAnsi="Arial" w:cs="Arial"/>
                <w:color w:val="000000"/>
                <w:lang w:val="en-US"/>
              </w:rPr>
              <w:t>  </w:t>
            </w:r>
            <w:r w:rsidRPr="000C63DB">
              <w:rPr>
                <w:rStyle w:val="eop"/>
                <w:rFonts w:ascii="Arial" w:eastAsiaTheme="minorHAnsi" w:hAnsi="Arial" w:cs="Arial"/>
                <w:color w:val="000000"/>
              </w:rPr>
              <w:t> </w:t>
            </w:r>
          </w:p>
          <w:p w:rsidR="0054717D" w:rsidRPr="000C63DB" w:rsidRDefault="0054717D" w:rsidP="008F39EE">
            <w:pPr>
              <w:pStyle w:val="paragraph"/>
              <w:numPr>
                <w:ilvl w:val="0"/>
                <w:numId w:val="30"/>
              </w:numPr>
              <w:spacing w:before="120" w:beforeAutospacing="0" w:after="120" w:afterAutospacing="0"/>
              <w:ind w:left="357" w:hanging="357"/>
              <w:textAlignment w:val="baseline"/>
              <w:rPr>
                <w:rFonts w:ascii="Arial" w:hAnsi="Arial" w:cs="Arial"/>
                <w:color w:val="000000"/>
              </w:rPr>
            </w:pPr>
            <w:r w:rsidRPr="005D4E58">
              <w:rPr>
                <w:rStyle w:val="normaltextrun"/>
                <w:rFonts w:ascii="Arial" w:hAnsi="Arial" w:cs="Arial"/>
                <w:color w:val="000000"/>
                <w:lang w:val="en-US"/>
              </w:rPr>
              <w:t>Support for people who are multiply excluded</w:t>
            </w:r>
            <w:r w:rsidRPr="000C63DB">
              <w:rPr>
                <w:rStyle w:val="eop"/>
                <w:rFonts w:ascii="Arial" w:eastAsiaTheme="minorHAnsi" w:hAnsi="Arial" w:cs="Arial"/>
                <w:color w:val="000000"/>
              </w:rPr>
              <w:t> </w:t>
            </w:r>
          </w:p>
          <w:p w:rsidR="0054717D" w:rsidRPr="000C63DB" w:rsidRDefault="0054717D" w:rsidP="008F39EE">
            <w:pPr>
              <w:pStyle w:val="paragraph"/>
              <w:spacing w:before="120" w:beforeAutospacing="0" w:after="120" w:afterAutospacing="0"/>
              <w:textAlignment w:val="baseline"/>
              <w:rPr>
                <w:rStyle w:val="eop"/>
                <w:rFonts w:ascii="Arial" w:eastAsiaTheme="minorHAnsi" w:hAnsi="Arial" w:cs="Arial"/>
                <w:color w:val="000000"/>
              </w:rPr>
            </w:pPr>
            <w:r w:rsidRPr="005D4E58">
              <w:rPr>
                <w:rStyle w:val="normaltextrun"/>
                <w:rFonts w:ascii="Arial" w:hAnsi="Arial" w:cs="Arial"/>
                <w:color w:val="000000"/>
                <w:lang w:val="en-US"/>
              </w:rPr>
              <w:t>Through this commissioning activity, several partnerships were established to deliver</w:t>
            </w:r>
            <w:r w:rsidR="00882620" w:rsidRPr="000C63DB">
              <w:rPr>
                <w:rStyle w:val="normaltextrun"/>
                <w:rFonts w:ascii="Arial" w:hAnsi="Arial" w:cs="Arial"/>
                <w:color w:val="000000"/>
                <w:lang w:val="en-US"/>
              </w:rPr>
              <w:t xml:space="preserve"> crisis response and homelessness prevention </w:t>
            </w:r>
            <w:r w:rsidRPr="000C63DB">
              <w:rPr>
                <w:rStyle w:val="normaltextrun"/>
                <w:rFonts w:ascii="Arial" w:hAnsi="Arial" w:cs="Arial"/>
                <w:color w:val="000000"/>
              </w:rPr>
              <w:t>services</w:t>
            </w:r>
            <w:r w:rsidRPr="000C63DB">
              <w:rPr>
                <w:rStyle w:val="normaltextrun"/>
                <w:rFonts w:ascii="Arial" w:hAnsi="Arial" w:cs="Arial"/>
                <w:color w:val="000000"/>
                <w:lang w:val="en-US"/>
              </w:rPr>
              <w:t>, and these ‘service systems’ continue to provide useful opportunities for collaboration. We have therefore continued to use these ‘service systems’ when considering the contract opportunities for 2019.</w:t>
            </w:r>
            <w:r w:rsidRPr="000C63DB">
              <w:rPr>
                <w:rStyle w:val="eop"/>
                <w:rFonts w:ascii="Arial" w:eastAsiaTheme="minorHAnsi" w:hAnsi="Arial" w:cs="Arial"/>
                <w:color w:val="000000"/>
              </w:rPr>
              <w:t> </w:t>
            </w:r>
          </w:p>
          <w:p w:rsidR="00EB16B8" w:rsidRPr="000C63DB" w:rsidRDefault="00744E51" w:rsidP="008F39EE">
            <w:pPr>
              <w:spacing w:before="120" w:after="120"/>
              <w:rPr>
                <w:rStyle w:val="normaltextrun"/>
                <w:rFonts w:ascii="Arial" w:hAnsi="Arial" w:cs="Arial"/>
                <w:color w:val="000000"/>
                <w:sz w:val="24"/>
                <w:szCs w:val="24"/>
              </w:rPr>
            </w:pPr>
            <w:r w:rsidRPr="000C63DB">
              <w:rPr>
                <w:rFonts w:ascii="Arial" w:eastAsia="Times New Roman" w:hAnsi="Arial" w:cs="Arial"/>
                <w:sz w:val="24"/>
                <w:szCs w:val="24"/>
              </w:rPr>
              <w:t xml:space="preserve">The following table </w:t>
            </w:r>
            <w:r w:rsidR="00D7537D" w:rsidRPr="000C63DB">
              <w:rPr>
                <w:rFonts w:ascii="Arial" w:eastAsia="Times New Roman" w:hAnsi="Arial" w:cs="Arial"/>
                <w:sz w:val="24"/>
                <w:szCs w:val="24"/>
              </w:rPr>
              <w:t xml:space="preserve">provides </w:t>
            </w:r>
            <w:r w:rsidR="00D7537D" w:rsidRPr="000C63DB">
              <w:rPr>
                <w:rStyle w:val="normaltextrun"/>
                <w:rFonts w:ascii="Arial" w:hAnsi="Arial" w:cs="Arial"/>
                <w:color w:val="000000"/>
                <w:sz w:val="24"/>
                <w:szCs w:val="24"/>
              </w:rPr>
              <w:t xml:space="preserve">a list of the </w:t>
            </w:r>
            <w:r w:rsidR="00D14472" w:rsidRPr="000C63DB">
              <w:rPr>
                <w:rStyle w:val="normaltextrun"/>
                <w:rFonts w:ascii="Arial" w:hAnsi="Arial" w:cs="Arial"/>
                <w:color w:val="000000"/>
                <w:sz w:val="24"/>
                <w:szCs w:val="24"/>
              </w:rPr>
              <w:t xml:space="preserve">accommodation </w:t>
            </w:r>
            <w:r w:rsidR="003B38C0" w:rsidRPr="000C63DB">
              <w:rPr>
                <w:rStyle w:val="normaltextrun"/>
                <w:rFonts w:ascii="Arial" w:hAnsi="Arial" w:cs="Arial"/>
                <w:color w:val="000000"/>
                <w:sz w:val="24"/>
                <w:szCs w:val="24"/>
              </w:rPr>
              <w:t xml:space="preserve">and </w:t>
            </w:r>
            <w:r w:rsidR="00D7537D" w:rsidRPr="000C63DB">
              <w:rPr>
                <w:rStyle w:val="normaltextrun"/>
                <w:rFonts w:ascii="Arial" w:hAnsi="Arial" w:cs="Arial"/>
                <w:color w:val="000000"/>
                <w:sz w:val="24"/>
                <w:szCs w:val="24"/>
              </w:rPr>
              <w:t>support services currently commissioned</w:t>
            </w:r>
            <w:r w:rsidR="00D14472" w:rsidRPr="000C63DB">
              <w:rPr>
                <w:rStyle w:val="normaltextrun"/>
                <w:rFonts w:ascii="Arial" w:hAnsi="Arial" w:cs="Arial"/>
                <w:color w:val="000000"/>
                <w:sz w:val="24"/>
                <w:szCs w:val="24"/>
              </w:rPr>
              <w:t xml:space="preserve"> and delivered by third party</w:t>
            </w:r>
            <w:r w:rsidR="003B38C0" w:rsidRPr="000C63DB">
              <w:rPr>
                <w:rStyle w:val="normaltextrun"/>
                <w:rFonts w:ascii="Arial" w:hAnsi="Arial" w:cs="Arial"/>
                <w:color w:val="000000"/>
                <w:sz w:val="24"/>
                <w:szCs w:val="24"/>
              </w:rPr>
              <w:t xml:space="preserve"> provider</w:t>
            </w:r>
            <w:r w:rsidR="00D520A9" w:rsidRPr="000C63DB">
              <w:rPr>
                <w:rStyle w:val="normaltextrun"/>
                <w:rFonts w:ascii="Arial" w:hAnsi="Arial" w:cs="Arial"/>
                <w:color w:val="000000"/>
                <w:sz w:val="24"/>
                <w:szCs w:val="24"/>
              </w:rPr>
              <w:t>s</w:t>
            </w:r>
            <w:r w:rsidR="00D7537D" w:rsidRPr="000C63DB">
              <w:rPr>
                <w:rStyle w:val="normaltextrun"/>
                <w:rFonts w:ascii="Arial" w:hAnsi="Arial" w:cs="Arial"/>
                <w:color w:val="000000"/>
                <w:sz w:val="24"/>
                <w:szCs w:val="24"/>
              </w:rPr>
              <w:t>, along with their service capacity, and current contract values</w:t>
            </w:r>
            <w:r w:rsidR="00A03320" w:rsidRPr="000C63DB">
              <w:rPr>
                <w:rStyle w:val="normaltextrun"/>
                <w:rFonts w:ascii="Arial" w:hAnsi="Arial" w:cs="Arial"/>
                <w:color w:val="000000"/>
                <w:sz w:val="24"/>
                <w:szCs w:val="24"/>
              </w:rPr>
              <w:t xml:space="preserve"> (support delivered by Your Homes Newcastle as part of Newcastle’s homelessness prevention system is not included):</w:t>
            </w:r>
          </w:p>
          <w:p w:rsidR="00FF4A0C" w:rsidRPr="000C63DB" w:rsidRDefault="00FF4A0C" w:rsidP="008F39EE">
            <w:pPr>
              <w:rPr>
                <w:rFonts w:ascii="Arial" w:eastAsia="Times New Roman" w:hAnsi="Arial" w:cs="Arial"/>
                <w:sz w:val="24"/>
                <w:szCs w:val="24"/>
              </w:rPr>
            </w:pPr>
          </w:p>
          <w:tbl>
            <w:tblPr>
              <w:tblW w:w="141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88"/>
              <w:gridCol w:w="3029"/>
              <w:gridCol w:w="3029"/>
              <w:gridCol w:w="3029"/>
            </w:tblGrid>
            <w:tr w:rsidR="00744E51" w:rsidRPr="000C63DB" w:rsidTr="00AE2C6E">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hideMark/>
                </w:tcPr>
                <w:p w:rsidR="00744E51" w:rsidRPr="000C63DB" w:rsidRDefault="00744E51" w:rsidP="002F68D7">
                  <w:pPr>
                    <w:framePr w:hSpace="180" w:wrap="around" w:hAnchor="margin" w:x="108" w:y="776"/>
                    <w:jc w:val="center"/>
                    <w:textAlignment w:val="baseline"/>
                    <w:rPr>
                      <w:rFonts w:ascii="Arial" w:eastAsia="Times New Roman" w:hAnsi="Arial" w:cs="Arial"/>
                      <w:color w:val="FFFFFF" w:themeColor="background1"/>
                      <w:sz w:val="24"/>
                      <w:szCs w:val="24"/>
                      <w:lang w:eastAsia="en-GB"/>
                    </w:rPr>
                  </w:pPr>
                  <w:r w:rsidRPr="000C63DB">
                    <w:rPr>
                      <w:rFonts w:ascii="Arial" w:eastAsia="Times New Roman" w:hAnsi="Arial" w:cs="Arial"/>
                      <w:b/>
                      <w:bCs/>
                      <w:color w:val="FFFFFF" w:themeColor="background1"/>
                      <w:sz w:val="24"/>
                      <w:szCs w:val="24"/>
                      <w:lang w:eastAsia="en-GB"/>
                    </w:rPr>
                    <w:t>Contract</w:t>
                  </w:r>
                  <w:r w:rsidRPr="000C63DB">
                    <w:rPr>
                      <w:rFonts w:ascii="Arial" w:eastAsia="Times New Roman" w:hAnsi="Arial" w:cs="Arial"/>
                      <w:color w:val="FFFFFF" w:themeColor="background1"/>
                      <w:sz w:val="24"/>
                      <w:szCs w:val="24"/>
                      <w:lang w:eastAsia="en-GB"/>
                    </w:rPr>
                    <w:t> </w:t>
                  </w:r>
                  <w:r w:rsidR="00D520A9" w:rsidRPr="000C63DB">
                    <w:rPr>
                      <w:rFonts w:ascii="Arial" w:eastAsia="Times New Roman" w:hAnsi="Arial" w:cs="Arial"/>
                      <w:b/>
                      <w:color w:val="FFFFFF" w:themeColor="background1"/>
                      <w:sz w:val="24"/>
                      <w:szCs w:val="24"/>
                      <w:lang w:eastAsia="en-GB"/>
                    </w:rPr>
                    <w:t>Name</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808080" w:themeFill="background1" w:themeFillShade="80"/>
                  <w:hideMark/>
                </w:tcPr>
                <w:p w:rsidR="00744E51" w:rsidRPr="000C63DB" w:rsidRDefault="00744E51" w:rsidP="002F68D7">
                  <w:pPr>
                    <w:framePr w:hSpace="180" w:wrap="around" w:hAnchor="margin" w:x="108" w:y="776"/>
                    <w:jc w:val="center"/>
                    <w:textAlignment w:val="baseline"/>
                    <w:rPr>
                      <w:rFonts w:ascii="Arial" w:eastAsia="Times New Roman" w:hAnsi="Arial" w:cs="Arial"/>
                      <w:color w:val="FFFFFF" w:themeColor="background1"/>
                      <w:sz w:val="24"/>
                      <w:szCs w:val="24"/>
                      <w:lang w:eastAsia="en-GB"/>
                    </w:rPr>
                  </w:pPr>
                  <w:r w:rsidRPr="000C63DB">
                    <w:rPr>
                      <w:rFonts w:ascii="Arial" w:eastAsia="Times New Roman" w:hAnsi="Arial" w:cs="Arial"/>
                      <w:b/>
                      <w:bCs/>
                      <w:color w:val="FFFFFF" w:themeColor="background1"/>
                      <w:sz w:val="24"/>
                      <w:szCs w:val="24"/>
                      <w:lang w:eastAsia="en-GB"/>
                    </w:rPr>
                    <w:t>Lead Provider</w:t>
                  </w:r>
                  <w:r w:rsidRPr="000C63DB">
                    <w:rPr>
                      <w:rFonts w:ascii="Arial" w:eastAsia="Times New Roman" w:hAnsi="Arial" w:cs="Arial"/>
                      <w:color w:val="FFFFFF" w:themeColor="background1"/>
                      <w:sz w:val="24"/>
                      <w:szCs w:val="24"/>
                      <w:lang w:eastAsia="en-GB"/>
                    </w:rPr>
                    <w:t>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808080" w:themeFill="background1" w:themeFillShade="80"/>
                  <w:hideMark/>
                </w:tcPr>
                <w:p w:rsidR="00744E51" w:rsidRPr="000C63DB" w:rsidRDefault="00744E51" w:rsidP="002F68D7">
                  <w:pPr>
                    <w:framePr w:hSpace="180" w:wrap="around" w:hAnchor="margin" w:x="108" w:y="776"/>
                    <w:jc w:val="center"/>
                    <w:textAlignment w:val="baseline"/>
                    <w:rPr>
                      <w:rFonts w:ascii="Arial" w:eastAsia="Times New Roman" w:hAnsi="Arial" w:cs="Arial"/>
                      <w:color w:val="FFFFFF" w:themeColor="background1"/>
                      <w:sz w:val="24"/>
                      <w:szCs w:val="24"/>
                      <w:lang w:eastAsia="en-GB"/>
                    </w:rPr>
                  </w:pPr>
                  <w:r w:rsidRPr="000C63DB">
                    <w:rPr>
                      <w:rFonts w:ascii="Arial" w:eastAsia="Times New Roman" w:hAnsi="Arial" w:cs="Arial"/>
                      <w:b/>
                      <w:bCs/>
                      <w:color w:val="FFFFFF" w:themeColor="background1"/>
                      <w:sz w:val="24"/>
                      <w:szCs w:val="24"/>
                      <w:lang w:eastAsia="en-GB"/>
                    </w:rPr>
                    <w:t>Commissioned units</w:t>
                  </w:r>
                  <w:r w:rsidRPr="000C63DB">
                    <w:rPr>
                      <w:rFonts w:ascii="Arial" w:eastAsia="Times New Roman" w:hAnsi="Arial" w:cs="Arial"/>
                      <w:color w:val="FFFFFF" w:themeColor="background1"/>
                      <w:sz w:val="24"/>
                      <w:szCs w:val="24"/>
                      <w:lang w:eastAsia="en-GB"/>
                    </w:rPr>
                    <w:t>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808080" w:themeFill="background1" w:themeFillShade="80"/>
                </w:tcPr>
                <w:p w:rsidR="00744E51" w:rsidRPr="000C63DB" w:rsidRDefault="00D520A9" w:rsidP="002F68D7">
                  <w:pPr>
                    <w:framePr w:hSpace="180" w:wrap="around" w:hAnchor="margin" w:x="108" w:y="776"/>
                    <w:jc w:val="center"/>
                    <w:textAlignment w:val="baseline"/>
                    <w:rPr>
                      <w:rFonts w:ascii="Arial" w:eastAsia="Times New Roman" w:hAnsi="Arial" w:cs="Arial"/>
                      <w:b/>
                      <w:color w:val="FFFFFF" w:themeColor="background1"/>
                      <w:sz w:val="24"/>
                      <w:szCs w:val="24"/>
                      <w:lang w:eastAsia="en-GB"/>
                    </w:rPr>
                  </w:pPr>
                  <w:r w:rsidRPr="000C63DB">
                    <w:rPr>
                      <w:rFonts w:ascii="Arial" w:eastAsia="Times New Roman" w:hAnsi="Arial" w:cs="Arial"/>
                      <w:b/>
                      <w:color w:val="FFFFFF" w:themeColor="background1"/>
                      <w:sz w:val="24"/>
                      <w:szCs w:val="24"/>
                      <w:lang w:eastAsia="en-GB"/>
                    </w:rPr>
                    <w:t>Annual spend (£)</w:t>
                  </w:r>
                </w:p>
              </w:tc>
            </w:tr>
            <w:tr w:rsidR="00744E51" w:rsidRPr="000C63DB" w:rsidTr="00657DF3">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Crisis accommodation – East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Home Group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67 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£320,786 </w:t>
                  </w:r>
                </w:p>
              </w:tc>
            </w:tr>
            <w:tr w:rsidR="00744E51" w:rsidRPr="000C63DB" w:rsidTr="00657DF3">
              <w:tc>
                <w:tcPr>
                  <w:tcW w:w="510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Crisis accommodation – West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Changing Lives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63 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£320,786 </w:t>
                  </w:r>
                </w:p>
              </w:tc>
            </w:tr>
            <w:tr w:rsidR="00744E51" w:rsidRPr="000C63DB" w:rsidTr="00657DF3">
              <w:tc>
                <w:tcPr>
                  <w:tcW w:w="56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BB360F"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supported accommodation and resettlement support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Changing Lives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195 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£596,567 </w:t>
                  </w:r>
                </w:p>
              </w:tc>
            </w:tr>
            <w:tr w:rsidR="00744E51" w:rsidRPr="000C63DB" w:rsidTr="00657DF3">
              <w:tc>
                <w:tcPr>
                  <w:tcW w:w="56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BB360F"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supported accommodation and resettlement support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Home Group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208 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£596,567 </w:t>
                  </w:r>
                </w:p>
              </w:tc>
            </w:tr>
            <w:tr w:rsidR="00744E51" w:rsidRPr="000C63DB" w:rsidTr="00657DF3">
              <w:tc>
                <w:tcPr>
                  <w:tcW w:w="56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floating support for homeless people </w:t>
                  </w:r>
                </w:p>
                <w:p w:rsidR="00BB360F" w:rsidRPr="000C63DB" w:rsidRDefault="00BB360F"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Changing Lives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140 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£183,986 </w:t>
                  </w:r>
                </w:p>
              </w:tc>
            </w:tr>
            <w:tr w:rsidR="00744E51" w:rsidRPr="000C63DB" w:rsidTr="00657DF3">
              <w:tc>
                <w:tcPr>
                  <w:tcW w:w="56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lastRenderedPageBreak/>
                    <w:t>Accommodation and support for young people </w:t>
                  </w:r>
                </w:p>
                <w:p w:rsidR="00BB360F" w:rsidRPr="000C63DB" w:rsidRDefault="00BB360F"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Home Group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100 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£416,943 </w:t>
                  </w:r>
                </w:p>
              </w:tc>
            </w:tr>
            <w:tr w:rsidR="00744E51" w:rsidRPr="000C63DB" w:rsidTr="00657DF3">
              <w:tc>
                <w:tcPr>
                  <w:tcW w:w="56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supported accommodation </w:t>
                  </w:r>
                  <w:r w:rsidR="004C62A6" w:rsidRPr="000C63DB">
                    <w:rPr>
                      <w:rFonts w:ascii="Arial" w:eastAsia="Times New Roman" w:hAnsi="Arial" w:cs="Arial"/>
                      <w:color w:val="000000"/>
                      <w:sz w:val="24"/>
                      <w:szCs w:val="24"/>
                      <w:lang w:eastAsia="en-GB"/>
                    </w:rPr>
                    <w:t>fo</w:t>
                  </w:r>
                  <w:r w:rsidR="00BC409D" w:rsidRPr="000C63DB">
                    <w:rPr>
                      <w:rFonts w:ascii="Arial" w:eastAsia="Times New Roman" w:hAnsi="Arial" w:cs="Arial"/>
                      <w:color w:val="000000"/>
                      <w:sz w:val="24"/>
                      <w:szCs w:val="24"/>
                      <w:lang w:eastAsia="en-GB"/>
                    </w:rPr>
                    <w:t>r people with men</w:t>
                  </w:r>
                  <w:r w:rsidR="00BD5454" w:rsidRPr="000C63DB">
                    <w:rPr>
                      <w:rFonts w:ascii="Arial" w:eastAsia="Times New Roman" w:hAnsi="Arial" w:cs="Arial"/>
                      <w:color w:val="000000"/>
                      <w:sz w:val="24"/>
                      <w:szCs w:val="24"/>
                      <w:lang w:eastAsia="en-GB"/>
                    </w:rPr>
                    <w:t>tal health problems</w:t>
                  </w:r>
                </w:p>
                <w:p w:rsidR="00BB360F" w:rsidRPr="000C63DB" w:rsidRDefault="00BB360F"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Mental Health Concern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68 </w:t>
                  </w:r>
                </w:p>
              </w:tc>
              <w:tc>
                <w:tcPr>
                  <w:tcW w:w="3375" w:type="dxa"/>
                  <w:tcBorders>
                    <w:top w:val="nil"/>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£270,428 </w:t>
                  </w:r>
                </w:p>
              </w:tc>
            </w:tr>
            <w:tr w:rsidR="00744E51" w:rsidRPr="000C63DB" w:rsidTr="00657DF3">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floating support </w:t>
                  </w:r>
                  <w:r w:rsidR="00BD5454" w:rsidRPr="000C63DB">
                    <w:rPr>
                      <w:rFonts w:ascii="Arial" w:eastAsia="Times New Roman" w:hAnsi="Arial" w:cs="Arial"/>
                      <w:color w:val="000000"/>
                      <w:sz w:val="24"/>
                      <w:szCs w:val="24"/>
                      <w:lang w:eastAsia="en-GB"/>
                    </w:rPr>
                    <w:t xml:space="preserve">  for people with mental health problems</w:t>
                  </w:r>
                </w:p>
                <w:p w:rsidR="00BB360F" w:rsidRPr="000C63DB" w:rsidRDefault="00BB360F"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proofErr w:type="spellStart"/>
                  <w:r w:rsidRPr="000C63DB">
                    <w:rPr>
                      <w:rFonts w:ascii="Arial" w:eastAsia="Times New Roman" w:hAnsi="Arial" w:cs="Arial"/>
                      <w:color w:val="000000"/>
                      <w:sz w:val="24"/>
                      <w:szCs w:val="24"/>
                      <w:lang w:eastAsia="en-GB"/>
                    </w:rPr>
                    <w:t>Karbon</w:t>
                  </w:r>
                  <w:proofErr w:type="spellEnd"/>
                  <w:r w:rsidRPr="000C63DB">
                    <w:rPr>
                      <w:rFonts w:ascii="Arial" w:eastAsia="Times New Roman" w:hAnsi="Arial" w:cs="Arial"/>
                      <w:color w:val="000000"/>
                      <w:sz w:val="24"/>
                      <w:szCs w:val="24"/>
                      <w:lang w:eastAsia="en-GB"/>
                    </w:rPr>
                    <w:t xml:space="preserve"> Homes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88 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rsidR="00744E51" w:rsidRPr="000C63DB" w:rsidRDefault="00744E51"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£218,087 </w:t>
                  </w:r>
                </w:p>
              </w:tc>
            </w:tr>
            <w:tr w:rsidR="004C62A6" w:rsidRPr="000C63DB" w:rsidTr="00657DF3">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C62A6" w:rsidRPr="000C63DB" w:rsidRDefault="004C62A6"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City wide support for people who are multiply excluded (Outreach</w:t>
                  </w:r>
                  <w:r w:rsidRPr="000C63DB">
                    <w:rPr>
                      <w:rFonts w:ascii="Arial" w:eastAsia="Times New Roman" w:hAnsi="Arial" w:cs="Arial"/>
                      <w:b/>
                      <w:color w:val="000000"/>
                      <w:sz w:val="24"/>
                      <w:szCs w:val="24"/>
                      <w:lang w:eastAsia="en-GB"/>
                    </w:rPr>
                    <w:t>*</w:t>
                  </w:r>
                  <w:r w:rsidRPr="000C63DB">
                    <w:rPr>
                      <w:rFonts w:ascii="Arial" w:eastAsia="Times New Roman" w:hAnsi="Arial" w:cs="Arial"/>
                      <w:color w:val="000000"/>
                      <w:sz w:val="24"/>
                      <w:szCs w:val="24"/>
                      <w:lang w:eastAsia="en-GB"/>
                    </w:rPr>
                    <w:t xml:space="preserve"> and Housing First)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tcPr>
                <w:p w:rsidR="004C62A6" w:rsidRPr="000C63DB" w:rsidRDefault="004C62A6" w:rsidP="002F68D7">
                  <w:pPr>
                    <w:framePr w:hSpace="180" w:wrap="around" w:hAnchor="margin" w:x="108" w:y="776"/>
                    <w:spacing w:before="120" w:after="120"/>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Changing Lives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tcPr>
                <w:p w:rsidR="004C62A6" w:rsidRPr="000C63DB" w:rsidRDefault="004C62A6"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120 </w:t>
                  </w:r>
                </w:p>
              </w:tc>
              <w:tc>
                <w:tcPr>
                  <w:tcW w:w="3375" w:type="dxa"/>
                  <w:tcBorders>
                    <w:top w:val="single" w:sz="6" w:space="0" w:color="000000" w:themeColor="text1"/>
                    <w:left w:val="nil"/>
                    <w:bottom w:val="single" w:sz="6" w:space="0" w:color="000000" w:themeColor="text1"/>
                    <w:right w:val="single" w:sz="6" w:space="0" w:color="000000" w:themeColor="text1"/>
                  </w:tcBorders>
                  <w:shd w:val="clear" w:color="auto" w:fill="auto"/>
                </w:tcPr>
                <w:p w:rsidR="004C62A6" w:rsidRPr="000C63DB" w:rsidRDefault="004C62A6" w:rsidP="002F68D7">
                  <w:pPr>
                    <w:framePr w:hSpace="180" w:wrap="around" w:hAnchor="margin" w:x="108" w:y="776"/>
                    <w:spacing w:before="120" w:after="120"/>
                    <w:jc w:val="cente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£374,186 </w:t>
                  </w:r>
                </w:p>
              </w:tc>
            </w:tr>
          </w:tbl>
          <w:p w:rsidR="008B420C" w:rsidRPr="000C63DB" w:rsidRDefault="008B420C" w:rsidP="008F39EE">
            <w:pPr>
              <w:rPr>
                <w:rFonts w:ascii="Arial" w:hAnsi="Arial" w:cs="Arial"/>
                <w:bCs/>
                <w:i/>
                <w:sz w:val="24"/>
                <w:szCs w:val="24"/>
              </w:rPr>
            </w:pPr>
            <w:r w:rsidRPr="005D4E58">
              <w:rPr>
                <w:rFonts w:ascii="Arial" w:hAnsi="Arial" w:cs="Arial"/>
                <w:b/>
                <w:bCs/>
                <w:i/>
                <w:sz w:val="24"/>
                <w:szCs w:val="24"/>
              </w:rPr>
              <w:t>*</w:t>
            </w:r>
            <w:r w:rsidRPr="000C63DB">
              <w:rPr>
                <w:rFonts w:ascii="Arial" w:hAnsi="Arial" w:cs="Arial"/>
                <w:bCs/>
                <w:i/>
                <w:sz w:val="24"/>
                <w:szCs w:val="24"/>
              </w:rPr>
              <w:t xml:space="preserve">The street outreach </w:t>
            </w:r>
            <w:r w:rsidR="00AE2C6E" w:rsidRPr="000C63DB">
              <w:rPr>
                <w:rFonts w:ascii="Arial" w:hAnsi="Arial" w:cs="Arial"/>
                <w:bCs/>
                <w:i/>
                <w:sz w:val="24"/>
                <w:szCs w:val="24"/>
              </w:rPr>
              <w:t xml:space="preserve">and drop in </w:t>
            </w:r>
            <w:r w:rsidRPr="000C63DB">
              <w:rPr>
                <w:rFonts w:ascii="Arial" w:hAnsi="Arial" w:cs="Arial"/>
                <w:bCs/>
                <w:i/>
                <w:sz w:val="24"/>
                <w:szCs w:val="24"/>
              </w:rPr>
              <w:t xml:space="preserve">element of this contract is </w:t>
            </w:r>
            <w:r w:rsidRPr="000C63DB">
              <w:rPr>
                <w:rFonts w:ascii="Arial" w:hAnsi="Arial" w:cs="Arial"/>
                <w:b/>
                <w:bCs/>
                <w:i/>
                <w:sz w:val="24"/>
                <w:szCs w:val="24"/>
              </w:rPr>
              <w:t>not</w:t>
            </w:r>
            <w:r w:rsidRPr="000C63DB">
              <w:rPr>
                <w:rFonts w:ascii="Arial" w:hAnsi="Arial" w:cs="Arial"/>
                <w:bCs/>
                <w:i/>
                <w:sz w:val="24"/>
                <w:szCs w:val="24"/>
              </w:rPr>
              <w:t xml:space="preserve"> included within the contract opportunities proposed in </w:t>
            </w:r>
            <w:r w:rsidR="00AE2C6E" w:rsidRPr="000C63DB">
              <w:rPr>
                <w:rFonts w:ascii="Arial" w:hAnsi="Arial" w:cs="Arial"/>
                <w:bCs/>
                <w:i/>
                <w:sz w:val="24"/>
                <w:szCs w:val="24"/>
              </w:rPr>
              <w:t>Section C</w:t>
            </w:r>
            <w:r w:rsidR="00CA3A99">
              <w:rPr>
                <w:rFonts w:ascii="Arial" w:hAnsi="Arial" w:cs="Arial"/>
                <w:bCs/>
                <w:i/>
                <w:sz w:val="24"/>
                <w:szCs w:val="24"/>
              </w:rPr>
              <w:t xml:space="preserve"> as </w:t>
            </w:r>
            <w:r w:rsidR="00CA3A99" w:rsidRPr="00CA3A99">
              <w:rPr>
                <w:rFonts w:ascii="Arial" w:hAnsi="Arial" w:cs="Arial"/>
                <w:bCs/>
                <w:i/>
                <w:sz w:val="24"/>
                <w:szCs w:val="24"/>
              </w:rPr>
              <w:t>provision will be subject to separate commissioning activity</w:t>
            </w:r>
          </w:p>
          <w:p w:rsidR="000C63DB" w:rsidRDefault="000C63DB" w:rsidP="008F39EE">
            <w:pPr>
              <w:spacing w:before="120" w:after="120"/>
              <w:rPr>
                <w:rFonts w:ascii="Arial" w:hAnsi="Arial" w:cs="Arial"/>
                <w:bCs/>
                <w:sz w:val="24"/>
                <w:szCs w:val="24"/>
              </w:rPr>
            </w:pPr>
          </w:p>
          <w:p w:rsidR="008B420C" w:rsidRDefault="008B420C" w:rsidP="008F39EE">
            <w:pPr>
              <w:spacing w:before="120" w:after="120"/>
              <w:rPr>
                <w:rFonts w:ascii="Arial" w:hAnsi="Arial" w:cs="Arial"/>
                <w:bCs/>
                <w:sz w:val="24"/>
                <w:szCs w:val="24"/>
              </w:rPr>
            </w:pPr>
            <w:r w:rsidRPr="000C63DB">
              <w:rPr>
                <w:rFonts w:ascii="Arial" w:hAnsi="Arial" w:cs="Arial"/>
                <w:bCs/>
                <w:sz w:val="24"/>
                <w:szCs w:val="24"/>
              </w:rPr>
              <w:t>The table above excludes additional funding brought to bear for the provision of spot purchase arrangements and for maintaining void capacity for</w:t>
            </w:r>
            <w:r w:rsidR="00023B56" w:rsidRPr="000C63DB">
              <w:rPr>
                <w:rFonts w:ascii="Arial" w:hAnsi="Arial" w:cs="Arial"/>
                <w:bCs/>
                <w:sz w:val="24"/>
                <w:szCs w:val="24"/>
              </w:rPr>
              <w:t xml:space="preserve"> the current</w:t>
            </w:r>
            <w:r w:rsidRPr="000C63DB">
              <w:rPr>
                <w:rFonts w:ascii="Arial" w:hAnsi="Arial" w:cs="Arial"/>
                <w:bCs/>
                <w:sz w:val="24"/>
                <w:szCs w:val="24"/>
              </w:rPr>
              <w:t xml:space="preserve"> emergency bed</w:t>
            </w:r>
            <w:r w:rsidR="00023B56" w:rsidRPr="000C63DB">
              <w:rPr>
                <w:rFonts w:ascii="Arial" w:hAnsi="Arial" w:cs="Arial"/>
                <w:bCs/>
                <w:sz w:val="24"/>
                <w:szCs w:val="24"/>
              </w:rPr>
              <w:t xml:space="preserve"> provision</w:t>
            </w:r>
            <w:r w:rsidRPr="000C63DB">
              <w:rPr>
                <w:rFonts w:ascii="Arial" w:hAnsi="Arial" w:cs="Arial"/>
                <w:bCs/>
                <w:sz w:val="24"/>
                <w:szCs w:val="24"/>
              </w:rPr>
              <w:t>.</w:t>
            </w:r>
          </w:p>
          <w:p w:rsidR="00CA222B" w:rsidRDefault="00B4490D" w:rsidP="008F39EE">
            <w:pPr>
              <w:pStyle w:val="BodyTextIndent"/>
              <w:spacing w:before="120" w:after="120"/>
              <w:ind w:left="0"/>
            </w:pPr>
            <w:r w:rsidRPr="000C63DB">
              <w:t>A</w:t>
            </w:r>
            <w:r w:rsidR="00CA222B" w:rsidRPr="000C63DB">
              <w:t xml:space="preserve">ppended to this document </w:t>
            </w:r>
            <w:r w:rsidRPr="000C63DB">
              <w:t xml:space="preserve">is </w:t>
            </w:r>
            <w:r w:rsidR="00CA222B" w:rsidRPr="000C63DB">
              <w:t xml:space="preserve">some information on the </w:t>
            </w:r>
            <w:r w:rsidRPr="000C63DB">
              <w:t xml:space="preserve">utilisation of </w:t>
            </w:r>
            <w:r w:rsidR="00071E7B" w:rsidRPr="000C63DB">
              <w:t xml:space="preserve">the </w:t>
            </w:r>
            <w:r w:rsidR="00CA222B" w:rsidRPr="000C63DB">
              <w:t xml:space="preserve">services </w:t>
            </w:r>
            <w:r w:rsidR="00071E7B" w:rsidRPr="000C63DB">
              <w:t>described in the table above</w:t>
            </w:r>
            <w:r w:rsidR="00913C9B" w:rsidRPr="000C63DB">
              <w:t xml:space="preserve"> that are in the scope of the contract opportunities proposed</w:t>
            </w:r>
            <w:r w:rsidR="00CA222B" w:rsidRPr="000C63DB">
              <w:t>. The information is intended to help existing and potential service providers to understand the current market mix and explore opportunities for collaboration.</w:t>
            </w:r>
            <w:r w:rsidR="006236F4" w:rsidRPr="000C63DB">
              <w:t xml:space="preserve"> Newcastle City Council does </w:t>
            </w:r>
            <w:r w:rsidR="00A943C3" w:rsidRPr="000C63DB">
              <w:t>not own the properties currently use</w:t>
            </w:r>
            <w:r w:rsidR="00071E7B" w:rsidRPr="000C63DB">
              <w:t>d in the delivery of these</w:t>
            </w:r>
            <w:r w:rsidR="00E12490" w:rsidRPr="000C63DB">
              <w:t xml:space="preserve"> </w:t>
            </w:r>
            <w:r w:rsidR="00071E7B" w:rsidRPr="000C63DB">
              <w:t>services</w:t>
            </w:r>
            <w:r w:rsidR="00162AA9" w:rsidRPr="000C63DB">
              <w:t xml:space="preserve">, therefore any </w:t>
            </w:r>
            <w:r w:rsidR="00D454BB" w:rsidRPr="000C63DB">
              <w:t xml:space="preserve">further information required on ownership or </w:t>
            </w:r>
            <w:r w:rsidR="00236ED5" w:rsidRPr="000C63DB">
              <w:t xml:space="preserve">managing agent </w:t>
            </w:r>
            <w:r w:rsidR="00D454BB" w:rsidRPr="000C63DB">
              <w:t xml:space="preserve">arrangements for current assets would have to be sourced via </w:t>
            </w:r>
            <w:r w:rsidR="00236ED5" w:rsidRPr="000C63DB">
              <w:t xml:space="preserve">the </w:t>
            </w:r>
            <w:r w:rsidR="00D454BB" w:rsidRPr="000C63DB">
              <w:t xml:space="preserve">existing contract holders </w:t>
            </w:r>
            <w:r w:rsidR="00402A9B" w:rsidRPr="000C63DB">
              <w:t>named</w:t>
            </w:r>
            <w:r w:rsidR="00D454BB" w:rsidRPr="000C63DB">
              <w:t xml:space="preserve"> in the table above. </w:t>
            </w:r>
          </w:p>
          <w:p w:rsidR="00CA222B" w:rsidRPr="000C63DB" w:rsidRDefault="00CA222B" w:rsidP="008F39EE">
            <w:pPr>
              <w:pStyle w:val="BodyTextIndent"/>
              <w:spacing w:before="120" w:after="120"/>
              <w:ind w:left="0"/>
            </w:pPr>
            <w:r w:rsidRPr="000C63DB">
              <w:t>The information includes:</w:t>
            </w:r>
          </w:p>
          <w:p w:rsidR="008B420C" w:rsidRPr="000C63DB" w:rsidRDefault="008B420C" w:rsidP="008F39EE">
            <w:pPr>
              <w:pStyle w:val="ListParagraph"/>
              <w:numPr>
                <w:ilvl w:val="0"/>
                <w:numId w:val="67"/>
              </w:numPr>
              <w:spacing w:before="120"/>
              <w:ind w:left="357" w:hanging="357"/>
              <w:rPr>
                <w:rFonts w:ascii="Arial" w:hAnsi="Arial" w:cs="Arial"/>
                <w:sz w:val="24"/>
                <w:szCs w:val="24"/>
              </w:rPr>
            </w:pPr>
            <w:r w:rsidRPr="000C63DB">
              <w:rPr>
                <w:rFonts w:ascii="Arial" w:eastAsia="Times New Roman" w:hAnsi="Arial" w:cs="Arial"/>
                <w:sz w:val="24"/>
                <w:szCs w:val="24"/>
              </w:rPr>
              <w:t>Appendix A</w:t>
            </w:r>
            <w:r w:rsidR="00CA222B" w:rsidRPr="000C63DB">
              <w:rPr>
                <w:rFonts w:ascii="Arial" w:eastAsia="Times New Roman" w:hAnsi="Arial" w:cs="Arial"/>
                <w:sz w:val="24"/>
                <w:szCs w:val="24"/>
              </w:rPr>
              <w:t>:</w:t>
            </w:r>
            <w:r w:rsidRPr="000C63DB">
              <w:rPr>
                <w:rFonts w:ascii="Arial" w:eastAsia="Times New Roman" w:hAnsi="Arial" w:cs="Arial"/>
                <w:sz w:val="24"/>
                <w:szCs w:val="24"/>
              </w:rPr>
              <w:t xml:space="preserve"> </w:t>
            </w:r>
            <w:r w:rsidRPr="000C63DB">
              <w:rPr>
                <w:rFonts w:ascii="Arial" w:hAnsi="Arial" w:cs="Arial"/>
                <w:sz w:val="24"/>
                <w:szCs w:val="24"/>
              </w:rPr>
              <w:t xml:space="preserve">provides a summary of the </w:t>
            </w:r>
            <w:r w:rsidR="00CA222B" w:rsidRPr="000C63DB">
              <w:rPr>
                <w:rFonts w:ascii="Arial" w:hAnsi="Arial" w:cs="Arial"/>
                <w:sz w:val="24"/>
                <w:szCs w:val="24"/>
              </w:rPr>
              <w:t>service utilisation for the current contracts in 2016/17 and 2017/18.</w:t>
            </w:r>
          </w:p>
          <w:p w:rsidR="00AE2C6E" w:rsidRDefault="00CA222B" w:rsidP="008F39EE">
            <w:pPr>
              <w:pStyle w:val="BodyTextIndent"/>
              <w:numPr>
                <w:ilvl w:val="0"/>
                <w:numId w:val="67"/>
              </w:numPr>
              <w:spacing w:after="120"/>
              <w:ind w:left="357" w:hanging="357"/>
              <w:contextualSpacing/>
            </w:pPr>
            <w:r w:rsidRPr="000C63DB">
              <w:t>Appendix B: maps showing the locations of the accommodation-based services currently commissioned across the city.</w:t>
            </w:r>
          </w:p>
          <w:p w:rsidR="000C63DB" w:rsidRPr="000C63DB" w:rsidRDefault="000C63DB" w:rsidP="008F39EE">
            <w:pPr>
              <w:pStyle w:val="BodyTextIndent"/>
              <w:spacing w:after="120"/>
              <w:ind w:left="357"/>
              <w:contextualSpacing/>
            </w:pPr>
          </w:p>
        </w:tc>
      </w:tr>
      <w:tr w:rsidR="00645D32" w:rsidRPr="000C63DB" w:rsidTr="008F39EE">
        <w:trPr>
          <w:gridAfter w:val="1"/>
          <w:wAfter w:w="113" w:type="dxa"/>
        </w:trPr>
        <w:tc>
          <w:tcPr>
            <w:tcW w:w="15593" w:type="dxa"/>
            <w:gridSpan w:val="5"/>
            <w:shd w:val="clear" w:color="auto" w:fill="808080" w:themeFill="background1" w:themeFillShade="80"/>
          </w:tcPr>
          <w:p w:rsidR="00645D32" w:rsidRPr="000C63DB" w:rsidRDefault="00645D32" w:rsidP="008F39EE">
            <w:pPr>
              <w:pStyle w:val="paragraph"/>
              <w:numPr>
                <w:ilvl w:val="0"/>
                <w:numId w:val="7"/>
              </w:numPr>
              <w:spacing w:before="120" w:beforeAutospacing="0" w:after="120" w:afterAutospacing="0"/>
              <w:textAlignment w:val="baseline"/>
              <w:rPr>
                <w:rFonts w:ascii="Arial" w:hAnsi="Arial" w:cs="Arial"/>
                <w:b/>
              </w:rPr>
            </w:pPr>
            <w:r w:rsidRPr="005D4E58">
              <w:rPr>
                <w:rFonts w:ascii="Arial" w:hAnsi="Arial" w:cs="Arial"/>
                <w:b/>
                <w:color w:val="FFFFFF" w:themeColor="background1"/>
              </w:rPr>
              <w:lastRenderedPageBreak/>
              <w:t>Local need</w:t>
            </w:r>
          </w:p>
        </w:tc>
      </w:tr>
      <w:tr w:rsidR="00645D32" w:rsidRPr="000C63DB" w:rsidTr="008F39EE">
        <w:trPr>
          <w:gridAfter w:val="1"/>
          <w:wAfter w:w="113" w:type="dxa"/>
        </w:trPr>
        <w:tc>
          <w:tcPr>
            <w:tcW w:w="15593" w:type="dxa"/>
            <w:gridSpan w:val="5"/>
          </w:tcPr>
          <w:p w:rsidR="00645D32" w:rsidRPr="005D4E58" w:rsidRDefault="00645D32" w:rsidP="008F39EE">
            <w:pPr>
              <w:pStyle w:val="ListParagraph"/>
              <w:numPr>
                <w:ilvl w:val="0"/>
                <w:numId w:val="61"/>
              </w:numPr>
              <w:spacing w:before="120"/>
              <w:textAlignment w:val="baseline"/>
              <w:rPr>
                <w:rFonts w:ascii="Arial" w:eastAsia="Times New Roman" w:hAnsi="Arial" w:cs="Arial"/>
                <w:b/>
                <w:sz w:val="24"/>
                <w:szCs w:val="24"/>
                <w:lang w:eastAsia="en-GB"/>
              </w:rPr>
            </w:pPr>
            <w:r w:rsidRPr="005D4E58">
              <w:rPr>
                <w:rFonts w:ascii="Arial" w:eastAsia="Times New Roman" w:hAnsi="Arial" w:cs="Arial"/>
                <w:b/>
                <w:sz w:val="24"/>
                <w:szCs w:val="24"/>
                <w:lang w:eastAsia="en-GB"/>
              </w:rPr>
              <w:t>Segmentation analysis </w:t>
            </w:r>
          </w:p>
          <w:p w:rsidR="00645D32" w:rsidRPr="000C63DB"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 </w:t>
            </w:r>
          </w:p>
          <w:p w:rsidR="00645D32" w:rsidRPr="000C63DB"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 xml:space="preserve">To enable us to better understand the needs of the homeless population in Newcastle we completed analysis on a segmented basis, based on service usage, where we can better understand the different patterns of service usage and the needs and characteristics of individuals within </w:t>
            </w:r>
            <w:r w:rsidRPr="000C63DB">
              <w:rPr>
                <w:rFonts w:ascii="Arial" w:eastAsia="Times New Roman" w:hAnsi="Arial" w:cs="Arial"/>
                <w:sz w:val="24"/>
                <w:szCs w:val="24"/>
                <w:lang w:eastAsia="en-GB"/>
              </w:rPr>
              <w:lastRenderedPageBreak/>
              <w:t>each of the segments. This more nuanced understanding will support us in better understanding the underlying causes of homelessness and the effectiveness of our commissioned responses. </w:t>
            </w:r>
          </w:p>
          <w:p w:rsidR="00645D32" w:rsidRPr="000C63DB"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 </w:t>
            </w:r>
          </w:p>
          <w:p w:rsidR="00645D32" w:rsidRPr="000C63DB" w:rsidRDefault="00645D32" w:rsidP="008F39EE">
            <w:pPr>
              <w:textAlignment w:val="baseline"/>
              <w:rPr>
                <w:rStyle w:val="normaltextrun1"/>
                <w:rFonts w:ascii="Arial" w:hAnsi="Arial" w:cs="Arial"/>
                <w:sz w:val="24"/>
                <w:szCs w:val="24"/>
              </w:rPr>
            </w:pPr>
            <w:r w:rsidRPr="000C63DB">
              <w:rPr>
                <w:rFonts w:ascii="Arial" w:eastAsia="Times New Roman" w:hAnsi="Arial" w:cs="Arial"/>
                <w:sz w:val="24"/>
                <w:szCs w:val="24"/>
                <w:lang w:eastAsia="en-GB"/>
              </w:rPr>
              <w:t>The segmentation analysis can be found</w:t>
            </w:r>
            <w:r w:rsidRPr="000C63DB">
              <w:rPr>
                <w:rFonts w:ascii="Arial" w:hAnsi="Arial" w:cs="Arial"/>
                <w:sz w:val="24"/>
                <w:szCs w:val="24"/>
                <w:lang w:val="en-US"/>
              </w:rPr>
              <w:t xml:space="preserve"> </w:t>
            </w:r>
            <w:hyperlink r:id="rId21" w:tgtFrame="_blank" w:history="1">
              <w:r w:rsidRPr="00062F39">
                <w:rPr>
                  <w:rStyle w:val="normaltextrun1"/>
                  <w:rFonts w:ascii="Arial" w:hAnsi="Arial" w:cs="Arial"/>
                  <w:color w:val="0563C1"/>
                  <w:sz w:val="24"/>
                  <w:szCs w:val="24"/>
                  <w:highlight w:val="yellow"/>
                  <w:u w:val="single"/>
                </w:rPr>
                <w:t>he</w:t>
              </w:r>
              <w:r w:rsidRPr="00062F39">
                <w:rPr>
                  <w:rStyle w:val="normaltextrun1"/>
                  <w:rFonts w:ascii="Arial" w:hAnsi="Arial" w:cs="Arial"/>
                  <w:color w:val="0563C1"/>
                  <w:sz w:val="24"/>
                  <w:szCs w:val="24"/>
                  <w:highlight w:val="yellow"/>
                  <w:u w:val="single"/>
                </w:rPr>
                <w:t>r</w:t>
              </w:r>
              <w:r w:rsidRPr="00062F39">
                <w:rPr>
                  <w:rStyle w:val="normaltextrun1"/>
                  <w:rFonts w:ascii="Arial" w:hAnsi="Arial" w:cs="Arial"/>
                  <w:color w:val="0563C1"/>
                  <w:sz w:val="24"/>
                  <w:szCs w:val="24"/>
                  <w:highlight w:val="yellow"/>
                  <w:u w:val="single"/>
                </w:rPr>
                <w:t>e</w:t>
              </w:r>
            </w:hyperlink>
            <w:r w:rsidRPr="000C63DB">
              <w:rPr>
                <w:rStyle w:val="normaltextrun1"/>
                <w:rFonts w:ascii="Arial" w:hAnsi="Arial" w:cs="Arial"/>
                <w:sz w:val="24"/>
                <w:szCs w:val="24"/>
              </w:rPr>
              <w:t> .</w:t>
            </w:r>
          </w:p>
          <w:p w:rsidR="00AE2C6E" w:rsidRPr="005D4E58" w:rsidRDefault="00AE2C6E" w:rsidP="008F39EE">
            <w:pPr>
              <w:textAlignment w:val="baseline"/>
              <w:rPr>
                <w:rFonts w:ascii="Arial" w:eastAsia="Times New Roman" w:hAnsi="Arial" w:cs="Arial"/>
                <w:sz w:val="24"/>
                <w:szCs w:val="24"/>
                <w:lang w:eastAsia="en-GB"/>
              </w:rPr>
            </w:pPr>
          </w:p>
          <w:p w:rsidR="00645D32" w:rsidRPr="000C63DB" w:rsidRDefault="00645D32" w:rsidP="008F39EE">
            <w:pPr>
              <w:pStyle w:val="ListParagraph"/>
              <w:numPr>
                <w:ilvl w:val="0"/>
                <w:numId w:val="61"/>
              </w:numPr>
              <w:textAlignment w:val="baseline"/>
              <w:rPr>
                <w:rFonts w:ascii="Arial" w:eastAsia="Times New Roman" w:hAnsi="Arial" w:cs="Arial"/>
                <w:b/>
                <w:sz w:val="24"/>
                <w:szCs w:val="24"/>
                <w:lang w:eastAsia="en-GB"/>
              </w:rPr>
            </w:pPr>
            <w:r w:rsidRPr="000C63DB">
              <w:rPr>
                <w:rFonts w:ascii="Arial" w:eastAsia="Times New Roman" w:hAnsi="Arial" w:cs="Arial"/>
                <w:b/>
                <w:sz w:val="24"/>
                <w:szCs w:val="24"/>
                <w:lang w:eastAsia="en-GB"/>
              </w:rPr>
              <w:t>Service Utilisation </w:t>
            </w:r>
          </w:p>
          <w:p w:rsidR="00645D32" w:rsidRPr="000C63DB" w:rsidRDefault="00645D32" w:rsidP="008F39EE">
            <w:pPr>
              <w:ind w:left="720"/>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 </w:t>
            </w:r>
          </w:p>
          <w:p w:rsidR="00645D32" w:rsidRPr="005D4E58"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On a quarterly basis, the Council’s Active Inclusion Unit provides detailed information on homelessness prevention activity in Newcastle, which includes quantitative and qualitative data on utilisation of the current Crisis Response services.  Briefings from previous years and the 201</w:t>
            </w:r>
            <w:r w:rsidR="009F2746" w:rsidRPr="000C63DB">
              <w:rPr>
                <w:rFonts w:ascii="Arial" w:eastAsia="Times New Roman" w:hAnsi="Arial" w:cs="Arial"/>
                <w:sz w:val="24"/>
                <w:szCs w:val="24"/>
                <w:lang w:eastAsia="en-GB"/>
              </w:rPr>
              <w:t>8</w:t>
            </w:r>
            <w:r w:rsidRPr="000C63DB">
              <w:rPr>
                <w:rFonts w:ascii="Arial" w:eastAsia="Times New Roman" w:hAnsi="Arial" w:cs="Arial"/>
                <w:sz w:val="24"/>
                <w:szCs w:val="24"/>
                <w:lang w:eastAsia="en-GB"/>
              </w:rPr>
              <w:t>/1</w:t>
            </w:r>
            <w:r w:rsidR="009F2746" w:rsidRPr="000C63DB">
              <w:rPr>
                <w:rFonts w:ascii="Arial" w:eastAsia="Times New Roman" w:hAnsi="Arial" w:cs="Arial"/>
                <w:sz w:val="24"/>
                <w:szCs w:val="24"/>
                <w:lang w:eastAsia="en-GB"/>
              </w:rPr>
              <w:t>9</w:t>
            </w:r>
            <w:r w:rsidRPr="000C63DB">
              <w:rPr>
                <w:rFonts w:ascii="Arial" w:eastAsia="Times New Roman" w:hAnsi="Arial" w:cs="Arial"/>
                <w:sz w:val="24"/>
                <w:szCs w:val="24"/>
                <w:lang w:eastAsia="en-GB"/>
              </w:rPr>
              <w:t xml:space="preserve"> quarterly briefings to date can be found</w:t>
            </w:r>
            <w:r w:rsidRPr="000C63DB">
              <w:rPr>
                <w:rFonts w:ascii="Arial" w:hAnsi="Arial" w:cs="Arial"/>
                <w:sz w:val="24"/>
                <w:szCs w:val="24"/>
                <w:lang w:val="en-US"/>
              </w:rPr>
              <w:t xml:space="preserve"> </w:t>
            </w:r>
            <w:hyperlink r:id="rId22" w:history="1">
              <w:r w:rsidRPr="00062F39">
                <w:rPr>
                  <w:rStyle w:val="Hyperlink"/>
                  <w:rFonts w:ascii="Arial" w:hAnsi="Arial" w:cs="Arial"/>
                  <w:sz w:val="24"/>
                  <w:szCs w:val="24"/>
                </w:rPr>
                <w:t>here</w:t>
              </w:r>
            </w:hyperlink>
            <w:r w:rsidRPr="005D4E58">
              <w:rPr>
                <w:rStyle w:val="normaltextrun1"/>
                <w:rFonts w:ascii="Arial" w:hAnsi="Arial" w:cs="Arial"/>
                <w:sz w:val="24"/>
                <w:szCs w:val="24"/>
              </w:rPr>
              <w:t>.</w:t>
            </w:r>
            <w:r w:rsidRPr="000C63DB">
              <w:rPr>
                <w:rStyle w:val="normaltextrun1"/>
                <w:rFonts w:ascii="Arial" w:hAnsi="Arial" w:cs="Arial"/>
                <w:sz w:val="24"/>
                <w:szCs w:val="24"/>
              </w:rPr>
              <w:t> </w:t>
            </w:r>
            <w:r w:rsidRPr="005D4E58">
              <w:rPr>
                <w:rFonts w:ascii="Arial" w:eastAsia="Times New Roman" w:hAnsi="Arial" w:cs="Arial"/>
                <w:sz w:val="24"/>
                <w:szCs w:val="24"/>
                <w:lang w:eastAsia="en-GB"/>
              </w:rPr>
              <w:t xml:space="preserve"> </w:t>
            </w:r>
          </w:p>
          <w:p w:rsidR="00645D32" w:rsidRPr="000C63DB"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 </w:t>
            </w:r>
          </w:p>
          <w:p w:rsidR="000C63DB" w:rsidRDefault="00645D32" w:rsidP="008F39EE">
            <w:pPr>
              <w:textAlignment w:val="baseline"/>
              <w:rPr>
                <w:rFonts w:ascii="Arial" w:eastAsia="Times New Roman" w:hAnsi="Arial" w:cs="Arial"/>
                <w:sz w:val="24"/>
                <w:szCs w:val="24"/>
                <w:lang w:eastAsia="en-GB"/>
              </w:rPr>
            </w:pPr>
            <w:r w:rsidRPr="000C63DB">
              <w:rPr>
                <w:rFonts w:ascii="Arial" w:eastAsia="Times New Roman" w:hAnsi="Arial" w:cs="Arial"/>
                <w:sz w:val="24"/>
                <w:szCs w:val="24"/>
                <w:lang w:eastAsia="en-GB"/>
              </w:rPr>
              <w:t>Service utilisation for the current contracts in 2016/17 and 2017/18 is set out in Appendix A.</w:t>
            </w:r>
          </w:p>
          <w:p w:rsidR="008107EB" w:rsidRDefault="008107EB" w:rsidP="008F39EE">
            <w:pPr>
              <w:textAlignment w:val="baseline"/>
              <w:rPr>
                <w:rFonts w:ascii="Arial" w:eastAsia="Times New Roman" w:hAnsi="Arial" w:cs="Arial"/>
                <w:sz w:val="24"/>
                <w:szCs w:val="24"/>
                <w:lang w:eastAsia="en-GB"/>
              </w:rPr>
            </w:pPr>
          </w:p>
          <w:p w:rsidR="00645D32" w:rsidRPr="000C63DB" w:rsidRDefault="00645D32" w:rsidP="008F39EE">
            <w:pPr>
              <w:textAlignment w:val="baseline"/>
              <w:rPr>
                <w:rFonts w:ascii="Arial" w:hAnsi="Arial" w:cs="Arial"/>
                <w:sz w:val="24"/>
                <w:szCs w:val="24"/>
              </w:rPr>
            </w:pPr>
          </w:p>
        </w:tc>
      </w:tr>
      <w:tr w:rsidR="003C100D" w:rsidRPr="000C63DB" w:rsidTr="008F39EE">
        <w:trPr>
          <w:gridAfter w:val="1"/>
          <w:wAfter w:w="113" w:type="dxa"/>
        </w:trPr>
        <w:tc>
          <w:tcPr>
            <w:tcW w:w="15593" w:type="dxa"/>
            <w:gridSpan w:val="5"/>
            <w:tcBorders>
              <w:bottom w:val="single" w:sz="4" w:space="0" w:color="auto"/>
            </w:tcBorders>
            <w:shd w:val="clear" w:color="auto" w:fill="000000" w:themeFill="text1"/>
          </w:tcPr>
          <w:p w:rsidR="00EB16B8" w:rsidRPr="000C63DB" w:rsidRDefault="00EB16B8" w:rsidP="008F39EE">
            <w:pPr>
              <w:spacing w:before="120" w:after="120"/>
              <w:rPr>
                <w:rFonts w:ascii="Arial" w:eastAsia="Times New Roman" w:hAnsi="Arial" w:cs="Arial"/>
                <w:b/>
                <w:sz w:val="24"/>
                <w:szCs w:val="24"/>
              </w:rPr>
            </w:pPr>
            <w:r w:rsidRPr="005D4E58">
              <w:rPr>
                <w:rFonts w:ascii="Arial" w:eastAsia="Times New Roman" w:hAnsi="Arial" w:cs="Arial"/>
                <w:b/>
                <w:sz w:val="24"/>
                <w:szCs w:val="24"/>
              </w:rPr>
              <w:lastRenderedPageBreak/>
              <w:t xml:space="preserve">Section </w:t>
            </w:r>
            <w:r w:rsidR="008D1596" w:rsidRPr="000C63DB">
              <w:rPr>
                <w:rFonts w:ascii="Arial" w:eastAsia="Times New Roman" w:hAnsi="Arial" w:cs="Arial"/>
                <w:b/>
                <w:sz w:val="24"/>
                <w:szCs w:val="24"/>
              </w:rPr>
              <w:t>C</w:t>
            </w:r>
            <w:r w:rsidRPr="000C63DB">
              <w:rPr>
                <w:rFonts w:ascii="Arial" w:eastAsia="Times New Roman" w:hAnsi="Arial" w:cs="Arial"/>
                <w:b/>
                <w:sz w:val="24"/>
                <w:szCs w:val="24"/>
              </w:rPr>
              <w:t xml:space="preserve">: </w:t>
            </w:r>
            <w:r w:rsidR="00E12176" w:rsidRPr="000C63DB">
              <w:rPr>
                <w:rFonts w:ascii="Arial" w:eastAsia="Times New Roman" w:hAnsi="Arial" w:cs="Arial"/>
                <w:b/>
                <w:sz w:val="24"/>
                <w:szCs w:val="24"/>
              </w:rPr>
              <w:t xml:space="preserve">Change proposal </w:t>
            </w:r>
          </w:p>
        </w:tc>
      </w:tr>
      <w:tr w:rsidR="003C100D" w:rsidRPr="000C63DB" w:rsidTr="008F39EE">
        <w:trPr>
          <w:gridAfter w:val="1"/>
          <w:wAfter w:w="113" w:type="dxa"/>
        </w:trPr>
        <w:tc>
          <w:tcPr>
            <w:tcW w:w="15593" w:type="dxa"/>
            <w:gridSpan w:val="5"/>
            <w:shd w:val="clear" w:color="auto" w:fill="808080" w:themeFill="background1" w:themeFillShade="80"/>
          </w:tcPr>
          <w:p w:rsidR="00EB16B8" w:rsidRPr="000C63DB" w:rsidRDefault="00E12176" w:rsidP="008F39EE">
            <w:pPr>
              <w:numPr>
                <w:ilvl w:val="0"/>
                <w:numId w:val="8"/>
              </w:numPr>
              <w:spacing w:before="120" w:after="120"/>
              <w:ind w:left="357" w:hanging="357"/>
              <w:rPr>
                <w:rFonts w:ascii="Arial" w:eastAsia="Times New Roman" w:hAnsi="Arial" w:cs="Arial"/>
                <w:b/>
                <w:sz w:val="24"/>
                <w:szCs w:val="24"/>
              </w:rPr>
            </w:pPr>
            <w:r w:rsidRPr="005D4E58">
              <w:rPr>
                <w:rFonts w:ascii="Arial" w:eastAsia="Times New Roman" w:hAnsi="Arial" w:cs="Arial"/>
                <w:b/>
                <w:color w:val="FFFFFF" w:themeColor="background1"/>
                <w:sz w:val="24"/>
                <w:szCs w:val="24"/>
              </w:rPr>
              <w:t>Final contract opportu</w:t>
            </w:r>
            <w:r w:rsidR="00783AD0" w:rsidRPr="000C63DB">
              <w:rPr>
                <w:rFonts w:ascii="Arial" w:eastAsia="Times New Roman" w:hAnsi="Arial" w:cs="Arial"/>
                <w:b/>
                <w:color w:val="FFFFFF" w:themeColor="background1"/>
                <w:sz w:val="24"/>
                <w:szCs w:val="24"/>
              </w:rPr>
              <w:t xml:space="preserve">nities </w:t>
            </w:r>
          </w:p>
        </w:tc>
      </w:tr>
      <w:tr w:rsidR="00D15D70" w:rsidRPr="000C63DB" w:rsidTr="008F39EE">
        <w:trPr>
          <w:gridAfter w:val="1"/>
          <w:wAfter w:w="113" w:type="dxa"/>
        </w:trPr>
        <w:tc>
          <w:tcPr>
            <w:tcW w:w="15593" w:type="dxa"/>
            <w:gridSpan w:val="5"/>
          </w:tcPr>
          <w:p w:rsidR="004178C7" w:rsidRPr="000C63DB" w:rsidRDefault="004917B2" w:rsidP="008F39EE">
            <w:pPr>
              <w:pStyle w:val="ListParagraph"/>
              <w:numPr>
                <w:ilvl w:val="0"/>
                <w:numId w:val="34"/>
              </w:numPr>
              <w:spacing w:before="120" w:after="120"/>
              <w:contextualSpacing/>
              <w:rPr>
                <w:rFonts w:ascii="Arial" w:hAnsi="Arial" w:cs="Arial"/>
                <w:b/>
                <w:sz w:val="24"/>
                <w:szCs w:val="24"/>
              </w:rPr>
            </w:pPr>
            <w:r w:rsidRPr="005D4E58">
              <w:rPr>
                <w:rFonts w:ascii="Arial" w:hAnsi="Arial" w:cs="Arial"/>
                <w:b/>
                <w:sz w:val="24"/>
                <w:szCs w:val="24"/>
              </w:rPr>
              <w:t xml:space="preserve">Contracts to be presented to the market </w:t>
            </w:r>
          </w:p>
        </w:tc>
      </w:tr>
      <w:tr w:rsidR="004917B2" w:rsidRPr="000C63DB" w:rsidTr="008F39EE">
        <w:trPr>
          <w:gridAfter w:val="1"/>
          <w:wAfter w:w="113" w:type="dxa"/>
        </w:trPr>
        <w:tc>
          <w:tcPr>
            <w:tcW w:w="15593" w:type="dxa"/>
            <w:gridSpan w:val="5"/>
          </w:tcPr>
          <w:p w:rsidR="004917B2" w:rsidRPr="000C63DB" w:rsidRDefault="004917B2" w:rsidP="008F39EE">
            <w:pPr>
              <w:spacing w:before="120" w:after="120"/>
              <w:rPr>
                <w:rFonts w:ascii="Arial" w:hAnsi="Arial" w:cs="Arial"/>
                <w:sz w:val="24"/>
                <w:szCs w:val="24"/>
              </w:rPr>
            </w:pPr>
            <w:r w:rsidRPr="005D4E58">
              <w:rPr>
                <w:rFonts w:ascii="Arial" w:hAnsi="Arial" w:cs="Arial"/>
                <w:sz w:val="24"/>
                <w:szCs w:val="24"/>
              </w:rPr>
              <w:t>T</w:t>
            </w:r>
            <w:r w:rsidRPr="000C63DB">
              <w:rPr>
                <w:rFonts w:ascii="Arial" w:hAnsi="Arial" w:cs="Arial"/>
                <w:sz w:val="24"/>
                <w:szCs w:val="24"/>
              </w:rPr>
              <w:t xml:space="preserve">he Council will publish the following 6 contract opportunities as set out below. The contract opportunities have been designed to further consolidate offers within the defined ‘sector systems’ </w:t>
            </w:r>
            <w:proofErr w:type="gramStart"/>
            <w:r w:rsidRPr="000C63DB">
              <w:rPr>
                <w:rFonts w:ascii="Arial" w:hAnsi="Arial" w:cs="Arial"/>
                <w:sz w:val="24"/>
                <w:szCs w:val="24"/>
              </w:rPr>
              <w:t>in order to</w:t>
            </w:r>
            <w:proofErr w:type="gramEnd"/>
            <w:r w:rsidRPr="000C63DB">
              <w:rPr>
                <w:rFonts w:ascii="Arial" w:hAnsi="Arial" w:cs="Arial"/>
                <w:sz w:val="24"/>
                <w:szCs w:val="24"/>
              </w:rPr>
              <w:t xml:space="preserve"> provide seamless end to end responses for people and afford greater opportunities for innovation and flexibility so that providers can tailor responses to individual need, as well as prototype and pilot new approaches.</w:t>
            </w:r>
            <w:r w:rsidR="00547AEB" w:rsidRPr="000C63DB">
              <w:rPr>
                <w:rFonts w:ascii="Arial" w:hAnsi="Arial" w:cs="Arial"/>
                <w:sz w:val="24"/>
                <w:szCs w:val="24"/>
              </w:rPr>
              <w:t xml:space="preserve"> All contracts should be delivered in accordance with the policy objectives described in Section A and the partnership arrangements, protocols and briefings published </w:t>
            </w:r>
            <w:hyperlink r:id="rId23" w:history="1">
              <w:r w:rsidR="00062F39" w:rsidRPr="00062F39">
                <w:rPr>
                  <w:rStyle w:val="Hyperlink"/>
                  <w:rFonts w:ascii="Arial" w:hAnsi="Arial" w:cs="Arial"/>
                  <w:b/>
                  <w:sz w:val="24"/>
                  <w:szCs w:val="24"/>
                </w:rPr>
                <w:t>https://www.newcastle.gov.uk/services/housing/housing-advice-and-homelessness/information-professionals-homelessness-prevention</w:t>
              </w:r>
            </w:hyperlink>
            <w:r w:rsidR="00547AEB" w:rsidRPr="005D4E58">
              <w:rPr>
                <w:rFonts w:ascii="Arial" w:hAnsi="Arial" w:cs="Arial"/>
                <w:sz w:val="24"/>
                <w:szCs w:val="24"/>
              </w:rPr>
              <w:t>.</w:t>
            </w:r>
          </w:p>
          <w:p w:rsidR="00547AEB" w:rsidRPr="000C63DB" w:rsidRDefault="00547AEB" w:rsidP="008F39EE">
            <w:pPr>
              <w:spacing w:before="120" w:after="120"/>
              <w:rPr>
                <w:rFonts w:ascii="Arial" w:hAnsi="Arial" w:cs="Arial"/>
                <w:sz w:val="24"/>
                <w:szCs w:val="24"/>
              </w:rPr>
            </w:pPr>
          </w:p>
          <w:p w:rsidR="004917B2" w:rsidRPr="000C63DB" w:rsidRDefault="004917B2" w:rsidP="008F39EE">
            <w:pPr>
              <w:spacing w:before="120" w:after="120"/>
              <w:contextualSpacing/>
              <w:rPr>
                <w:rFonts w:ascii="Arial" w:hAnsi="Arial" w:cs="Arial"/>
                <w:sz w:val="24"/>
                <w:szCs w:val="24"/>
              </w:rPr>
            </w:pPr>
            <w:r w:rsidRPr="000C63DB">
              <w:rPr>
                <w:rFonts w:ascii="Arial" w:eastAsia="Arial" w:hAnsi="Arial" w:cs="Arial"/>
                <w:b/>
                <w:bCs/>
                <w:sz w:val="24"/>
                <w:szCs w:val="24"/>
              </w:rPr>
              <w:t>Support for single homeless people, couples and homeless families including those with multiple needs (such as, but not limited to, those with problematic drug and alcohol use, offending behaviour, mental health problems, learning disabilities, refugees, older homeless people, veterans)</w:t>
            </w:r>
            <w:r w:rsidRPr="000C63DB">
              <w:rPr>
                <w:rFonts w:ascii="Arial" w:eastAsia="Arial" w:hAnsi="Arial" w:cs="Arial"/>
                <w:b/>
                <w:bCs/>
                <w:sz w:val="24"/>
                <w:szCs w:val="24"/>
                <w:lang w:val="en-US"/>
              </w:rPr>
              <w:t xml:space="preserve"> </w:t>
            </w:r>
          </w:p>
          <w:p w:rsidR="00AE2C6E" w:rsidRPr="000C63DB" w:rsidRDefault="004917B2" w:rsidP="008F39EE">
            <w:pPr>
              <w:pStyle w:val="ListParagraph"/>
              <w:numPr>
                <w:ilvl w:val="0"/>
                <w:numId w:val="61"/>
              </w:numPr>
              <w:spacing w:before="120" w:after="120"/>
              <w:contextualSpacing/>
              <w:rPr>
                <w:rFonts w:ascii="Arial" w:hAnsi="Arial" w:cs="Arial"/>
                <w:sz w:val="24"/>
                <w:szCs w:val="24"/>
              </w:rPr>
            </w:pPr>
            <w:r w:rsidRPr="000C63DB">
              <w:rPr>
                <w:rFonts w:ascii="Arial" w:eastAsia="Arial" w:hAnsi="Arial" w:cs="Arial"/>
                <w:sz w:val="24"/>
                <w:szCs w:val="24"/>
              </w:rPr>
              <w:t xml:space="preserve">Contract 1: For the provision of </w:t>
            </w:r>
            <w:r w:rsidR="00DA247A" w:rsidRPr="000C63DB">
              <w:rPr>
                <w:rFonts w:ascii="Arial" w:eastAsia="Arial" w:hAnsi="Arial" w:cs="Arial"/>
                <w:sz w:val="24"/>
                <w:szCs w:val="24"/>
              </w:rPr>
              <w:t xml:space="preserve">a </w:t>
            </w:r>
            <w:r w:rsidR="00DA247A">
              <w:rPr>
                <w:rFonts w:ascii="Arial" w:hAnsi="Arial" w:cs="Arial"/>
                <w:sz w:val="24"/>
                <w:szCs w:val="24"/>
              </w:rPr>
              <w:t>Homelessness</w:t>
            </w:r>
            <w:r w:rsidR="00C97BD6">
              <w:rPr>
                <w:rFonts w:ascii="Arial" w:hAnsi="Arial" w:cs="Arial"/>
                <w:sz w:val="24"/>
                <w:szCs w:val="24"/>
              </w:rPr>
              <w:t xml:space="preserve"> Prevention and Relief Service </w:t>
            </w:r>
            <w:r w:rsidRPr="000C63DB">
              <w:rPr>
                <w:rFonts w:ascii="Arial" w:eastAsia="Arial" w:hAnsi="Arial" w:cs="Arial"/>
                <w:sz w:val="24"/>
                <w:szCs w:val="24"/>
              </w:rPr>
              <w:t xml:space="preserve">in the East of Newcastle upon Tyne </w:t>
            </w:r>
          </w:p>
          <w:p w:rsidR="00AE2C6E" w:rsidRPr="000C63DB" w:rsidRDefault="004917B2" w:rsidP="008F39EE">
            <w:pPr>
              <w:pStyle w:val="ListParagraph"/>
              <w:numPr>
                <w:ilvl w:val="0"/>
                <w:numId w:val="61"/>
              </w:numPr>
              <w:spacing w:before="120" w:after="120"/>
              <w:contextualSpacing/>
              <w:rPr>
                <w:rFonts w:ascii="Arial" w:hAnsi="Arial" w:cs="Arial"/>
                <w:sz w:val="24"/>
                <w:szCs w:val="24"/>
              </w:rPr>
            </w:pPr>
            <w:r w:rsidRPr="000C63DB">
              <w:rPr>
                <w:rFonts w:ascii="Arial" w:eastAsia="Arial" w:hAnsi="Arial" w:cs="Arial"/>
                <w:sz w:val="24"/>
                <w:szCs w:val="24"/>
              </w:rPr>
              <w:t xml:space="preserve">Contract 2: For the provision of </w:t>
            </w:r>
            <w:r w:rsidR="00DA247A" w:rsidRPr="000C63DB">
              <w:rPr>
                <w:rFonts w:ascii="Arial" w:eastAsia="Arial" w:hAnsi="Arial" w:cs="Arial"/>
                <w:sz w:val="24"/>
                <w:szCs w:val="24"/>
              </w:rPr>
              <w:t xml:space="preserve">a </w:t>
            </w:r>
            <w:r w:rsidR="00DA247A">
              <w:rPr>
                <w:rFonts w:ascii="Arial" w:hAnsi="Arial" w:cs="Arial"/>
                <w:sz w:val="24"/>
                <w:szCs w:val="24"/>
              </w:rPr>
              <w:t>Homelessness</w:t>
            </w:r>
            <w:r w:rsidR="00C97BD6">
              <w:rPr>
                <w:rFonts w:ascii="Arial" w:hAnsi="Arial" w:cs="Arial"/>
                <w:sz w:val="24"/>
                <w:szCs w:val="24"/>
              </w:rPr>
              <w:t xml:space="preserve"> Prevention and Relief Service </w:t>
            </w:r>
            <w:r w:rsidRPr="000C63DB">
              <w:rPr>
                <w:rFonts w:ascii="Arial" w:eastAsia="Arial" w:hAnsi="Arial" w:cs="Arial"/>
                <w:sz w:val="24"/>
                <w:szCs w:val="24"/>
              </w:rPr>
              <w:t xml:space="preserve">in the West of Newcastle upon Tyne </w:t>
            </w:r>
          </w:p>
          <w:p w:rsidR="004917B2" w:rsidRPr="000C63DB" w:rsidRDefault="004917B2" w:rsidP="008F39EE">
            <w:pPr>
              <w:pStyle w:val="ListParagraph"/>
              <w:numPr>
                <w:ilvl w:val="0"/>
                <w:numId w:val="61"/>
              </w:numPr>
              <w:spacing w:before="120" w:after="120"/>
              <w:contextualSpacing/>
              <w:rPr>
                <w:rFonts w:ascii="Arial" w:hAnsi="Arial" w:cs="Arial"/>
                <w:sz w:val="24"/>
                <w:szCs w:val="24"/>
              </w:rPr>
            </w:pPr>
            <w:r w:rsidRPr="000C63DB">
              <w:rPr>
                <w:rFonts w:ascii="Arial" w:eastAsia="Arial" w:hAnsi="Arial" w:cs="Arial"/>
                <w:sz w:val="24"/>
                <w:szCs w:val="24"/>
              </w:rPr>
              <w:lastRenderedPageBreak/>
              <w:t xml:space="preserve">Contracts 3 and 4: For the provision of Citywide Supported Accommodation </w:t>
            </w:r>
            <w:r w:rsidR="002435FB" w:rsidRPr="000C63DB">
              <w:rPr>
                <w:rFonts w:ascii="Arial" w:eastAsia="Arial" w:hAnsi="Arial" w:cs="Arial"/>
                <w:sz w:val="24"/>
                <w:szCs w:val="24"/>
              </w:rPr>
              <w:t xml:space="preserve">for Homeless People </w:t>
            </w:r>
            <w:r w:rsidRPr="000C63DB">
              <w:rPr>
                <w:rFonts w:ascii="Arial" w:eastAsia="Arial" w:hAnsi="Arial" w:cs="Arial"/>
                <w:sz w:val="24"/>
                <w:szCs w:val="24"/>
              </w:rPr>
              <w:t xml:space="preserve">(these will be tendered for as two separate contracts) </w:t>
            </w:r>
          </w:p>
          <w:p w:rsidR="004917B2" w:rsidRPr="000C63DB" w:rsidRDefault="004917B2" w:rsidP="008F39EE">
            <w:pPr>
              <w:spacing w:before="120" w:after="120"/>
              <w:contextualSpacing/>
              <w:rPr>
                <w:rFonts w:ascii="Arial" w:hAnsi="Arial" w:cs="Arial"/>
                <w:sz w:val="24"/>
                <w:szCs w:val="24"/>
              </w:rPr>
            </w:pPr>
            <w:r w:rsidRPr="000C63DB">
              <w:rPr>
                <w:rFonts w:ascii="Arial" w:eastAsia="Arial" w:hAnsi="Arial" w:cs="Arial"/>
                <w:b/>
                <w:bCs/>
                <w:sz w:val="24"/>
                <w:szCs w:val="24"/>
              </w:rPr>
              <w:t>Support for young people aged 16-24 at risk, including those with chaotic lives, teenage parents, young LGBT people, and young people who may have been in care</w:t>
            </w:r>
          </w:p>
          <w:p w:rsidR="004917B2" w:rsidRPr="000C63DB" w:rsidRDefault="004917B2" w:rsidP="008F39EE">
            <w:pPr>
              <w:pStyle w:val="ListParagraph"/>
              <w:numPr>
                <w:ilvl w:val="0"/>
                <w:numId w:val="65"/>
              </w:numPr>
              <w:spacing w:before="120" w:after="120"/>
              <w:contextualSpacing/>
              <w:rPr>
                <w:rFonts w:ascii="Arial" w:hAnsi="Arial" w:cs="Arial"/>
                <w:sz w:val="24"/>
                <w:szCs w:val="24"/>
              </w:rPr>
            </w:pPr>
            <w:r w:rsidRPr="000C63DB">
              <w:rPr>
                <w:rFonts w:ascii="Arial" w:eastAsia="Arial" w:hAnsi="Arial" w:cs="Arial"/>
                <w:sz w:val="24"/>
                <w:szCs w:val="24"/>
              </w:rPr>
              <w:t xml:space="preserve">Contract 5: For the provision of a </w:t>
            </w:r>
            <w:r w:rsidR="00DA05CB">
              <w:rPr>
                <w:rFonts w:ascii="Arial" w:eastAsia="Arial" w:hAnsi="Arial" w:cs="Arial"/>
                <w:sz w:val="24"/>
                <w:szCs w:val="24"/>
              </w:rPr>
              <w:t xml:space="preserve">Supported Accommodation and Resettlement </w:t>
            </w:r>
            <w:r w:rsidR="00DA247A">
              <w:rPr>
                <w:rFonts w:ascii="Arial" w:eastAsia="Arial" w:hAnsi="Arial" w:cs="Arial"/>
                <w:sz w:val="24"/>
                <w:szCs w:val="24"/>
              </w:rPr>
              <w:t>Support for Young People</w:t>
            </w:r>
            <w:r w:rsidR="002435FB" w:rsidRPr="000C63DB">
              <w:rPr>
                <w:rFonts w:ascii="Arial" w:eastAsia="Arial" w:hAnsi="Arial" w:cs="Arial"/>
                <w:sz w:val="24"/>
                <w:szCs w:val="24"/>
              </w:rPr>
              <w:t xml:space="preserve"> </w:t>
            </w:r>
            <w:r w:rsidRPr="000C63DB">
              <w:rPr>
                <w:rFonts w:ascii="Arial" w:eastAsia="Arial" w:hAnsi="Arial" w:cs="Arial"/>
                <w:sz w:val="24"/>
                <w:szCs w:val="24"/>
              </w:rPr>
              <w:t>aged 16-24</w:t>
            </w:r>
          </w:p>
          <w:p w:rsidR="004917B2" w:rsidRPr="000C63DB" w:rsidRDefault="004917B2" w:rsidP="008F39EE">
            <w:pPr>
              <w:spacing w:before="120" w:after="120"/>
              <w:contextualSpacing/>
              <w:rPr>
                <w:rFonts w:ascii="Arial" w:hAnsi="Arial" w:cs="Arial"/>
                <w:sz w:val="24"/>
                <w:szCs w:val="24"/>
              </w:rPr>
            </w:pPr>
            <w:r w:rsidRPr="000C63DB">
              <w:rPr>
                <w:rFonts w:ascii="Arial" w:eastAsia="Arial" w:hAnsi="Arial" w:cs="Arial"/>
                <w:sz w:val="24"/>
                <w:szCs w:val="24"/>
              </w:rPr>
              <w:t xml:space="preserve"> </w:t>
            </w:r>
            <w:r w:rsidRPr="000C63DB">
              <w:rPr>
                <w:rFonts w:ascii="Arial" w:eastAsia="Arial" w:hAnsi="Arial" w:cs="Arial"/>
                <w:b/>
                <w:bCs/>
                <w:sz w:val="24"/>
                <w:szCs w:val="24"/>
              </w:rPr>
              <w:t>Support for people with mental health problems who need housing related support associated with their mental health needs</w:t>
            </w:r>
            <w:r w:rsidRPr="000C63DB">
              <w:rPr>
                <w:rFonts w:ascii="Arial" w:eastAsia="Arial" w:hAnsi="Arial" w:cs="Arial"/>
                <w:b/>
                <w:bCs/>
                <w:sz w:val="24"/>
                <w:szCs w:val="24"/>
                <w:lang w:val="en-US"/>
              </w:rPr>
              <w:t xml:space="preserve">  </w:t>
            </w:r>
          </w:p>
          <w:p w:rsidR="004917B2" w:rsidRPr="000C63DB" w:rsidRDefault="004917B2" w:rsidP="008F39EE">
            <w:pPr>
              <w:pStyle w:val="ListParagraph"/>
              <w:numPr>
                <w:ilvl w:val="0"/>
                <w:numId w:val="65"/>
              </w:numPr>
              <w:spacing w:before="120" w:after="120"/>
              <w:contextualSpacing/>
              <w:rPr>
                <w:rFonts w:ascii="Arial" w:eastAsia="Times New Roman" w:hAnsi="Arial" w:cs="Arial"/>
                <w:sz w:val="24"/>
                <w:szCs w:val="24"/>
              </w:rPr>
            </w:pPr>
            <w:r w:rsidRPr="000C63DB">
              <w:rPr>
                <w:rFonts w:ascii="Arial" w:eastAsia="Arial" w:hAnsi="Arial" w:cs="Arial"/>
                <w:sz w:val="24"/>
                <w:szCs w:val="24"/>
              </w:rPr>
              <w:t xml:space="preserve">Contract 6: For the provision of </w:t>
            </w:r>
            <w:r w:rsidR="00B6719E" w:rsidRPr="000C63DB">
              <w:rPr>
                <w:rFonts w:ascii="Arial" w:eastAsia="Arial" w:hAnsi="Arial" w:cs="Arial"/>
                <w:sz w:val="24"/>
                <w:szCs w:val="24"/>
              </w:rPr>
              <w:t xml:space="preserve">an </w:t>
            </w:r>
            <w:r w:rsidR="002435FB" w:rsidRPr="000C63DB">
              <w:rPr>
                <w:rFonts w:ascii="Arial" w:eastAsia="Arial" w:hAnsi="Arial" w:cs="Arial"/>
                <w:sz w:val="24"/>
                <w:szCs w:val="24"/>
              </w:rPr>
              <w:t>Integrated A</w:t>
            </w:r>
            <w:r w:rsidRPr="000C63DB">
              <w:rPr>
                <w:rFonts w:ascii="Arial" w:eastAsia="Arial" w:hAnsi="Arial" w:cs="Arial"/>
                <w:sz w:val="24"/>
                <w:szCs w:val="24"/>
              </w:rPr>
              <w:t xml:space="preserve">ccommodation and </w:t>
            </w:r>
            <w:r w:rsidR="002435FB" w:rsidRPr="000C63DB">
              <w:rPr>
                <w:rFonts w:ascii="Arial" w:eastAsia="Arial" w:hAnsi="Arial" w:cs="Arial"/>
                <w:sz w:val="24"/>
                <w:szCs w:val="24"/>
              </w:rPr>
              <w:t>F</w:t>
            </w:r>
            <w:r w:rsidRPr="000C63DB">
              <w:rPr>
                <w:rFonts w:ascii="Arial" w:eastAsia="Arial" w:hAnsi="Arial" w:cs="Arial"/>
                <w:sz w:val="24"/>
                <w:szCs w:val="24"/>
              </w:rPr>
              <w:t xml:space="preserve">loating </w:t>
            </w:r>
            <w:r w:rsidR="002435FB" w:rsidRPr="000C63DB">
              <w:rPr>
                <w:rFonts w:ascii="Arial" w:eastAsia="Arial" w:hAnsi="Arial" w:cs="Arial"/>
                <w:sz w:val="24"/>
                <w:szCs w:val="24"/>
              </w:rPr>
              <w:t>S</w:t>
            </w:r>
            <w:r w:rsidRPr="000C63DB">
              <w:rPr>
                <w:rFonts w:ascii="Arial" w:eastAsia="Arial" w:hAnsi="Arial" w:cs="Arial"/>
                <w:sz w:val="24"/>
                <w:szCs w:val="24"/>
              </w:rPr>
              <w:t xml:space="preserve">upport </w:t>
            </w:r>
            <w:r w:rsidR="002435FB" w:rsidRPr="000C63DB">
              <w:rPr>
                <w:rFonts w:ascii="Arial" w:eastAsia="Arial" w:hAnsi="Arial" w:cs="Arial"/>
                <w:sz w:val="24"/>
                <w:szCs w:val="24"/>
              </w:rPr>
              <w:t xml:space="preserve">Service </w:t>
            </w:r>
            <w:r w:rsidRPr="000C63DB">
              <w:rPr>
                <w:rFonts w:ascii="Arial" w:eastAsia="Arial" w:hAnsi="Arial" w:cs="Arial"/>
                <w:sz w:val="24"/>
                <w:szCs w:val="24"/>
              </w:rPr>
              <w:t xml:space="preserve">for </w:t>
            </w:r>
            <w:r w:rsidR="002435FB" w:rsidRPr="000C63DB">
              <w:rPr>
                <w:rFonts w:ascii="Arial" w:eastAsia="Arial" w:hAnsi="Arial" w:cs="Arial"/>
                <w:sz w:val="24"/>
                <w:szCs w:val="24"/>
              </w:rPr>
              <w:t>P</w:t>
            </w:r>
            <w:r w:rsidRPr="000C63DB">
              <w:rPr>
                <w:rFonts w:ascii="Arial" w:eastAsia="Arial" w:hAnsi="Arial" w:cs="Arial"/>
                <w:sz w:val="24"/>
                <w:szCs w:val="24"/>
              </w:rPr>
              <w:t xml:space="preserve">eople with </w:t>
            </w:r>
            <w:r w:rsidR="002435FB" w:rsidRPr="000C63DB">
              <w:rPr>
                <w:rFonts w:ascii="Arial" w:eastAsia="Arial" w:hAnsi="Arial" w:cs="Arial"/>
                <w:sz w:val="24"/>
                <w:szCs w:val="24"/>
              </w:rPr>
              <w:t>M</w:t>
            </w:r>
            <w:r w:rsidRPr="000C63DB">
              <w:rPr>
                <w:rFonts w:ascii="Arial" w:eastAsia="Arial" w:hAnsi="Arial" w:cs="Arial"/>
                <w:sz w:val="24"/>
                <w:szCs w:val="24"/>
              </w:rPr>
              <w:t xml:space="preserve">ental </w:t>
            </w:r>
            <w:r w:rsidR="002435FB" w:rsidRPr="000C63DB">
              <w:rPr>
                <w:rFonts w:ascii="Arial" w:eastAsia="Arial" w:hAnsi="Arial" w:cs="Arial"/>
                <w:sz w:val="24"/>
                <w:szCs w:val="24"/>
              </w:rPr>
              <w:t>H</w:t>
            </w:r>
            <w:r w:rsidRPr="000C63DB">
              <w:rPr>
                <w:rFonts w:ascii="Arial" w:eastAsia="Arial" w:hAnsi="Arial" w:cs="Arial"/>
                <w:sz w:val="24"/>
                <w:szCs w:val="24"/>
              </w:rPr>
              <w:t xml:space="preserve">ealth </w:t>
            </w:r>
            <w:r w:rsidR="002435FB" w:rsidRPr="000C63DB">
              <w:rPr>
                <w:rFonts w:ascii="Arial" w:eastAsia="Arial" w:hAnsi="Arial" w:cs="Arial"/>
                <w:sz w:val="24"/>
                <w:szCs w:val="24"/>
              </w:rPr>
              <w:t>P</w:t>
            </w:r>
            <w:r w:rsidRPr="000C63DB">
              <w:rPr>
                <w:rFonts w:ascii="Arial" w:eastAsia="Arial" w:hAnsi="Arial" w:cs="Arial"/>
                <w:sz w:val="24"/>
                <w:szCs w:val="24"/>
              </w:rPr>
              <w:t>roblems</w:t>
            </w:r>
          </w:p>
          <w:p w:rsidR="004917B2" w:rsidRPr="000C63DB" w:rsidRDefault="004917B2" w:rsidP="008F39EE">
            <w:pPr>
              <w:spacing w:before="120" w:after="120"/>
              <w:rPr>
                <w:rFonts w:ascii="Arial" w:eastAsia="Arial" w:hAnsi="Arial" w:cs="Arial"/>
                <w:sz w:val="24"/>
                <w:szCs w:val="24"/>
              </w:rPr>
            </w:pPr>
            <w:r w:rsidRPr="000C63DB">
              <w:rPr>
                <w:rFonts w:ascii="Arial" w:eastAsia="Arial" w:hAnsi="Arial" w:cs="Arial"/>
                <w:sz w:val="24"/>
                <w:szCs w:val="24"/>
              </w:rPr>
              <w:t>Providers can choose to bid for as many, or as few, of the above contracts as they choose (where they can meet the relevant requirements of the Selection Questionnaire). However, the Council is proposing that:</w:t>
            </w:r>
          </w:p>
          <w:p w:rsidR="004917B2" w:rsidRPr="000C63DB" w:rsidRDefault="004917B2" w:rsidP="008F39EE">
            <w:pPr>
              <w:pStyle w:val="ListParagraph"/>
              <w:numPr>
                <w:ilvl w:val="0"/>
                <w:numId w:val="65"/>
              </w:numPr>
              <w:spacing w:before="120" w:after="120"/>
              <w:contextualSpacing/>
              <w:rPr>
                <w:rFonts w:ascii="Arial" w:eastAsia="Arial" w:hAnsi="Arial" w:cs="Arial"/>
                <w:sz w:val="24"/>
                <w:szCs w:val="24"/>
              </w:rPr>
            </w:pPr>
            <w:r w:rsidRPr="000C63DB">
              <w:rPr>
                <w:rFonts w:ascii="Arial" w:eastAsia="Arial" w:hAnsi="Arial" w:cs="Arial"/>
                <w:sz w:val="24"/>
                <w:szCs w:val="24"/>
              </w:rPr>
              <w:t>Any one prime contractor can only be awarded one of Contracts 1 and 2</w:t>
            </w:r>
          </w:p>
          <w:p w:rsidR="004917B2" w:rsidRPr="008F7281" w:rsidRDefault="004917B2" w:rsidP="008F39EE">
            <w:pPr>
              <w:pStyle w:val="ListParagraph"/>
              <w:numPr>
                <w:ilvl w:val="0"/>
                <w:numId w:val="65"/>
              </w:numPr>
              <w:spacing w:before="120" w:after="120"/>
              <w:contextualSpacing/>
              <w:rPr>
                <w:rFonts w:ascii="Arial" w:hAnsi="Arial" w:cs="Arial"/>
                <w:sz w:val="24"/>
                <w:szCs w:val="24"/>
              </w:rPr>
            </w:pPr>
            <w:r w:rsidRPr="000C63DB">
              <w:rPr>
                <w:rFonts w:ascii="Arial" w:eastAsia="Arial" w:hAnsi="Arial" w:cs="Arial"/>
                <w:sz w:val="24"/>
                <w:szCs w:val="24"/>
              </w:rPr>
              <w:t>Any one prime contractor can only be awarded one of Contracts 3 and 4</w:t>
            </w:r>
          </w:p>
          <w:p w:rsidR="008F7281" w:rsidRPr="000C63DB" w:rsidRDefault="008F7281" w:rsidP="008F39EE">
            <w:pPr>
              <w:pStyle w:val="ListParagraph"/>
              <w:spacing w:before="120" w:after="120"/>
              <w:ind w:left="360"/>
              <w:contextualSpacing/>
              <w:rPr>
                <w:rFonts w:ascii="Arial" w:hAnsi="Arial" w:cs="Arial"/>
                <w:sz w:val="24"/>
                <w:szCs w:val="24"/>
              </w:rPr>
            </w:pPr>
          </w:p>
        </w:tc>
      </w:tr>
      <w:tr w:rsidR="004917B2" w:rsidRPr="000C63DB" w:rsidTr="008F39EE">
        <w:trPr>
          <w:gridAfter w:val="1"/>
          <w:wAfter w:w="113" w:type="dxa"/>
        </w:trPr>
        <w:tc>
          <w:tcPr>
            <w:tcW w:w="15593" w:type="dxa"/>
            <w:gridSpan w:val="5"/>
          </w:tcPr>
          <w:p w:rsidR="004917B2" w:rsidRPr="000C63DB" w:rsidRDefault="00E72D04" w:rsidP="008F39EE">
            <w:pPr>
              <w:pStyle w:val="ListParagraph"/>
              <w:numPr>
                <w:ilvl w:val="0"/>
                <w:numId w:val="34"/>
              </w:numPr>
              <w:spacing w:before="120" w:after="120"/>
              <w:rPr>
                <w:rFonts w:ascii="Arial" w:hAnsi="Arial" w:cs="Arial"/>
                <w:b/>
                <w:sz w:val="24"/>
                <w:szCs w:val="24"/>
              </w:rPr>
            </w:pPr>
            <w:r w:rsidRPr="005D4E58">
              <w:rPr>
                <w:rFonts w:ascii="Arial" w:hAnsi="Arial" w:cs="Arial"/>
                <w:b/>
                <w:sz w:val="24"/>
                <w:szCs w:val="24"/>
              </w:rPr>
              <w:lastRenderedPageBreak/>
              <w:t>C</w:t>
            </w:r>
            <w:r w:rsidR="004917B2" w:rsidRPr="000C63DB">
              <w:rPr>
                <w:rFonts w:ascii="Arial" w:hAnsi="Arial" w:cs="Arial"/>
                <w:b/>
                <w:sz w:val="24"/>
                <w:szCs w:val="24"/>
              </w:rPr>
              <w:t>ontract duration</w:t>
            </w:r>
          </w:p>
        </w:tc>
      </w:tr>
      <w:tr w:rsidR="003C100D" w:rsidRPr="000C63DB" w:rsidTr="008F39EE">
        <w:trPr>
          <w:gridAfter w:val="1"/>
          <w:wAfter w:w="113" w:type="dxa"/>
        </w:trPr>
        <w:tc>
          <w:tcPr>
            <w:tcW w:w="15593" w:type="dxa"/>
            <w:gridSpan w:val="5"/>
          </w:tcPr>
          <w:p w:rsidR="00B6719E" w:rsidRPr="000C63DB" w:rsidRDefault="0079730B" w:rsidP="008F39EE">
            <w:pPr>
              <w:spacing w:before="120" w:after="120"/>
              <w:rPr>
                <w:rFonts w:ascii="Arial" w:hAnsi="Arial" w:cs="Arial"/>
                <w:sz w:val="24"/>
                <w:szCs w:val="24"/>
              </w:rPr>
            </w:pPr>
            <w:r w:rsidRPr="005D4E58">
              <w:rPr>
                <w:rFonts w:ascii="Arial" w:hAnsi="Arial" w:cs="Arial"/>
                <w:sz w:val="24"/>
                <w:szCs w:val="24"/>
              </w:rPr>
              <w:t xml:space="preserve">The </w:t>
            </w:r>
            <w:r w:rsidR="00C31155" w:rsidRPr="000C63DB">
              <w:rPr>
                <w:rFonts w:ascii="Arial" w:hAnsi="Arial" w:cs="Arial"/>
                <w:sz w:val="24"/>
                <w:szCs w:val="24"/>
              </w:rPr>
              <w:t xml:space="preserve">contract term </w:t>
            </w:r>
            <w:r w:rsidR="00D52E88" w:rsidRPr="000C63DB">
              <w:rPr>
                <w:rFonts w:ascii="Arial" w:hAnsi="Arial" w:cs="Arial"/>
                <w:sz w:val="24"/>
                <w:szCs w:val="24"/>
              </w:rPr>
              <w:t xml:space="preserve">will be </w:t>
            </w:r>
            <w:r w:rsidRPr="000C63DB">
              <w:rPr>
                <w:rFonts w:ascii="Arial" w:hAnsi="Arial" w:cs="Arial"/>
                <w:sz w:val="24"/>
                <w:szCs w:val="24"/>
              </w:rPr>
              <w:t xml:space="preserve">4 years (2 years with 2 x 12-month options to extend) to commence on </w:t>
            </w:r>
            <w:r w:rsidR="00701B8F" w:rsidRPr="000C63DB">
              <w:rPr>
                <w:rFonts w:ascii="Arial" w:hAnsi="Arial" w:cs="Arial"/>
                <w:sz w:val="24"/>
                <w:szCs w:val="24"/>
              </w:rPr>
              <w:t>0</w:t>
            </w:r>
            <w:r w:rsidRPr="000C63DB">
              <w:rPr>
                <w:rFonts w:ascii="Arial" w:hAnsi="Arial" w:cs="Arial"/>
                <w:sz w:val="24"/>
                <w:szCs w:val="24"/>
              </w:rPr>
              <w:t>1 October 2019.</w:t>
            </w:r>
            <w:r w:rsidR="00F70E46" w:rsidRPr="000C63DB">
              <w:rPr>
                <w:rFonts w:ascii="Arial" w:hAnsi="Arial" w:cs="Arial"/>
                <w:sz w:val="24"/>
                <w:szCs w:val="24"/>
              </w:rPr>
              <w:t xml:space="preserve"> The contract term offered </w:t>
            </w:r>
            <w:r w:rsidR="00D224DC" w:rsidRPr="000C63DB">
              <w:rPr>
                <w:rFonts w:ascii="Arial" w:hAnsi="Arial" w:cs="Arial"/>
                <w:sz w:val="24"/>
                <w:szCs w:val="24"/>
              </w:rPr>
              <w:t xml:space="preserve">is in </w:t>
            </w:r>
            <w:r w:rsidR="00F70E46" w:rsidRPr="000C63DB">
              <w:rPr>
                <w:rFonts w:ascii="Arial" w:hAnsi="Arial" w:cs="Arial"/>
                <w:sz w:val="24"/>
                <w:szCs w:val="24"/>
              </w:rPr>
              <w:t>consider</w:t>
            </w:r>
            <w:r w:rsidR="00D224DC" w:rsidRPr="000C63DB">
              <w:rPr>
                <w:rFonts w:ascii="Arial" w:hAnsi="Arial" w:cs="Arial"/>
                <w:sz w:val="24"/>
                <w:szCs w:val="24"/>
              </w:rPr>
              <w:t>ation of</w:t>
            </w:r>
            <w:r w:rsidR="00F70E46" w:rsidRPr="000C63DB">
              <w:rPr>
                <w:rFonts w:ascii="Arial" w:hAnsi="Arial" w:cs="Arial"/>
                <w:sz w:val="24"/>
                <w:szCs w:val="24"/>
              </w:rPr>
              <w:t xml:space="preserve"> </w:t>
            </w:r>
            <w:r w:rsidR="00D224DC" w:rsidRPr="000C63DB">
              <w:rPr>
                <w:rFonts w:ascii="Arial" w:hAnsi="Arial" w:cs="Arial"/>
                <w:sz w:val="24"/>
                <w:szCs w:val="24"/>
              </w:rPr>
              <w:t xml:space="preserve">the </w:t>
            </w:r>
            <w:r w:rsidR="00F70E46" w:rsidRPr="000C63DB">
              <w:rPr>
                <w:rFonts w:ascii="Arial" w:hAnsi="Arial" w:cs="Arial"/>
                <w:sz w:val="24"/>
                <w:szCs w:val="24"/>
              </w:rPr>
              <w:t xml:space="preserve">strategic </w:t>
            </w:r>
            <w:r w:rsidR="00D224DC" w:rsidRPr="000C63DB">
              <w:rPr>
                <w:rFonts w:ascii="Arial" w:hAnsi="Arial" w:cs="Arial"/>
                <w:sz w:val="24"/>
                <w:szCs w:val="24"/>
              </w:rPr>
              <w:t xml:space="preserve">and future aims </w:t>
            </w:r>
            <w:r w:rsidR="00F70E46" w:rsidRPr="000C63DB">
              <w:rPr>
                <w:rFonts w:ascii="Arial" w:hAnsi="Arial" w:cs="Arial"/>
                <w:sz w:val="24"/>
                <w:szCs w:val="24"/>
              </w:rPr>
              <w:t xml:space="preserve">for homelessness prevention services </w:t>
            </w:r>
            <w:r w:rsidR="00D224DC" w:rsidRPr="000C63DB">
              <w:rPr>
                <w:rFonts w:ascii="Arial" w:hAnsi="Arial" w:cs="Arial"/>
                <w:sz w:val="24"/>
                <w:szCs w:val="24"/>
              </w:rPr>
              <w:t>in Newcastle</w:t>
            </w:r>
            <w:r w:rsidR="00B6719E" w:rsidRPr="000C63DB">
              <w:rPr>
                <w:rFonts w:ascii="Arial" w:hAnsi="Arial" w:cs="Arial"/>
                <w:sz w:val="24"/>
                <w:szCs w:val="24"/>
              </w:rPr>
              <w:t xml:space="preserve"> and the Council’s budget setting cycle.</w:t>
            </w:r>
          </w:p>
          <w:p w:rsidR="0079730B" w:rsidRPr="000C63DB" w:rsidRDefault="0079730B" w:rsidP="008F39EE">
            <w:pPr>
              <w:spacing w:before="120" w:after="120"/>
              <w:rPr>
                <w:rFonts w:ascii="Arial" w:hAnsi="Arial" w:cs="Arial"/>
                <w:sz w:val="24"/>
                <w:szCs w:val="24"/>
              </w:rPr>
            </w:pPr>
            <w:r w:rsidRPr="000C63DB">
              <w:rPr>
                <w:rFonts w:ascii="Arial" w:hAnsi="Arial" w:cs="Arial"/>
                <w:sz w:val="24"/>
                <w:szCs w:val="24"/>
              </w:rPr>
              <w:t xml:space="preserve">We recognise that periodic procurements are only part of the picture in helping us to achieve our ambitions and </w:t>
            </w:r>
            <w:r w:rsidRPr="000C63DB">
              <w:rPr>
                <w:rFonts w:ascii="Arial" w:hAnsi="Arial" w:cs="Arial"/>
                <w:sz w:val="24"/>
                <w:szCs w:val="24"/>
                <w:lang w:val="en-US"/>
              </w:rPr>
              <w:t xml:space="preserve">transition our accommodation and support offer to better respond to local need. </w:t>
            </w:r>
            <w:r w:rsidRPr="000C63DB">
              <w:rPr>
                <w:rFonts w:ascii="Arial" w:hAnsi="Arial" w:cs="Arial"/>
                <w:sz w:val="24"/>
                <w:szCs w:val="24"/>
              </w:rPr>
              <w:t xml:space="preserve">However, it is an opportunity to build on the good performance and partnerships achieved to date to improve how we respond to </w:t>
            </w:r>
            <w:r w:rsidRPr="000C63DB">
              <w:rPr>
                <w:rFonts w:ascii="Arial" w:hAnsi="Arial" w:cs="Arial"/>
                <w:sz w:val="24"/>
                <w:szCs w:val="24"/>
                <w:lang w:val="en-US"/>
              </w:rPr>
              <w:t>multiplicity of need (prototyping and piloting new approaches), and further generate social value through our commissioning activity.</w:t>
            </w:r>
          </w:p>
          <w:p w:rsidR="0079730B" w:rsidRPr="000C63DB" w:rsidRDefault="0079730B" w:rsidP="008F39EE">
            <w:pPr>
              <w:spacing w:before="120" w:after="120"/>
              <w:rPr>
                <w:rFonts w:ascii="Arial" w:hAnsi="Arial" w:cs="Arial"/>
                <w:sz w:val="24"/>
                <w:szCs w:val="24"/>
              </w:rPr>
            </w:pPr>
            <w:r w:rsidRPr="000C63DB">
              <w:rPr>
                <w:rFonts w:ascii="Arial" w:hAnsi="Arial" w:cs="Arial"/>
                <w:sz w:val="24"/>
                <w:szCs w:val="24"/>
              </w:rPr>
              <w:t>We are however seeking organisations that will work with us during the life of the contracts to develop:</w:t>
            </w:r>
          </w:p>
          <w:p w:rsidR="0079730B" w:rsidRPr="000C63DB" w:rsidRDefault="0079730B" w:rsidP="008F39EE">
            <w:pPr>
              <w:pStyle w:val="ListParagraph"/>
              <w:numPr>
                <w:ilvl w:val="0"/>
                <w:numId w:val="24"/>
              </w:numPr>
              <w:spacing w:before="120" w:after="120"/>
              <w:contextualSpacing/>
              <w:rPr>
                <w:rFonts w:ascii="Arial" w:hAnsi="Arial" w:cs="Arial"/>
                <w:sz w:val="24"/>
                <w:szCs w:val="24"/>
              </w:rPr>
            </w:pPr>
            <w:r w:rsidRPr="000C63DB">
              <w:rPr>
                <w:rFonts w:ascii="Arial" w:hAnsi="Arial" w:cs="Arial"/>
                <w:sz w:val="24"/>
                <w:szCs w:val="24"/>
                <w:lang w:val="en-US"/>
              </w:rPr>
              <w:t>Incremental and active learning – iterating and adapting to respond to need</w:t>
            </w:r>
          </w:p>
          <w:p w:rsidR="0079730B" w:rsidRPr="000C63DB" w:rsidRDefault="0079730B" w:rsidP="008F39EE">
            <w:pPr>
              <w:pStyle w:val="ListParagraph"/>
              <w:numPr>
                <w:ilvl w:val="0"/>
                <w:numId w:val="24"/>
              </w:numPr>
              <w:spacing w:before="120" w:after="120"/>
              <w:contextualSpacing/>
              <w:rPr>
                <w:rFonts w:ascii="Arial" w:hAnsi="Arial" w:cs="Arial"/>
                <w:sz w:val="24"/>
                <w:szCs w:val="24"/>
              </w:rPr>
            </w:pPr>
            <w:r w:rsidRPr="000C63DB">
              <w:rPr>
                <w:rFonts w:ascii="Arial" w:hAnsi="Arial" w:cs="Arial"/>
                <w:sz w:val="24"/>
                <w:szCs w:val="24"/>
                <w:lang w:val="en-US"/>
              </w:rPr>
              <w:t>Dynamic problem solving – daily conversations and consensus and working with partners in more integrated ways to problem solve in real time</w:t>
            </w:r>
          </w:p>
          <w:p w:rsidR="0079730B" w:rsidRPr="000C63DB" w:rsidRDefault="0079730B" w:rsidP="008F39EE">
            <w:pPr>
              <w:pStyle w:val="ListParagraph"/>
              <w:numPr>
                <w:ilvl w:val="0"/>
                <w:numId w:val="24"/>
              </w:numPr>
              <w:spacing w:before="120" w:after="120"/>
              <w:contextualSpacing/>
              <w:rPr>
                <w:rFonts w:ascii="Arial" w:hAnsi="Arial" w:cs="Arial"/>
                <w:sz w:val="24"/>
                <w:szCs w:val="24"/>
              </w:rPr>
            </w:pPr>
            <w:r w:rsidRPr="000C63DB">
              <w:rPr>
                <w:rFonts w:ascii="Arial" w:hAnsi="Arial" w:cs="Arial"/>
                <w:sz w:val="24"/>
                <w:szCs w:val="24"/>
              </w:rPr>
              <w:t xml:space="preserve">Funding landscape – partnership working with other funders </w:t>
            </w:r>
          </w:p>
          <w:p w:rsidR="0079730B" w:rsidRPr="000C63DB" w:rsidRDefault="0079730B" w:rsidP="008F39EE">
            <w:pPr>
              <w:pStyle w:val="ListParagraph"/>
              <w:numPr>
                <w:ilvl w:val="0"/>
                <w:numId w:val="24"/>
              </w:numPr>
              <w:autoSpaceDE w:val="0"/>
              <w:autoSpaceDN w:val="0"/>
              <w:adjustRightInd w:val="0"/>
              <w:spacing w:before="120" w:after="120"/>
              <w:contextualSpacing/>
              <w:jc w:val="both"/>
              <w:rPr>
                <w:rFonts w:ascii="Arial" w:hAnsi="Arial" w:cs="Arial"/>
                <w:sz w:val="24"/>
                <w:szCs w:val="24"/>
                <w:lang w:val="en-US"/>
              </w:rPr>
            </w:pPr>
            <w:r w:rsidRPr="000C63DB">
              <w:rPr>
                <w:rFonts w:ascii="Arial" w:hAnsi="Arial" w:cs="Arial"/>
                <w:sz w:val="24"/>
                <w:szCs w:val="24"/>
              </w:rPr>
              <w:t xml:space="preserve">System health – </w:t>
            </w:r>
            <w:r w:rsidRPr="000C63DB">
              <w:rPr>
                <w:rFonts w:ascii="Arial" w:hAnsi="Arial" w:cs="Arial"/>
                <w:sz w:val="24"/>
                <w:szCs w:val="24"/>
                <w:lang w:val="en-US"/>
              </w:rPr>
              <w:t>investing</w:t>
            </w:r>
            <w:r w:rsidRPr="000C63DB">
              <w:rPr>
                <w:rFonts w:ascii="Arial" w:eastAsia="Arial" w:hAnsi="Arial" w:cs="Arial"/>
                <w:sz w:val="24"/>
                <w:szCs w:val="24"/>
                <w:lang w:val="en-US"/>
              </w:rPr>
              <w:t xml:space="preserve"> in our relationships and interagency working, workforce development and the infrastructure required to build our evidence base </w:t>
            </w:r>
          </w:p>
          <w:p w:rsidR="00B83EFA" w:rsidRPr="000C63DB" w:rsidRDefault="00B83EFA" w:rsidP="008F39EE">
            <w:pPr>
              <w:autoSpaceDE w:val="0"/>
              <w:autoSpaceDN w:val="0"/>
              <w:adjustRightInd w:val="0"/>
              <w:contextualSpacing/>
              <w:jc w:val="both"/>
              <w:rPr>
                <w:rFonts w:ascii="Arial" w:eastAsia="Times New Roman" w:hAnsi="Arial" w:cs="Arial"/>
                <w:sz w:val="24"/>
                <w:szCs w:val="24"/>
              </w:rPr>
            </w:pPr>
          </w:p>
        </w:tc>
      </w:tr>
      <w:tr w:rsidR="00D52E88" w:rsidRPr="000C63DB" w:rsidTr="008F39EE">
        <w:trPr>
          <w:gridAfter w:val="1"/>
          <w:wAfter w:w="113" w:type="dxa"/>
        </w:trPr>
        <w:tc>
          <w:tcPr>
            <w:tcW w:w="15593" w:type="dxa"/>
            <w:gridSpan w:val="5"/>
          </w:tcPr>
          <w:p w:rsidR="00D52E88" w:rsidRPr="005D4E58" w:rsidRDefault="00D52E88" w:rsidP="008F39EE">
            <w:pPr>
              <w:pStyle w:val="ListParagraph"/>
              <w:numPr>
                <w:ilvl w:val="0"/>
                <w:numId w:val="34"/>
              </w:numPr>
              <w:spacing w:before="120" w:after="120"/>
              <w:rPr>
                <w:rFonts w:ascii="Arial" w:hAnsi="Arial" w:cs="Arial"/>
                <w:b/>
                <w:sz w:val="24"/>
                <w:szCs w:val="24"/>
              </w:rPr>
            </w:pPr>
            <w:r w:rsidRPr="005D4E58">
              <w:rPr>
                <w:rFonts w:ascii="Arial" w:hAnsi="Arial" w:cs="Arial"/>
                <w:b/>
                <w:sz w:val="24"/>
                <w:szCs w:val="24"/>
              </w:rPr>
              <w:lastRenderedPageBreak/>
              <w:t>Finance</w:t>
            </w:r>
          </w:p>
        </w:tc>
      </w:tr>
      <w:tr w:rsidR="00D52E88" w:rsidRPr="000C63DB" w:rsidTr="008F39EE">
        <w:trPr>
          <w:gridAfter w:val="1"/>
          <w:wAfter w:w="113" w:type="dxa"/>
        </w:trPr>
        <w:tc>
          <w:tcPr>
            <w:tcW w:w="15593" w:type="dxa"/>
            <w:gridSpan w:val="5"/>
            <w:tcBorders>
              <w:bottom w:val="single" w:sz="4" w:space="0" w:color="auto"/>
            </w:tcBorders>
          </w:tcPr>
          <w:p w:rsidR="00D52E88" w:rsidRPr="000C63DB" w:rsidRDefault="00D52E88" w:rsidP="008F39EE">
            <w:pPr>
              <w:spacing w:before="120" w:after="120"/>
              <w:rPr>
                <w:rFonts w:ascii="Arial" w:eastAsia="Arial" w:hAnsi="Arial" w:cs="Arial"/>
                <w:sz w:val="24"/>
                <w:szCs w:val="24"/>
              </w:rPr>
            </w:pPr>
            <w:r w:rsidRPr="005D4E58">
              <w:rPr>
                <w:rFonts w:ascii="Arial" w:eastAsia="Arial" w:hAnsi="Arial" w:cs="Arial"/>
                <w:sz w:val="24"/>
                <w:szCs w:val="24"/>
              </w:rPr>
              <w:t>Through these contract opportunities,</w:t>
            </w:r>
            <w:r w:rsidRPr="000C63DB">
              <w:rPr>
                <w:rFonts w:ascii="Arial" w:eastAsia="Arial" w:hAnsi="Arial" w:cs="Arial"/>
                <w:sz w:val="24"/>
                <w:szCs w:val="24"/>
              </w:rPr>
              <w:t xml:space="preserve"> we will maintain overall funding at current levels.</w:t>
            </w:r>
          </w:p>
          <w:p w:rsidR="00D52E88" w:rsidRPr="000C63DB" w:rsidRDefault="00D52E88" w:rsidP="008F39EE">
            <w:pPr>
              <w:spacing w:before="120" w:after="120"/>
              <w:rPr>
                <w:rFonts w:ascii="Arial" w:hAnsi="Arial" w:cs="Arial"/>
                <w:sz w:val="24"/>
                <w:szCs w:val="24"/>
                <w:lang w:val="en-US"/>
              </w:rPr>
            </w:pPr>
            <w:r w:rsidRPr="000C63DB">
              <w:rPr>
                <w:rFonts w:ascii="Arial" w:eastAsia="Arial" w:hAnsi="Arial" w:cs="Arial"/>
                <w:sz w:val="24"/>
                <w:szCs w:val="24"/>
                <w:lang w:val="en-US"/>
              </w:rPr>
              <w:t>The aggregated value inclusive of the options to extend and based on the anticipated annual contract values set out below will be £12,</w:t>
            </w:r>
            <w:r w:rsidR="00595277" w:rsidRPr="000C63DB">
              <w:rPr>
                <w:rFonts w:ascii="Arial" w:eastAsia="Arial" w:hAnsi="Arial" w:cs="Arial"/>
                <w:sz w:val="24"/>
                <w:szCs w:val="24"/>
                <w:lang w:val="en-US"/>
              </w:rPr>
              <w:t>615,296</w:t>
            </w:r>
            <w:r w:rsidRPr="000C63DB">
              <w:rPr>
                <w:rFonts w:ascii="Arial" w:eastAsia="Arial" w:hAnsi="Arial" w:cs="Arial"/>
                <w:sz w:val="24"/>
                <w:szCs w:val="24"/>
                <w:lang w:val="en-US"/>
              </w:rPr>
              <w:t>. This equates to an annual value of £</w:t>
            </w:r>
            <w:r w:rsidR="00595277" w:rsidRPr="000C63DB">
              <w:rPr>
                <w:rFonts w:ascii="Arial" w:eastAsia="Arial" w:hAnsi="Arial" w:cs="Arial"/>
                <w:sz w:val="24"/>
                <w:szCs w:val="24"/>
                <w:lang w:val="en-US"/>
              </w:rPr>
              <w:t>3,153,824</w:t>
            </w:r>
            <w:r w:rsidRPr="000C63DB">
              <w:rPr>
                <w:rFonts w:ascii="Arial" w:eastAsia="Arial" w:hAnsi="Arial" w:cs="Arial"/>
                <w:sz w:val="24"/>
                <w:szCs w:val="24"/>
                <w:lang w:val="en-US"/>
              </w:rPr>
              <w:t xml:space="preserve">. </w:t>
            </w:r>
          </w:p>
          <w:p w:rsidR="00D52E88" w:rsidRPr="000C63DB" w:rsidRDefault="00D52E88" w:rsidP="008F39EE">
            <w:pPr>
              <w:pStyle w:val="NormalWeb"/>
              <w:spacing w:before="120" w:beforeAutospacing="0" w:after="120" w:afterAutospacing="0"/>
              <w:rPr>
                <w:rFonts w:ascii="Arial" w:eastAsiaTheme="minorHAnsi" w:hAnsi="Arial" w:cs="Arial"/>
                <w:lang w:val="en-US" w:eastAsia="en-US"/>
              </w:rPr>
            </w:pPr>
            <w:r w:rsidRPr="000C63DB">
              <w:rPr>
                <w:rFonts w:ascii="Arial" w:eastAsiaTheme="minorHAnsi" w:hAnsi="Arial" w:cs="Arial"/>
                <w:lang w:val="en-US" w:eastAsia="en-US"/>
              </w:rPr>
              <w:t xml:space="preserve">The anticipated annual contract values for each contract are as follows: </w:t>
            </w:r>
          </w:p>
          <w:p w:rsidR="00E44D6A" w:rsidRPr="000C63DB" w:rsidRDefault="00E44D6A" w:rsidP="008F39EE">
            <w:pPr>
              <w:pStyle w:val="NormalWeb"/>
              <w:spacing w:before="120" w:beforeAutospacing="0" w:after="120" w:afterAutospacing="0"/>
              <w:rPr>
                <w:rFonts w:ascii="Arial" w:eastAsiaTheme="minorHAnsi" w:hAnsi="Arial" w:cs="Arial"/>
                <w:lang w:val="en-US" w:eastAsia="en-US"/>
              </w:rPr>
            </w:pPr>
          </w:p>
          <w:tbl>
            <w:tblPr>
              <w:tblStyle w:val="TableGrid"/>
              <w:tblW w:w="0" w:type="auto"/>
              <w:tblLayout w:type="fixed"/>
              <w:tblLook w:val="04A0" w:firstRow="1" w:lastRow="0" w:firstColumn="1" w:lastColumn="0" w:noHBand="0" w:noVBand="1"/>
            </w:tblPr>
            <w:tblGrid>
              <w:gridCol w:w="2547"/>
              <w:gridCol w:w="6804"/>
              <w:gridCol w:w="5103"/>
            </w:tblGrid>
            <w:tr w:rsidR="00D52E88" w:rsidRPr="000C63DB" w:rsidTr="00D52E88">
              <w:tc>
                <w:tcPr>
                  <w:tcW w:w="2547" w:type="dxa"/>
                  <w:tcBorders>
                    <w:bottom w:val="single" w:sz="4" w:space="0" w:color="auto"/>
                  </w:tcBorders>
                </w:tcPr>
                <w:p w:rsidR="00D52E88" w:rsidRPr="000C63DB" w:rsidRDefault="00D52E88" w:rsidP="002F68D7">
                  <w:pPr>
                    <w:framePr w:hSpace="180" w:wrap="around" w:hAnchor="margin" w:x="108" w:y="776"/>
                    <w:rPr>
                      <w:rFonts w:ascii="Arial" w:hAnsi="Arial" w:cs="Arial"/>
                      <w:b/>
                      <w:sz w:val="24"/>
                      <w:szCs w:val="24"/>
                    </w:rPr>
                  </w:pPr>
                  <w:r w:rsidRPr="000C63DB">
                    <w:rPr>
                      <w:rFonts w:ascii="Arial" w:hAnsi="Arial" w:cs="Arial"/>
                      <w:b/>
                      <w:sz w:val="24"/>
                      <w:szCs w:val="24"/>
                    </w:rPr>
                    <w:t>Sector system</w:t>
                  </w:r>
                </w:p>
              </w:tc>
              <w:tc>
                <w:tcPr>
                  <w:tcW w:w="6804" w:type="dxa"/>
                  <w:tcBorders>
                    <w:bottom w:val="single" w:sz="4" w:space="0" w:color="auto"/>
                  </w:tcBorders>
                </w:tcPr>
                <w:p w:rsidR="00D52E88" w:rsidRPr="000C63DB" w:rsidRDefault="00D52E88" w:rsidP="002F68D7">
                  <w:pPr>
                    <w:framePr w:hSpace="180" w:wrap="around" w:hAnchor="margin" w:x="108" w:y="776"/>
                    <w:rPr>
                      <w:rFonts w:ascii="Arial" w:hAnsi="Arial" w:cs="Arial"/>
                      <w:b/>
                      <w:sz w:val="24"/>
                      <w:szCs w:val="24"/>
                    </w:rPr>
                  </w:pPr>
                  <w:r w:rsidRPr="000C63DB">
                    <w:rPr>
                      <w:rFonts w:ascii="Arial" w:hAnsi="Arial" w:cs="Arial"/>
                      <w:b/>
                      <w:sz w:val="24"/>
                      <w:szCs w:val="24"/>
                    </w:rPr>
                    <w:t>Contract</w:t>
                  </w:r>
                </w:p>
              </w:tc>
              <w:tc>
                <w:tcPr>
                  <w:tcW w:w="5103" w:type="dxa"/>
                  <w:tcBorders>
                    <w:bottom w:val="single" w:sz="4" w:space="0" w:color="auto"/>
                  </w:tcBorders>
                </w:tcPr>
                <w:p w:rsidR="00D52E88" w:rsidRPr="000C63DB" w:rsidRDefault="00D52E88" w:rsidP="002F68D7">
                  <w:pPr>
                    <w:framePr w:hSpace="180" w:wrap="around" w:hAnchor="margin" w:x="108" w:y="776"/>
                    <w:rPr>
                      <w:rFonts w:ascii="Arial" w:eastAsia="Arial" w:hAnsi="Arial" w:cs="Arial"/>
                      <w:b/>
                      <w:bCs/>
                      <w:sz w:val="24"/>
                      <w:szCs w:val="24"/>
                      <w:lang w:val="en-US"/>
                    </w:rPr>
                  </w:pPr>
                  <w:r w:rsidRPr="000C63DB">
                    <w:rPr>
                      <w:rFonts w:ascii="Arial" w:eastAsia="Arial" w:hAnsi="Arial" w:cs="Arial"/>
                      <w:b/>
                      <w:bCs/>
                      <w:sz w:val="24"/>
                      <w:szCs w:val="24"/>
                      <w:lang w:val="en-US"/>
                    </w:rPr>
                    <w:t>Anticipated Maximum Annual Value* (£)</w:t>
                  </w:r>
                </w:p>
              </w:tc>
            </w:tr>
            <w:tr w:rsidR="00D52E88" w:rsidRPr="000C63DB" w:rsidTr="008F7281">
              <w:trPr>
                <w:trHeight w:val="537"/>
              </w:trPr>
              <w:tc>
                <w:tcPr>
                  <w:tcW w:w="2547" w:type="dxa"/>
                  <w:tcBorders>
                    <w:right w:val="single" w:sz="4" w:space="0" w:color="auto"/>
                  </w:tcBorders>
                </w:tcPr>
                <w:p w:rsidR="00D52E88" w:rsidRPr="000C63DB" w:rsidRDefault="00D52E88" w:rsidP="002F68D7">
                  <w:pPr>
                    <w:framePr w:hSpace="180" w:wrap="around" w:hAnchor="margin" w:x="108" w:y="776"/>
                    <w:spacing w:before="120"/>
                    <w:rPr>
                      <w:rFonts w:ascii="Arial" w:hAnsi="Arial" w:cs="Arial"/>
                      <w:sz w:val="24"/>
                      <w:szCs w:val="24"/>
                      <w:lang w:val="en-US"/>
                    </w:rPr>
                  </w:pPr>
                  <w:r w:rsidRPr="005D4E58">
                    <w:rPr>
                      <w:rFonts w:ascii="Arial" w:hAnsi="Arial" w:cs="Arial"/>
                      <w:sz w:val="24"/>
                      <w:szCs w:val="24"/>
                    </w:rPr>
                    <w:t>Single Homeless</w:t>
                  </w:r>
                </w:p>
              </w:tc>
              <w:tc>
                <w:tcPr>
                  <w:tcW w:w="6804" w:type="dxa"/>
                  <w:tcBorders>
                    <w:top w:val="single" w:sz="4" w:space="0" w:color="auto"/>
                    <w:left w:val="single" w:sz="4" w:space="0" w:color="auto"/>
                    <w:right w:val="single" w:sz="4" w:space="0" w:color="auto"/>
                  </w:tcBorders>
                </w:tcPr>
                <w:p w:rsidR="00D52E88" w:rsidRPr="000C63DB" w:rsidRDefault="00D52E88" w:rsidP="002F68D7">
                  <w:pPr>
                    <w:framePr w:hSpace="180" w:wrap="around" w:hAnchor="margin" w:x="108" w:y="776"/>
                    <w:spacing w:before="120"/>
                    <w:rPr>
                      <w:rFonts w:ascii="Arial" w:hAnsi="Arial" w:cs="Arial"/>
                      <w:sz w:val="24"/>
                      <w:szCs w:val="24"/>
                    </w:rPr>
                  </w:pPr>
                  <w:r w:rsidRPr="000C63DB">
                    <w:rPr>
                      <w:rFonts w:ascii="Arial" w:hAnsi="Arial" w:cs="Arial"/>
                      <w:b/>
                      <w:sz w:val="24"/>
                      <w:szCs w:val="24"/>
                    </w:rPr>
                    <w:t>Contract 1</w:t>
                  </w:r>
                  <w:r w:rsidRPr="000C63DB">
                    <w:rPr>
                      <w:rFonts w:ascii="Arial" w:hAnsi="Arial" w:cs="Arial"/>
                      <w:sz w:val="24"/>
                      <w:szCs w:val="24"/>
                    </w:rPr>
                    <w:t xml:space="preserve">:  </w:t>
                  </w:r>
                  <w:r w:rsidR="00C97BD6">
                    <w:rPr>
                      <w:rFonts w:ascii="Arial" w:hAnsi="Arial" w:cs="Arial"/>
                      <w:sz w:val="24"/>
                      <w:szCs w:val="24"/>
                    </w:rPr>
                    <w:t xml:space="preserve">Homelessness Prevention and Relief Service </w:t>
                  </w:r>
                  <w:r w:rsidR="00595277" w:rsidRPr="000C63DB">
                    <w:rPr>
                      <w:rFonts w:ascii="Arial" w:hAnsi="Arial" w:cs="Arial"/>
                      <w:sz w:val="24"/>
                      <w:szCs w:val="24"/>
                    </w:rPr>
                    <w:t>in the</w:t>
                  </w:r>
                  <w:r w:rsidRPr="000C63DB">
                    <w:rPr>
                      <w:rFonts w:ascii="Arial" w:hAnsi="Arial" w:cs="Arial"/>
                      <w:sz w:val="24"/>
                      <w:szCs w:val="24"/>
                    </w:rPr>
                    <w:t xml:space="preserve"> East</w:t>
                  </w:r>
                </w:p>
                <w:p w:rsidR="00D52E88" w:rsidRPr="000C63DB" w:rsidRDefault="00D52E88" w:rsidP="002F68D7">
                  <w:pPr>
                    <w:framePr w:hSpace="180" w:wrap="around" w:hAnchor="margin" w:x="108" w:y="776"/>
                    <w:rPr>
                      <w:rFonts w:ascii="Arial" w:hAnsi="Arial" w:cs="Arial"/>
                      <w:sz w:val="24"/>
                      <w:szCs w:val="24"/>
                      <w:lang w:val="en-US"/>
                    </w:rPr>
                  </w:pPr>
                  <w:r w:rsidRPr="000C63DB">
                    <w:rPr>
                      <w:rFonts w:ascii="Arial" w:hAnsi="Arial" w:cs="Arial"/>
                      <w:b/>
                      <w:sz w:val="24"/>
                      <w:szCs w:val="24"/>
                    </w:rPr>
                    <w:t>Contract 2</w:t>
                  </w:r>
                  <w:r w:rsidRPr="000C63DB">
                    <w:rPr>
                      <w:rFonts w:ascii="Arial" w:hAnsi="Arial" w:cs="Arial"/>
                      <w:sz w:val="24"/>
                      <w:szCs w:val="24"/>
                    </w:rPr>
                    <w:t>:</w:t>
                  </w:r>
                  <w:r w:rsidRPr="000C63DB">
                    <w:rPr>
                      <w:rFonts w:ascii="Arial" w:hAnsi="Arial" w:cs="Arial"/>
                      <w:b/>
                      <w:sz w:val="24"/>
                      <w:szCs w:val="24"/>
                    </w:rPr>
                    <w:t xml:space="preserve"> </w:t>
                  </w:r>
                  <w:r w:rsidRPr="000C63DB">
                    <w:rPr>
                      <w:rFonts w:ascii="Arial" w:hAnsi="Arial" w:cs="Arial"/>
                      <w:sz w:val="24"/>
                      <w:szCs w:val="24"/>
                    </w:rPr>
                    <w:t xml:space="preserve"> </w:t>
                  </w:r>
                  <w:r w:rsidR="00C97BD6">
                    <w:rPr>
                      <w:rFonts w:ascii="Arial" w:hAnsi="Arial" w:cs="Arial"/>
                      <w:sz w:val="24"/>
                      <w:szCs w:val="24"/>
                    </w:rPr>
                    <w:t xml:space="preserve">Homelessness Prevention and Relief Service </w:t>
                  </w:r>
                  <w:r w:rsidR="00595277" w:rsidRPr="000C63DB">
                    <w:rPr>
                      <w:rFonts w:ascii="Arial" w:hAnsi="Arial" w:cs="Arial"/>
                      <w:sz w:val="24"/>
                      <w:szCs w:val="24"/>
                    </w:rPr>
                    <w:t>in the West</w:t>
                  </w:r>
                </w:p>
                <w:p w:rsidR="00D52E88" w:rsidRPr="000C63DB" w:rsidRDefault="00D52E88" w:rsidP="002F68D7">
                  <w:pPr>
                    <w:framePr w:hSpace="180" w:wrap="around" w:hAnchor="margin" w:x="108" w:y="776"/>
                    <w:rPr>
                      <w:rFonts w:ascii="Arial" w:hAnsi="Arial" w:cs="Arial"/>
                      <w:sz w:val="24"/>
                      <w:szCs w:val="24"/>
                    </w:rPr>
                  </w:pPr>
                  <w:r w:rsidRPr="000C63DB">
                    <w:rPr>
                      <w:rFonts w:ascii="Arial" w:hAnsi="Arial" w:cs="Arial"/>
                      <w:b/>
                      <w:sz w:val="24"/>
                      <w:szCs w:val="24"/>
                      <w:lang w:val="en-US"/>
                    </w:rPr>
                    <w:t>Contract 3</w:t>
                  </w:r>
                  <w:r w:rsidRPr="000C63DB">
                    <w:rPr>
                      <w:rFonts w:ascii="Arial" w:hAnsi="Arial" w:cs="Arial"/>
                      <w:sz w:val="24"/>
                      <w:szCs w:val="24"/>
                      <w:lang w:val="en-US"/>
                    </w:rPr>
                    <w:t xml:space="preserve">: </w:t>
                  </w:r>
                  <w:r w:rsidR="008F7281">
                    <w:rPr>
                      <w:rFonts w:ascii="Arial" w:hAnsi="Arial" w:cs="Arial"/>
                      <w:sz w:val="24"/>
                      <w:szCs w:val="24"/>
                      <w:lang w:val="en-US"/>
                    </w:rPr>
                    <w:t xml:space="preserve"> Citywide </w:t>
                  </w:r>
                  <w:r w:rsidRPr="000C63DB">
                    <w:rPr>
                      <w:rFonts w:ascii="Arial" w:hAnsi="Arial" w:cs="Arial"/>
                      <w:sz w:val="24"/>
                      <w:szCs w:val="24"/>
                    </w:rPr>
                    <w:t xml:space="preserve">Supported </w:t>
                  </w:r>
                  <w:r w:rsidR="008F7281">
                    <w:rPr>
                      <w:rFonts w:ascii="Arial" w:hAnsi="Arial" w:cs="Arial"/>
                      <w:sz w:val="24"/>
                      <w:szCs w:val="24"/>
                    </w:rPr>
                    <w:t>A</w:t>
                  </w:r>
                  <w:r w:rsidRPr="000C63DB">
                    <w:rPr>
                      <w:rFonts w:ascii="Arial" w:hAnsi="Arial" w:cs="Arial"/>
                      <w:sz w:val="24"/>
                      <w:szCs w:val="24"/>
                    </w:rPr>
                    <w:t xml:space="preserve">ccommodation </w:t>
                  </w:r>
                  <w:r w:rsidR="008F7281">
                    <w:rPr>
                      <w:rFonts w:ascii="Arial" w:hAnsi="Arial" w:cs="Arial"/>
                      <w:sz w:val="24"/>
                      <w:szCs w:val="24"/>
                    </w:rPr>
                    <w:t>–</w:t>
                  </w:r>
                  <w:r w:rsidRPr="000C63DB">
                    <w:rPr>
                      <w:rFonts w:ascii="Arial" w:hAnsi="Arial" w:cs="Arial"/>
                      <w:sz w:val="24"/>
                      <w:szCs w:val="24"/>
                    </w:rPr>
                    <w:t xml:space="preserve"> Lot 1</w:t>
                  </w:r>
                </w:p>
                <w:p w:rsidR="00D52E88" w:rsidRPr="000C63DB" w:rsidRDefault="00D52E88" w:rsidP="002F68D7">
                  <w:pPr>
                    <w:framePr w:hSpace="180" w:wrap="around" w:hAnchor="margin" w:x="108" w:y="776"/>
                    <w:spacing w:after="120"/>
                    <w:rPr>
                      <w:rFonts w:ascii="Arial" w:hAnsi="Arial" w:cs="Arial"/>
                      <w:sz w:val="24"/>
                      <w:szCs w:val="24"/>
                      <w:lang w:val="en-US"/>
                    </w:rPr>
                  </w:pPr>
                  <w:r w:rsidRPr="000C63DB">
                    <w:rPr>
                      <w:rFonts w:ascii="Arial" w:hAnsi="Arial" w:cs="Arial"/>
                      <w:b/>
                      <w:sz w:val="24"/>
                      <w:szCs w:val="24"/>
                      <w:lang w:val="en-US"/>
                    </w:rPr>
                    <w:t>Contract 4</w:t>
                  </w:r>
                  <w:r w:rsidRPr="000C63DB">
                    <w:rPr>
                      <w:rFonts w:ascii="Arial" w:hAnsi="Arial" w:cs="Arial"/>
                      <w:sz w:val="24"/>
                      <w:szCs w:val="24"/>
                      <w:lang w:val="en-US"/>
                    </w:rPr>
                    <w:t xml:space="preserve">: </w:t>
                  </w:r>
                  <w:r w:rsidR="008F7281" w:rsidRPr="000C63DB">
                    <w:rPr>
                      <w:rFonts w:ascii="Arial" w:hAnsi="Arial" w:cs="Arial"/>
                      <w:sz w:val="24"/>
                      <w:szCs w:val="24"/>
                      <w:lang w:val="en-US"/>
                    </w:rPr>
                    <w:t xml:space="preserve"> </w:t>
                  </w:r>
                  <w:r w:rsidR="008F7281">
                    <w:rPr>
                      <w:rFonts w:ascii="Arial" w:hAnsi="Arial" w:cs="Arial"/>
                      <w:sz w:val="24"/>
                      <w:szCs w:val="24"/>
                      <w:lang w:val="en-US"/>
                    </w:rPr>
                    <w:t>C</w:t>
                  </w:r>
                  <w:r w:rsidR="008F7281" w:rsidRPr="000C63DB">
                    <w:rPr>
                      <w:rFonts w:ascii="Arial" w:hAnsi="Arial" w:cs="Arial"/>
                      <w:sz w:val="24"/>
                      <w:szCs w:val="24"/>
                      <w:lang w:val="en-US"/>
                    </w:rPr>
                    <w:t xml:space="preserve">itywide </w:t>
                  </w:r>
                  <w:r w:rsidRPr="000C63DB">
                    <w:rPr>
                      <w:rFonts w:ascii="Arial" w:hAnsi="Arial" w:cs="Arial"/>
                      <w:sz w:val="24"/>
                      <w:szCs w:val="24"/>
                      <w:lang w:val="en-US"/>
                    </w:rPr>
                    <w:t>Supported accommodation</w:t>
                  </w:r>
                  <w:r w:rsidR="008F7281">
                    <w:rPr>
                      <w:rFonts w:ascii="Arial" w:hAnsi="Arial" w:cs="Arial"/>
                      <w:sz w:val="24"/>
                      <w:szCs w:val="24"/>
                      <w:lang w:val="en-US"/>
                    </w:rPr>
                    <w:t xml:space="preserve"> </w:t>
                  </w:r>
                  <w:r w:rsidRPr="000C63DB">
                    <w:rPr>
                      <w:rFonts w:ascii="Arial" w:hAnsi="Arial" w:cs="Arial"/>
                      <w:sz w:val="24"/>
                      <w:szCs w:val="24"/>
                      <w:lang w:val="en-US"/>
                    </w:rPr>
                    <w:t>– Lot 2</w:t>
                  </w:r>
                </w:p>
              </w:tc>
              <w:tc>
                <w:tcPr>
                  <w:tcW w:w="5103" w:type="dxa"/>
                  <w:tcBorders>
                    <w:top w:val="single" w:sz="4" w:space="0" w:color="auto"/>
                    <w:left w:val="single" w:sz="4" w:space="0" w:color="auto"/>
                    <w:right w:val="single" w:sz="4" w:space="0" w:color="auto"/>
                  </w:tcBorders>
                </w:tcPr>
                <w:p w:rsidR="00D52E88" w:rsidRPr="000C63DB" w:rsidRDefault="00D52E88" w:rsidP="002F68D7">
                  <w:pPr>
                    <w:framePr w:hSpace="180" w:wrap="around" w:hAnchor="margin" w:x="108" w:y="776"/>
                    <w:spacing w:before="120"/>
                    <w:rPr>
                      <w:rFonts w:ascii="Arial" w:eastAsia="Arial" w:hAnsi="Arial" w:cs="Arial"/>
                      <w:sz w:val="24"/>
                      <w:szCs w:val="24"/>
                      <w:lang w:val="en-US"/>
                    </w:rPr>
                  </w:pPr>
                  <w:r w:rsidRPr="000C63DB">
                    <w:rPr>
                      <w:rFonts w:ascii="Arial" w:eastAsia="Arial" w:hAnsi="Arial" w:cs="Arial"/>
                      <w:sz w:val="24"/>
                      <w:szCs w:val="24"/>
                      <w:lang w:val="en-US"/>
                    </w:rPr>
                    <w:t>£</w:t>
                  </w:r>
                  <w:r w:rsidR="00595277" w:rsidRPr="000C63DB">
                    <w:rPr>
                      <w:rFonts w:ascii="Arial" w:eastAsia="Arial" w:hAnsi="Arial" w:cs="Arial"/>
                      <w:sz w:val="24"/>
                      <w:szCs w:val="24"/>
                      <w:lang w:val="en-US"/>
                    </w:rPr>
                    <w:t>517,616</w:t>
                  </w:r>
                </w:p>
                <w:p w:rsidR="00657DF3" w:rsidRPr="000C63DB" w:rsidRDefault="00657DF3" w:rsidP="002F68D7">
                  <w:pPr>
                    <w:framePr w:hSpace="180" w:wrap="around" w:hAnchor="margin" w:x="108" w:y="776"/>
                    <w:rPr>
                      <w:rFonts w:ascii="Arial" w:eastAsia="Arial" w:hAnsi="Arial" w:cs="Arial"/>
                      <w:sz w:val="24"/>
                      <w:szCs w:val="24"/>
                      <w:lang w:val="en-US"/>
                    </w:rPr>
                  </w:pPr>
                </w:p>
                <w:p w:rsidR="00D52E88" w:rsidRPr="000C63DB" w:rsidRDefault="00D52E88" w:rsidP="002F68D7">
                  <w:pPr>
                    <w:framePr w:hSpace="180" w:wrap="around" w:hAnchor="margin" w:x="108" w:y="776"/>
                    <w:rPr>
                      <w:rFonts w:ascii="Arial" w:eastAsia="Arial" w:hAnsi="Arial" w:cs="Arial"/>
                      <w:sz w:val="24"/>
                      <w:szCs w:val="24"/>
                      <w:lang w:val="en-US"/>
                    </w:rPr>
                  </w:pPr>
                  <w:r w:rsidRPr="000C63DB">
                    <w:rPr>
                      <w:rFonts w:ascii="Arial" w:eastAsia="Arial" w:hAnsi="Arial" w:cs="Arial"/>
                      <w:sz w:val="24"/>
                      <w:szCs w:val="24"/>
                      <w:lang w:val="en-US"/>
                    </w:rPr>
                    <w:t>£</w:t>
                  </w:r>
                  <w:r w:rsidR="00595277" w:rsidRPr="000C63DB">
                    <w:rPr>
                      <w:rFonts w:ascii="Arial" w:eastAsia="Arial" w:hAnsi="Arial" w:cs="Arial"/>
                      <w:sz w:val="24"/>
                      <w:szCs w:val="24"/>
                      <w:lang w:val="en-US"/>
                    </w:rPr>
                    <w:t>517,616</w:t>
                  </w:r>
                </w:p>
                <w:p w:rsidR="00657DF3" w:rsidRPr="000C63DB" w:rsidRDefault="00657DF3" w:rsidP="002F68D7">
                  <w:pPr>
                    <w:framePr w:hSpace="180" w:wrap="around" w:hAnchor="margin" w:x="108" w:y="776"/>
                    <w:rPr>
                      <w:rFonts w:ascii="Arial" w:eastAsia="Arial" w:hAnsi="Arial" w:cs="Arial"/>
                      <w:sz w:val="24"/>
                      <w:szCs w:val="24"/>
                      <w:lang w:val="en-US"/>
                    </w:rPr>
                  </w:pPr>
                </w:p>
                <w:p w:rsidR="00D52E88" w:rsidRPr="000C63DB" w:rsidRDefault="00D52E88" w:rsidP="002F68D7">
                  <w:pPr>
                    <w:framePr w:hSpace="180" w:wrap="around" w:hAnchor="margin" w:x="108" w:y="776"/>
                    <w:rPr>
                      <w:rFonts w:ascii="Arial" w:eastAsia="Arial" w:hAnsi="Arial" w:cs="Arial"/>
                      <w:sz w:val="24"/>
                      <w:szCs w:val="24"/>
                      <w:lang w:val="en-US"/>
                    </w:rPr>
                  </w:pPr>
                  <w:r w:rsidRPr="000C63DB">
                    <w:rPr>
                      <w:rFonts w:ascii="Arial" w:eastAsia="Arial" w:hAnsi="Arial" w:cs="Arial"/>
                      <w:sz w:val="24"/>
                      <w:szCs w:val="24"/>
                      <w:lang w:val="en-US"/>
                    </w:rPr>
                    <w:t>£596,567</w:t>
                  </w:r>
                </w:p>
                <w:p w:rsidR="00D52E88" w:rsidRPr="000C63DB" w:rsidRDefault="00D52E88" w:rsidP="002F68D7">
                  <w:pPr>
                    <w:framePr w:hSpace="180" w:wrap="around" w:hAnchor="margin" w:x="108" w:y="776"/>
                    <w:rPr>
                      <w:rFonts w:ascii="Arial" w:eastAsia="Arial" w:hAnsi="Arial" w:cs="Arial"/>
                      <w:sz w:val="24"/>
                      <w:szCs w:val="24"/>
                      <w:lang w:val="en-US"/>
                    </w:rPr>
                  </w:pPr>
                  <w:r w:rsidRPr="000C63DB">
                    <w:rPr>
                      <w:rFonts w:ascii="Arial" w:eastAsia="Arial" w:hAnsi="Arial" w:cs="Arial"/>
                      <w:sz w:val="24"/>
                      <w:szCs w:val="24"/>
                      <w:lang w:val="en-US"/>
                    </w:rPr>
                    <w:t>£596,567</w:t>
                  </w:r>
                </w:p>
              </w:tc>
            </w:tr>
            <w:tr w:rsidR="00D52E88" w:rsidRPr="000C63DB" w:rsidTr="00D52E88">
              <w:tc>
                <w:tcPr>
                  <w:tcW w:w="2547" w:type="dxa"/>
                </w:tcPr>
                <w:p w:rsidR="00D52E88" w:rsidRPr="005D4E58" w:rsidRDefault="00D52E88" w:rsidP="002F68D7">
                  <w:pPr>
                    <w:framePr w:hSpace="180" w:wrap="around" w:hAnchor="margin" w:x="108" w:y="776"/>
                    <w:spacing w:before="120"/>
                    <w:rPr>
                      <w:rFonts w:ascii="Arial" w:hAnsi="Arial" w:cs="Arial"/>
                      <w:sz w:val="24"/>
                      <w:szCs w:val="24"/>
                    </w:rPr>
                  </w:pPr>
                  <w:r w:rsidRPr="005D4E58">
                    <w:rPr>
                      <w:rFonts w:ascii="Arial" w:hAnsi="Arial" w:cs="Arial"/>
                      <w:sz w:val="24"/>
                      <w:szCs w:val="24"/>
                    </w:rPr>
                    <w:t>Young people</w:t>
                  </w:r>
                </w:p>
                <w:p w:rsidR="00D52E88" w:rsidRPr="000C63DB" w:rsidRDefault="00D52E88" w:rsidP="002F68D7">
                  <w:pPr>
                    <w:framePr w:hSpace="180" w:wrap="around" w:hAnchor="margin" w:x="108" w:y="776"/>
                    <w:rPr>
                      <w:rFonts w:ascii="Arial" w:hAnsi="Arial" w:cs="Arial"/>
                      <w:sz w:val="24"/>
                      <w:szCs w:val="24"/>
                      <w:lang w:val="en-US"/>
                    </w:rPr>
                  </w:pPr>
                </w:p>
              </w:tc>
              <w:tc>
                <w:tcPr>
                  <w:tcW w:w="6804" w:type="dxa"/>
                  <w:tcBorders>
                    <w:top w:val="single" w:sz="4" w:space="0" w:color="auto"/>
                  </w:tcBorders>
                </w:tcPr>
                <w:p w:rsidR="00D52E88" w:rsidRPr="000C63DB" w:rsidRDefault="00D52E88" w:rsidP="002F68D7">
                  <w:pPr>
                    <w:framePr w:hSpace="180" w:wrap="around" w:hAnchor="margin" w:x="108" w:y="776"/>
                    <w:spacing w:before="120" w:after="120"/>
                    <w:rPr>
                      <w:rFonts w:ascii="Arial" w:hAnsi="Arial" w:cs="Arial"/>
                      <w:sz w:val="24"/>
                      <w:szCs w:val="24"/>
                      <w:lang w:val="en-US"/>
                    </w:rPr>
                  </w:pPr>
                  <w:r w:rsidRPr="000C63DB">
                    <w:rPr>
                      <w:rFonts w:ascii="Arial" w:hAnsi="Arial" w:cs="Arial"/>
                      <w:b/>
                      <w:sz w:val="24"/>
                      <w:szCs w:val="24"/>
                    </w:rPr>
                    <w:t>Contract 5</w:t>
                  </w:r>
                  <w:r w:rsidRPr="000C63DB">
                    <w:rPr>
                      <w:rFonts w:ascii="Arial" w:hAnsi="Arial" w:cs="Arial"/>
                      <w:sz w:val="24"/>
                      <w:szCs w:val="24"/>
                    </w:rPr>
                    <w:t xml:space="preserve">: </w:t>
                  </w:r>
                  <w:r w:rsidR="005860F1" w:rsidRPr="000C63DB">
                    <w:rPr>
                      <w:rFonts w:ascii="Arial" w:hAnsi="Arial" w:cs="Arial"/>
                      <w:sz w:val="24"/>
                      <w:szCs w:val="24"/>
                    </w:rPr>
                    <w:t>Supported</w:t>
                  </w:r>
                  <w:r w:rsidR="00595277" w:rsidRPr="000C63DB">
                    <w:rPr>
                      <w:rFonts w:ascii="Arial" w:hAnsi="Arial" w:cs="Arial"/>
                      <w:sz w:val="24"/>
                      <w:szCs w:val="24"/>
                    </w:rPr>
                    <w:t xml:space="preserve"> </w:t>
                  </w:r>
                  <w:r w:rsidR="005860F1" w:rsidRPr="000C63DB">
                    <w:rPr>
                      <w:rFonts w:ascii="Arial" w:hAnsi="Arial" w:cs="Arial"/>
                      <w:sz w:val="24"/>
                      <w:szCs w:val="24"/>
                    </w:rPr>
                    <w:t xml:space="preserve">Accommodation and Resettlement Support for Young People </w:t>
                  </w:r>
                </w:p>
              </w:tc>
              <w:tc>
                <w:tcPr>
                  <w:tcW w:w="5103" w:type="dxa"/>
                  <w:tcBorders>
                    <w:top w:val="single" w:sz="4" w:space="0" w:color="auto"/>
                  </w:tcBorders>
                </w:tcPr>
                <w:p w:rsidR="00D52E88" w:rsidRPr="000C63DB" w:rsidRDefault="00D52E88" w:rsidP="002F68D7">
                  <w:pPr>
                    <w:framePr w:hSpace="180" w:wrap="around" w:hAnchor="margin" w:x="108" w:y="776"/>
                    <w:spacing w:before="120"/>
                    <w:rPr>
                      <w:rFonts w:ascii="Arial" w:eastAsia="Arial" w:hAnsi="Arial" w:cs="Arial"/>
                      <w:sz w:val="24"/>
                      <w:szCs w:val="24"/>
                      <w:lang w:val="en-US"/>
                    </w:rPr>
                  </w:pPr>
                  <w:r w:rsidRPr="000C63DB">
                    <w:rPr>
                      <w:rFonts w:ascii="Arial" w:eastAsia="Arial" w:hAnsi="Arial" w:cs="Arial"/>
                      <w:sz w:val="24"/>
                      <w:szCs w:val="24"/>
                      <w:lang w:val="en-US"/>
                    </w:rPr>
                    <w:t>£</w:t>
                  </w:r>
                  <w:r w:rsidR="00595277" w:rsidRPr="000C63DB">
                    <w:rPr>
                      <w:rFonts w:ascii="Arial" w:eastAsia="Arial" w:hAnsi="Arial" w:cs="Arial"/>
                      <w:sz w:val="24"/>
                      <w:szCs w:val="24"/>
                      <w:lang w:val="en-US"/>
                    </w:rPr>
                    <w:t>436,943</w:t>
                  </w:r>
                </w:p>
              </w:tc>
            </w:tr>
            <w:tr w:rsidR="00D52E88" w:rsidRPr="000C63DB" w:rsidTr="00D52E88">
              <w:tc>
                <w:tcPr>
                  <w:tcW w:w="2547" w:type="dxa"/>
                </w:tcPr>
                <w:p w:rsidR="00D52E88" w:rsidRPr="000C63DB" w:rsidRDefault="00D52E88" w:rsidP="002F68D7">
                  <w:pPr>
                    <w:framePr w:hSpace="180" w:wrap="around" w:hAnchor="margin" w:x="108" w:y="776"/>
                    <w:spacing w:before="120" w:after="120"/>
                    <w:rPr>
                      <w:rFonts w:ascii="Arial" w:hAnsi="Arial" w:cs="Arial"/>
                      <w:sz w:val="24"/>
                      <w:szCs w:val="24"/>
                      <w:lang w:val="en-US"/>
                    </w:rPr>
                  </w:pPr>
                  <w:r w:rsidRPr="005D4E58">
                    <w:rPr>
                      <w:rFonts w:ascii="Arial" w:hAnsi="Arial" w:cs="Arial"/>
                      <w:sz w:val="24"/>
                      <w:szCs w:val="24"/>
                    </w:rPr>
                    <w:t>Mental Health</w:t>
                  </w:r>
                </w:p>
              </w:tc>
              <w:tc>
                <w:tcPr>
                  <w:tcW w:w="6804" w:type="dxa"/>
                </w:tcPr>
                <w:p w:rsidR="00D52E88" w:rsidRPr="000C63DB" w:rsidRDefault="00D52E88" w:rsidP="002F68D7">
                  <w:pPr>
                    <w:framePr w:hSpace="180" w:wrap="around" w:hAnchor="margin" w:x="108" w:y="776"/>
                    <w:spacing w:before="120" w:after="120"/>
                    <w:rPr>
                      <w:rFonts w:ascii="Arial" w:hAnsi="Arial" w:cs="Arial"/>
                      <w:sz w:val="24"/>
                      <w:szCs w:val="24"/>
                      <w:lang w:val="en-US"/>
                    </w:rPr>
                  </w:pPr>
                  <w:r w:rsidRPr="000C63DB">
                    <w:rPr>
                      <w:rFonts w:ascii="Arial" w:hAnsi="Arial" w:cs="Arial"/>
                      <w:b/>
                      <w:sz w:val="24"/>
                      <w:szCs w:val="24"/>
                    </w:rPr>
                    <w:t>Contract 6</w:t>
                  </w:r>
                  <w:r w:rsidRPr="000C63DB">
                    <w:rPr>
                      <w:rFonts w:ascii="Arial" w:hAnsi="Arial" w:cs="Arial"/>
                      <w:sz w:val="24"/>
                      <w:szCs w:val="24"/>
                    </w:rPr>
                    <w:t xml:space="preserve">: </w:t>
                  </w:r>
                  <w:r w:rsidR="00595277" w:rsidRPr="000C63DB">
                    <w:rPr>
                      <w:rFonts w:ascii="Arial" w:hAnsi="Arial" w:cs="Arial"/>
                      <w:sz w:val="24"/>
                      <w:szCs w:val="24"/>
                    </w:rPr>
                    <w:t xml:space="preserve">Integrated </w:t>
                  </w:r>
                  <w:r w:rsidR="005860F1" w:rsidRPr="000C63DB">
                    <w:rPr>
                      <w:rFonts w:ascii="Arial" w:hAnsi="Arial" w:cs="Arial"/>
                      <w:sz w:val="24"/>
                      <w:szCs w:val="24"/>
                    </w:rPr>
                    <w:t>A</w:t>
                  </w:r>
                  <w:r w:rsidRPr="000C63DB">
                    <w:rPr>
                      <w:rFonts w:ascii="Arial" w:hAnsi="Arial" w:cs="Arial"/>
                      <w:sz w:val="24"/>
                      <w:szCs w:val="24"/>
                    </w:rPr>
                    <w:t xml:space="preserve">ccommodation and </w:t>
                  </w:r>
                  <w:r w:rsidR="005860F1" w:rsidRPr="000C63DB">
                    <w:rPr>
                      <w:rFonts w:ascii="Arial" w:hAnsi="Arial" w:cs="Arial"/>
                      <w:sz w:val="24"/>
                      <w:szCs w:val="24"/>
                    </w:rPr>
                    <w:t>F</w:t>
                  </w:r>
                  <w:r w:rsidRPr="000C63DB">
                    <w:rPr>
                      <w:rFonts w:ascii="Arial" w:hAnsi="Arial" w:cs="Arial"/>
                      <w:sz w:val="24"/>
                      <w:szCs w:val="24"/>
                    </w:rPr>
                    <w:t xml:space="preserve">loating </w:t>
                  </w:r>
                  <w:r w:rsidR="005860F1" w:rsidRPr="000C63DB">
                    <w:rPr>
                      <w:rFonts w:ascii="Arial" w:hAnsi="Arial" w:cs="Arial"/>
                      <w:sz w:val="24"/>
                      <w:szCs w:val="24"/>
                    </w:rPr>
                    <w:t>S</w:t>
                  </w:r>
                  <w:r w:rsidRPr="000C63DB">
                    <w:rPr>
                      <w:rFonts w:ascii="Arial" w:hAnsi="Arial" w:cs="Arial"/>
                      <w:sz w:val="24"/>
                      <w:szCs w:val="24"/>
                    </w:rPr>
                    <w:t>upport</w:t>
                  </w:r>
                </w:p>
              </w:tc>
              <w:tc>
                <w:tcPr>
                  <w:tcW w:w="5103" w:type="dxa"/>
                </w:tcPr>
                <w:p w:rsidR="00D52E88" w:rsidRPr="000C63DB" w:rsidRDefault="00D52E88" w:rsidP="002F68D7">
                  <w:pPr>
                    <w:framePr w:hSpace="180" w:wrap="around" w:hAnchor="margin" w:x="108" w:y="776"/>
                    <w:spacing w:before="120" w:after="120"/>
                    <w:rPr>
                      <w:rFonts w:ascii="Arial" w:eastAsia="Arial" w:hAnsi="Arial" w:cs="Arial"/>
                      <w:sz w:val="24"/>
                      <w:szCs w:val="24"/>
                      <w:highlight w:val="yellow"/>
                      <w:lang w:val="en-US"/>
                    </w:rPr>
                  </w:pPr>
                  <w:r w:rsidRPr="000C63DB">
                    <w:rPr>
                      <w:rFonts w:ascii="Arial" w:eastAsia="Arial" w:hAnsi="Arial" w:cs="Arial"/>
                      <w:sz w:val="24"/>
                      <w:szCs w:val="24"/>
                      <w:lang w:val="en-US"/>
                    </w:rPr>
                    <w:t>£488,515</w:t>
                  </w:r>
                </w:p>
              </w:tc>
            </w:tr>
          </w:tbl>
          <w:p w:rsidR="00D52E88" w:rsidRPr="000C63DB" w:rsidRDefault="00D52E88" w:rsidP="008F39EE">
            <w:pPr>
              <w:spacing w:before="120" w:after="120"/>
              <w:rPr>
                <w:rFonts w:ascii="Arial" w:hAnsi="Arial" w:cs="Arial"/>
                <w:i/>
                <w:sz w:val="24"/>
                <w:szCs w:val="24"/>
                <w:lang w:val="en-US"/>
              </w:rPr>
            </w:pPr>
            <w:r w:rsidRPr="005D4E58">
              <w:rPr>
                <w:rFonts w:ascii="Arial" w:hAnsi="Arial" w:cs="Arial"/>
                <w:i/>
                <w:sz w:val="24"/>
                <w:szCs w:val="24"/>
                <w:lang w:val="en-US"/>
              </w:rPr>
              <w:t>*The anticipated maximum annual va</w:t>
            </w:r>
            <w:r w:rsidRPr="000C63DB">
              <w:rPr>
                <w:rFonts w:ascii="Arial" w:hAnsi="Arial" w:cs="Arial"/>
                <w:i/>
                <w:sz w:val="24"/>
                <w:szCs w:val="24"/>
                <w:lang w:val="en-US"/>
              </w:rPr>
              <w:t xml:space="preserve">lue includes an element of Payment by Results (5% of annual value) in relation to the </w:t>
            </w:r>
            <w:r w:rsidR="008F7281">
              <w:rPr>
                <w:rFonts w:ascii="Arial" w:hAnsi="Arial" w:cs="Arial"/>
                <w:i/>
                <w:sz w:val="24"/>
                <w:szCs w:val="24"/>
                <w:lang w:val="en-US"/>
              </w:rPr>
              <w:t xml:space="preserve">accurate and timely </w:t>
            </w:r>
            <w:r w:rsidRPr="000C63DB">
              <w:rPr>
                <w:rFonts w:ascii="Arial" w:hAnsi="Arial" w:cs="Arial"/>
                <w:i/>
                <w:sz w:val="24"/>
                <w:szCs w:val="24"/>
                <w:lang w:val="en-US"/>
              </w:rPr>
              <w:t>completion of data on Newcastle Gateway (“data payment”)</w:t>
            </w:r>
          </w:p>
          <w:p w:rsidR="00D52E88" w:rsidRPr="000C63DB" w:rsidRDefault="00D52E88" w:rsidP="008F39EE">
            <w:pPr>
              <w:spacing w:before="120" w:after="120"/>
              <w:rPr>
                <w:rFonts w:ascii="Arial" w:hAnsi="Arial" w:cs="Arial"/>
                <w:b/>
                <w:sz w:val="24"/>
                <w:szCs w:val="24"/>
                <w:lang w:val="en-US"/>
              </w:rPr>
            </w:pPr>
            <w:r w:rsidRPr="000C63DB">
              <w:rPr>
                <w:rFonts w:ascii="Arial" w:hAnsi="Arial" w:cs="Arial"/>
                <w:b/>
                <w:sz w:val="24"/>
                <w:szCs w:val="24"/>
                <w:lang w:val="en-US"/>
              </w:rPr>
              <w:t>Important notices:</w:t>
            </w:r>
          </w:p>
          <w:p w:rsidR="00D52E88" w:rsidRPr="000C63DB" w:rsidRDefault="00D52E88" w:rsidP="008F39EE">
            <w:pPr>
              <w:spacing w:before="120" w:after="120"/>
              <w:rPr>
                <w:rFonts w:ascii="Arial" w:hAnsi="Arial" w:cs="Arial"/>
                <w:sz w:val="24"/>
                <w:szCs w:val="24"/>
                <w:lang w:val="en-US"/>
              </w:rPr>
            </w:pPr>
            <w:r w:rsidRPr="000C63DB">
              <w:rPr>
                <w:rFonts w:ascii="Arial" w:hAnsi="Arial" w:cs="Arial"/>
                <w:b/>
                <w:sz w:val="24"/>
                <w:szCs w:val="24"/>
                <w:lang w:val="en-US"/>
              </w:rPr>
              <w:t>Void capacity:</w:t>
            </w:r>
            <w:r w:rsidRPr="000C63DB">
              <w:rPr>
                <w:rFonts w:ascii="Arial" w:hAnsi="Arial" w:cs="Arial"/>
                <w:sz w:val="24"/>
                <w:szCs w:val="24"/>
                <w:lang w:val="en-US"/>
              </w:rPr>
              <w:t xml:space="preserve">  Contracts 1, 2 and 5 will require the provision of crisis “emergency” beds which will be used to accommodate people who present at the Housing Advice Centre as literally homeless.  The successful Provider(s) will be required to ensure this requirement is met from within the financial contract envelope specified in the tender documentation (the ‘anticipated’ contract value as set out in the table above includes the allocated budget currently paid for emergency beds).  The Council will not separately or additionally pay for any days when crisis “emergency” beds, or any other units of accommodation, are void.</w:t>
            </w:r>
          </w:p>
          <w:p w:rsidR="00D52E88" w:rsidRPr="000C63DB" w:rsidRDefault="00D52E88" w:rsidP="008F39EE">
            <w:pPr>
              <w:spacing w:before="120" w:after="120"/>
              <w:rPr>
                <w:rFonts w:ascii="Arial" w:hAnsi="Arial" w:cs="Arial"/>
                <w:sz w:val="24"/>
                <w:szCs w:val="24"/>
              </w:rPr>
            </w:pPr>
            <w:r w:rsidRPr="000C63DB">
              <w:rPr>
                <w:rFonts w:ascii="Arial" w:hAnsi="Arial" w:cs="Arial"/>
                <w:b/>
                <w:sz w:val="24"/>
                <w:szCs w:val="24"/>
                <w:lang w:val="en-US"/>
              </w:rPr>
              <w:t xml:space="preserve">Spot purchasing: </w:t>
            </w:r>
            <w:r w:rsidRPr="000C63DB">
              <w:rPr>
                <w:rFonts w:ascii="Arial" w:hAnsi="Arial" w:cs="Arial"/>
                <w:sz w:val="24"/>
                <w:szCs w:val="24"/>
                <w:lang w:val="en-US"/>
              </w:rPr>
              <w:t xml:space="preserve">All 6 </w:t>
            </w:r>
            <w:r w:rsidRPr="000C63DB">
              <w:rPr>
                <w:rFonts w:ascii="Arial" w:hAnsi="Arial" w:cs="Arial"/>
                <w:sz w:val="24"/>
                <w:szCs w:val="24"/>
              </w:rPr>
              <w:t>contracts will allow for the Council to</w:t>
            </w:r>
            <w:r w:rsidR="00B6719E" w:rsidRPr="000C63DB">
              <w:rPr>
                <w:rFonts w:ascii="Arial" w:hAnsi="Arial" w:cs="Arial"/>
                <w:sz w:val="24"/>
                <w:szCs w:val="24"/>
              </w:rPr>
              <w:t xml:space="preserve"> provide</w:t>
            </w:r>
            <w:r w:rsidR="00023B56" w:rsidRPr="000C63DB">
              <w:rPr>
                <w:rFonts w:ascii="Arial" w:hAnsi="Arial" w:cs="Arial"/>
                <w:sz w:val="24"/>
                <w:szCs w:val="24"/>
              </w:rPr>
              <w:t xml:space="preserve"> additional funding to</w:t>
            </w:r>
            <w:r w:rsidRPr="000C63DB">
              <w:rPr>
                <w:rFonts w:ascii="Arial" w:hAnsi="Arial" w:cs="Arial"/>
                <w:sz w:val="24"/>
                <w:szCs w:val="24"/>
              </w:rPr>
              <w:t xml:space="preserve"> spot purchase additional services up to a maximum of £40,000 per annum</w:t>
            </w:r>
            <w:r w:rsidR="00023B56" w:rsidRPr="000C63DB">
              <w:rPr>
                <w:rFonts w:ascii="Arial" w:hAnsi="Arial" w:cs="Arial"/>
                <w:sz w:val="24"/>
                <w:szCs w:val="24"/>
              </w:rPr>
              <w:t xml:space="preserve"> (across all 6 contracts)</w:t>
            </w:r>
            <w:r w:rsidRPr="000C63DB">
              <w:rPr>
                <w:rFonts w:ascii="Arial" w:hAnsi="Arial" w:cs="Arial"/>
                <w:sz w:val="24"/>
                <w:szCs w:val="24"/>
              </w:rPr>
              <w:t xml:space="preserve">. This will be in addition to the anticipated values set out above. This will allow for the provision of time limited interventions to secure accommodation for individuals with multiple and complex needs who would otherwise be excluded from </w:t>
            </w:r>
            <w:r w:rsidRPr="000C63DB">
              <w:rPr>
                <w:rFonts w:ascii="Arial" w:hAnsi="Arial" w:cs="Arial"/>
                <w:sz w:val="24"/>
                <w:szCs w:val="24"/>
              </w:rPr>
              <w:lastRenderedPageBreak/>
              <w:t>accommodation services; this may be innovative solutions or the provision of additional or more intensive resources to be made available. Applications for spot purchasing will be made via the agreed process that will be described in the service specifications for each relevant contract.</w:t>
            </w:r>
          </w:p>
          <w:p w:rsidR="00D52E88" w:rsidRPr="000C63DB" w:rsidRDefault="00D52E88" w:rsidP="008F39EE">
            <w:pPr>
              <w:spacing w:before="120" w:after="120"/>
              <w:rPr>
                <w:rFonts w:ascii="Arial" w:hAnsi="Arial" w:cs="Arial"/>
                <w:sz w:val="24"/>
                <w:szCs w:val="24"/>
                <w:lang w:val="en-US"/>
              </w:rPr>
            </w:pPr>
            <w:r w:rsidRPr="000C63DB">
              <w:rPr>
                <w:rFonts w:ascii="Arial" w:hAnsi="Arial" w:cs="Arial"/>
                <w:b/>
                <w:sz w:val="24"/>
                <w:szCs w:val="24"/>
                <w:lang w:val="en-US"/>
              </w:rPr>
              <w:t xml:space="preserve">Data payments: </w:t>
            </w:r>
            <w:r w:rsidRPr="000C63DB">
              <w:rPr>
                <w:rFonts w:ascii="Arial" w:hAnsi="Arial" w:cs="Arial"/>
                <w:sz w:val="24"/>
                <w:szCs w:val="24"/>
                <w:lang w:val="en-US"/>
              </w:rPr>
              <w:t>We require accurate and timely information to prevent and sustainably relieve homelessness, as well as understand the causes of homelessness and the effectiveness of our responses.</w:t>
            </w:r>
          </w:p>
          <w:p w:rsidR="00D52E88" w:rsidRPr="000C63DB" w:rsidRDefault="00D52E88" w:rsidP="008F39EE">
            <w:pPr>
              <w:spacing w:before="120" w:after="120"/>
              <w:rPr>
                <w:rFonts w:ascii="Arial" w:hAnsi="Arial" w:cs="Arial"/>
                <w:sz w:val="24"/>
                <w:szCs w:val="24"/>
                <w:lang w:val="en-US"/>
              </w:rPr>
            </w:pPr>
            <w:r w:rsidRPr="000C63DB">
              <w:rPr>
                <w:rFonts w:ascii="Arial" w:hAnsi="Arial" w:cs="Arial"/>
                <w:sz w:val="24"/>
                <w:szCs w:val="24"/>
                <w:lang w:val="en-US"/>
              </w:rPr>
              <w:t xml:space="preserve">To enable us to develop a robust evidence base and to improve gaps in our data which impacts our ability to </w:t>
            </w:r>
            <w:proofErr w:type="spellStart"/>
            <w:r w:rsidRPr="000C63DB">
              <w:rPr>
                <w:rFonts w:ascii="Arial" w:hAnsi="Arial" w:cs="Arial"/>
                <w:sz w:val="24"/>
                <w:szCs w:val="24"/>
                <w:lang w:val="en-US"/>
              </w:rPr>
              <w:t>analyse</w:t>
            </w:r>
            <w:proofErr w:type="spellEnd"/>
            <w:r w:rsidRPr="000C63DB">
              <w:rPr>
                <w:rFonts w:ascii="Arial" w:hAnsi="Arial" w:cs="Arial"/>
                <w:sz w:val="24"/>
                <w:szCs w:val="24"/>
                <w:lang w:val="en-US"/>
              </w:rPr>
              <w:t xml:space="preserve"> the needs of people threatened with homelessness and evaluate the effectiveness of our responses, we propose to implement a data payment element within these contracts. There will continue to be a contractual obligation to use the </w:t>
            </w:r>
            <w:hyperlink r:id="rId24" w:history="1">
              <w:r w:rsidRPr="00062F39">
                <w:rPr>
                  <w:rStyle w:val="Hyperlink"/>
                  <w:rFonts w:ascii="Arial" w:hAnsi="Arial" w:cs="Arial"/>
                  <w:sz w:val="24"/>
                  <w:szCs w:val="24"/>
                  <w:lang w:val="en-US"/>
                </w:rPr>
                <w:t>Newcastle Gateway</w:t>
              </w:r>
            </w:hyperlink>
            <w:r w:rsidR="001A1402" w:rsidRPr="005D4E58">
              <w:rPr>
                <w:rStyle w:val="Hyperlink"/>
                <w:rFonts w:ascii="Arial" w:hAnsi="Arial" w:cs="Arial"/>
                <w:color w:val="auto"/>
                <w:sz w:val="24"/>
                <w:szCs w:val="24"/>
                <w:u w:val="none"/>
                <w:lang w:val="en-US"/>
              </w:rPr>
              <w:t xml:space="preserve"> </w:t>
            </w:r>
            <w:r w:rsidRPr="000C63DB">
              <w:rPr>
                <w:rFonts w:ascii="Arial" w:hAnsi="Arial" w:cs="Arial"/>
                <w:sz w:val="24"/>
                <w:szCs w:val="24"/>
                <w:lang w:val="en-US"/>
              </w:rPr>
              <w:t xml:space="preserve">system (or any successive system) to accept referrals and manage placements into the services that will sit within the contracts described above.  </w:t>
            </w:r>
          </w:p>
          <w:p w:rsidR="00D52E88" w:rsidRPr="000C63DB" w:rsidRDefault="00D52E88" w:rsidP="008F39EE">
            <w:pPr>
              <w:spacing w:before="120" w:after="120"/>
              <w:rPr>
                <w:rFonts w:ascii="Arial" w:hAnsi="Arial" w:cs="Arial"/>
                <w:sz w:val="24"/>
                <w:szCs w:val="24"/>
              </w:rPr>
            </w:pPr>
            <w:r w:rsidRPr="000C63DB">
              <w:rPr>
                <w:rFonts w:ascii="Arial" w:hAnsi="Arial" w:cs="Arial"/>
                <w:sz w:val="24"/>
                <w:szCs w:val="24"/>
              </w:rPr>
              <w:t>Following feedback received through the engagement and co-design sessions, we have revised our proposals relating to the principles that will guide data payments as follows:</w:t>
            </w:r>
          </w:p>
          <w:p w:rsidR="00D52E88" w:rsidRPr="000C63DB" w:rsidRDefault="00D52E88" w:rsidP="008F39EE">
            <w:pPr>
              <w:pStyle w:val="ListParagraph"/>
              <w:numPr>
                <w:ilvl w:val="0"/>
                <w:numId w:val="17"/>
              </w:numPr>
              <w:spacing w:before="120" w:after="120"/>
              <w:rPr>
                <w:rFonts w:ascii="Arial" w:hAnsi="Arial" w:cs="Arial"/>
                <w:sz w:val="24"/>
                <w:szCs w:val="24"/>
              </w:rPr>
            </w:pPr>
            <w:r w:rsidRPr="000C63DB">
              <w:rPr>
                <w:rFonts w:ascii="Arial" w:hAnsi="Arial" w:cs="Arial"/>
                <w:sz w:val="24"/>
                <w:szCs w:val="24"/>
              </w:rPr>
              <w:t xml:space="preserve">Data payments will use a sliding scale and range of parameters that are applied to specific data payment targets. The data payment element will not exceed </w:t>
            </w:r>
            <w:r w:rsidRPr="000C63DB">
              <w:rPr>
                <w:rFonts w:ascii="Arial" w:hAnsi="Arial" w:cs="Arial"/>
                <w:b/>
                <w:bCs/>
                <w:sz w:val="24"/>
                <w:szCs w:val="24"/>
              </w:rPr>
              <w:t>5%</w:t>
            </w:r>
            <w:r w:rsidRPr="000C63DB">
              <w:rPr>
                <w:rFonts w:ascii="Arial" w:hAnsi="Arial" w:cs="Arial"/>
                <w:sz w:val="24"/>
                <w:szCs w:val="24"/>
              </w:rPr>
              <w:t xml:space="preserve"> </w:t>
            </w:r>
            <w:r w:rsidRPr="000C63DB">
              <w:rPr>
                <w:rFonts w:ascii="Arial" w:hAnsi="Arial" w:cs="Arial"/>
                <w:b/>
                <w:sz w:val="24"/>
                <w:szCs w:val="24"/>
              </w:rPr>
              <w:t>of the overall contract value</w:t>
            </w:r>
            <w:r w:rsidRPr="000C63DB">
              <w:rPr>
                <w:rFonts w:ascii="Arial" w:hAnsi="Arial" w:cs="Arial"/>
                <w:sz w:val="24"/>
                <w:szCs w:val="24"/>
              </w:rPr>
              <w:t>.  Calculation of data payment targets achieved, and related financial impact will take place on a quarterly basis in arrears:</w:t>
            </w:r>
          </w:p>
          <w:p w:rsidR="00D52E88" w:rsidRPr="000C63DB" w:rsidRDefault="00D52E88" w:rsidP="008F39EE">
            <w:pPr>
              <w:pStyle w:val="ListParagraph"/>
              <w:numPr>
                <w:ilvl w:val="0"/>
                <w:numId w:val="18"/>
              </w:numPr>
              <w:spacing w:before="120" w:after="120"/>
              <w:ind w:left="1134" w:hanging="425"/>
              <w:rPr>
                <w:rFonts w:ascii="Arial" w:hAnsi="Arial" w:cs="Arial"/>
                <w:sz w:val="24"/>
                <w:szCs w:val="24"/>
              </w:rPr>
            </w:pPr>
            <w:r w:rsidRPr="000C63DB">
              <w:rPr>
                <w:rFonts w:ascii="Arial" w:hAnsi="Arial" w:cs="Arial"/>
                <w:b/>
                <w:sz w:val="24"/>
                <w:szCs w:val="24"/>
              </w:rPr>
              <w:t>Year 1</w:t>
            </w:r>
            <w:r w:rsidRPr="000C63DB">
              <w:rPr>
                <w:rFonts w:ascii="Arial" w:hAnsi="Arial" w:cs="Arial"/>
                <w:sz w:val="24"/>
                <w:szCs w:val="24"/>
              </w:rPr>
              <w:t xml:space="preserve"> will be a shadow period and there will be no financial impact for providers during the Year 1 shadow period.  Data Payment ‘</w:t>
            </w:r>
            <w:proofErr w:type="gramStart"/>
            <w:r w:rsidRPr="000C63DB">
              <w:rPr>
                <w:rFonts w:ascii="Arial" w:hAnsi="Arial" w:cs="Arial"/>
                <w:sz w:val="24"/>
                <w:szCs w:val="24"/>
              </w:rPr>
              <w:t>statements’</w:t>
            </w:r>
            <w:proofErr w:type="gramEnd"/>
            <w:r w:rsidRPr="000C63DB">
              <w:rPr>
                <w:rFonts w:ascii="Arial" w:hAnsi="Arial" w:cs="Arial"/>
                <w:sz w:val="24"/>
                <w:szCs w:val="24"/>
              </w:rPr>
              <w:t xml:space="preserve"> will identify opportunities to improve the data quality reported against the agreed metrics.</w:t>
            </w:r>
          </w:p>
          <w:p w:rsidR="00D52E88" w:rsidRPr="000C63DB" w:rsidRDefault="00D52E88" w:rsidP="008F39EE">
            <w:pPr>
              <w:pStyle w:val="ListParagraph"/>
              <w:numPr>
                <w:ilvl w:val="0"/>
                <w:numId w:val="18"/>
              </w:numPr>
              <w:spacing w:before="120" w:after="120"/>
              <w:ind w:left="1134" w:hanging="425"/>
              <w:rPr>
                <w:rFonts w:ascii="Arial" w:hAnsi="Arial" w:cs="Arial"/>
                <w:sz w:val="24"/>
                <w:szCs w:val="24"/>
              </w:rPr>
            </w:pPr>
            <w:r w:rsidRPr="000C63DB">
              <w:rPr>
                <w:rFonts w:ascii="Arial" w:hAnsi="Arial" w:cs="Arial"/>
                <w:bCs/>
                <w:sz w:val="24"/>
                <w:szCs w:val="24"/>
              </w:rPr>
              <w:t xml:space="preserve">In </w:t>
            </w:r>
            <w:r w:rsidRPr="000C63DB">
              <w:rPr>
                <w:rFonts w:ascii="Arial" w:hAnsi="Arial" w:cs="Arial"/>
                <w:b/>
                <w:bCs/>
                <w:sz w:val="24"/>
                <w:szCs w:val="24"/>
              </w:rPr>
              <w:t>Year 2</w:t>
            </w:r>
            <w:r w:rsidRPr="000C63DB">
              <w:rPr>
                <w:rFonts w:ascii="Arial" w:hAnsi="Arial" w:cs="Arial"/>
                <w:sz w:val="24"/>
                <w:szCs w:val="24"/>
              </w:rPr>
              <w:t xml:space="preserve"> (and any subsequent extension periods), the data payment element will have a financial impact. Where a successful provider does not achieve the data payment target, the data payment will be retained by the Local Authority.  </w:t>
            </w:r>
          </w:p>
          <w:p w:rsidR="00986DBD" w:rsidRPr="000C63DB" w:rsidRDefault="00986DBD" w:rsidP="008F39EE">
            <w:pPr>
              <w:spacing w:before="120" w:after="120"/>
              <w:rPr>
                <w:rFonts w:ascii="Arial" w:hAnsi="Arial" w:cs="Arial"/>
                <w:sz w:val="24"/>
                <w:szCs w:val="24"/>
              </w:rPr>
            </w:pPr>
            <w:r w:rsidRPr="000C63DB">
              <w:rPr>
                <w:rFonts w:ascii="Arial" w:hAnsi="Arial" w:cs="Arial"/>
                <w:sz w:val="24"/>
                <w:szCs w:val="24"/>
              </w:rPr>
              <w:t>The final details of the metrics and process of their application will be specified in the tender documentation</w:t>
            </w:r>
            <w:r w:rsidR="00306694" w:rsidRPr="000C63DB">
              <w:rPr>
                <w:rFonts w:ascii="Arial" w:hAnsi="Arial" w:cs="Arial"/>
                <w:sz w:val="24"/>
                <w:szCs w:val="24"/>
              </w:rPr>
              <w:t>.</w:t>
            </w:r>
            <w:r w:rsidRPr="000C63DB">
              <w:rPr>
                <w:rFonts w:ascii="Arial" w:hAnsi="Arial" w:cs="Arial"/>
                <w:sz w:val="24"/>
                <w:szCs w:val="24"/>
              </w:rPr>
              <w:t xml:space="preserve"> </w:t>
            </w:r>
          </w:p>
          <w:p w:rsidR="00986DBD" w:rsidRPr="000C63DB" w:rsidRDefault="00986DBD" w:rsidP="008F39EE">
            <w:pPr>
              <w:spacing w:before="120"/>
              <w:rPr>
                <w:rFonts w:ascii="Arial" w:hAnsi="Arial" w:cs="Arial"/>
                <w:sz w:val="24"/>
                <w:szCs w:val="24"/>
              </w:rPr>
            </w:pPr>
          </w:p>
        </w:tc>
      </w:tr>
      <w:tr w:rsidR="00986DBD" w:rsidRPr="000C63DB" w:rsidTr="008F39EE">
        <w:trPr>
          <w:gridAfter w:val="1"/>
          <w:wAfter w:w="113" w:type="dxa"/>
        </w:trPr>
        <w:tc>
          <w:tcPr>
            <w:tcW w:w="15593" w:type="dxa"/>
            <w:gridSpan w:val="5"/>
            <w:shd w:val="clear" w:color="auto" w:fill="808080" w:themeFill="background1" w:themeFillShade="80"/>
          </w:tcPr>
          <w:p w:rsidR="00986DBD" w:rsidRPr="000C63DB" w:rsidRDefault="00986DBD" w:rsidP="008F39EE">
            <w:pPr>
              <w:pStyle w:val="ListParagraph"/>
              <w:numPr>
                <w:ilvl w:val="0"/>
                <w:numId w:val="8"/>
              </w:numPr>
              <w:spacing w:before="120" w:after="120"/>
              <w:ind w:left="357" w:hanging="357"/>
              <w:rPr>
                <w:rFonts w:ascii="Arial" w:hAnsi="Arial" w:cs="Arial"/>
                <w:b/>
                <w:sz w:val="24"/>
                <w:szCs w:val="24"/>
              </w:rPr>
            </w:pPr>
            <w:r w:rsidRPr="005D4E58">
              <w:rPr>
                <w:rFonts w:ascii="Arial" w:eastAsia="Times New Roman" w:hAnsi="Arial" w:cs="Arial"/>
                <w:b/>
                <w:color w:val="FFFFFF" w:themeColor="background1"/>
                <w:sz w:val="24"/>
                <w:szCs w:val="24"/>
              </w:rPr>
              <w:lastRenderedPageBreak/>
              <w:t>De</w:t>
            </w:r>
            <w:r w:rsidR="002275FC" w:rsidRPr="000C63DB">
              <w:rPr>
                <w:rFonts w:ascii="Arial" w:eastAsia="Times New Roman" w:hAnsi="Arial" w:cs="Arial"/>
                <w:b/>
                <w:color w:val="FFFFFF" w:themeColor="background1"/>
                <w:sz w:val="24"/>
                <w:szCs w:val="24"/>
              </w:rPr>
              <w:t xml:space="preserve">termining the </w:t>
            </w:r>
            <w:r w:rsidRPr="000C63DB">
              <w:rPr>
                <w:rFonts w:ascii="Arial" w:eastAsia="Times New Roman" w:hAnsi="Arial" w:cs="Arial"/>
                <w:b/>
                <w:color w:val="FFFFFF" w:themeColor="background1"/>
                <w:sz w:val="24"/>
                <w:szCs w:val="24"/>
              </w:rPr>
              <w:t>contract</w:t>
            </w:r>
            <w:r w:rsidR="002275FC" w:rsidRPr="000C63DB">
              <w:rPr>
                <w:rFonts w:ascii="Arial" w:eastAsia="Times New Roman" w:hAnsi="Arial" w:cs="Arial"/>
                <w:b/>
                <w:color w:val="FFFFFF" w:themeColor="background1"/>
                <w:sz w:val="24"/>
                <w:szCs w:val="24"/>
              </w:rPr>
              <w:t xml:space="preserve"> structure and </w:t>
            </w:r>
            <w:proofErr w:type="spellStart"/>
            <w:r w:rsidR="002275FC" w:rsidRPr="000C63DB">
              <w:rPr>
                <w:rFonts w:ascii="Arial" w:eastAsia="Times New Roman" w:hAnsi="Arial" w:cs="Arial"/>
                <w:b/>
                <w:color w:val="FFFFFF" w:themeColor="background1"/>
                <w:sz w:val="24"/>
                <w:szCs w:val="24"/>
              </w:rPr>
              <w:t>lotting</w:t>
            </w:r>
            <w:proofErr w:type="spellEnd"/>
            <w:r w:rsidR="002275FC" w:rsidRPr="000C63DB">
              <w:rPr>
                <w:rFonts w:ascii="Arial" w:eastAsia="Times New Roman" w:hAnsi="Arial" w:cs="Arial"/>
                <w:b/>
                <w:color w:val="FFFFFF" w:themeColor="background1"/>
                <w:sz w:val="24"/>
                <w:szCs w:val="24"/>
              </w:rPr>
              <w:t xml:space="preserve"> </w:t>
            </w:r>
          </w:p>
        </w:tc>
      </w:tr>
      <w:tr w:rsidR="002275FC" w:rsidRPr="000C63DB" w:rsidTr="008F39EE">
        <w:trPr>
          <w:gridAfter w:val="1"/>
          <w:wAfter w:w="113" w:type="dxa"/>
        </w:trPr>
        <w:tc>
          <w:tcPr>
            <w:tcW w:w="15593" w:type="dxa"/>
            <w:gridSpan w:val="5"/>
          </w:tcPr>
          <w:p w:rsidR="002275FC" w:rsidRPr="000C63DB" w:rsidRDefault="00344F4B" w:rsidP="008F39EE">
            <w:pPr>
              <w:pStyle w:val="ListParagraph"/>
              <w:numPr>
                <w:ilvl w:val="0"/>
                <w:numId w:val="62"/>
              </w:numPr>
              <w:spacing w:before="120" w:after="120"/>
              <w:rPr>
                <w:rFonts w:ascii="Arial" w:hAnsi="Arial" w:cs="Arial"/>
                <w:b/>
                <w:sz w:val="24"/>
                <w:szCs w:val="24"/>
              </w:rPr>
            </w:pPr>
            <w:r w:rsidRPr="005D4E58">
              <w:rPr>
                <w:rFonts w:ascii="Arial" w:hAnsi="Arial" w:cs="Arial"/>
                <w:b/>
                <w:sz w:val="24"/>
                <w:szCs w:val="24"/>
              </w:rPr>
              <w:t>Consolidation of service delivery models within the ‘</w:t>
            </w:r>
            <w:r w:rsidRPr="000C63DB">
              <w:rPr>
                <w:rFonts w:ascii="Arial" w:hAnsi="Arial" w:cs="Arial"/>
                <w:b/>
                <w:bCs/>
                <w:sz w:val="24"/>
                <w:szCs w:val="24"/>
              </w:rPr>
              <w:t>service</w:t>
            </w:r>
            <w:r w:rsidRPr="000C63DB">
              <w:rPr>
                <w:rFonts w:ascii="Arial" w:hAnsi="Arial" w:cs="Arial"/>
                <w:b/>
                <w:sz w:val="24"/>
                <w:szCs w:val="24"/>
              </w:rPr>
              <w:t xml:space="preserve"> systems’</w:t>
            </w:r>
          </w:p>
        </w:tc>
      </w:tr>
      <w:tr w:rsidR="00986DBD" w:rsidRPr="000C63DB" w:rsidTr="008F39EE">
        <w:trPr>
          <w:gridAfter w:val="1"/>
          <w:wAfter w:w="113" w:type="dxa"/>
        </w:trPr>
        <w:tc>
          <w:tcPr>
            <w:tcW w:w="15593" w:type="dxa"/>
            <w:gridSpan w:val="5"/>
          </w:tcPr>
          <w:p w:rsidR="002275FC" w:rsidRPr="000C63DB" w:rsidRDefault="002275FC" w:rsidP="008F39EE">
            <w:pPr>
              <w:spacing w:before="120" w:after="120"/>
              <w:rPr>
                <w:rFonts w:ascii="Arial" w:eastAsia="Times New Roman" w:hAnsi="Arial" w:cs="Arial"/>
                <w:sz w:val="24"/>
                <w:szCs w:val="24"/>
              </w:rPr>
            </w:pPr>
            <w:r w:rsidRPr="005D4E58">
              <w:rPr>
                <w:rFonts w:ascii="Arial" w:eastAsia="Times New Roman" w:hAnsi="Arial" w:cs="Arial"/>
                <w:sz w:val="24"/>
                <w:szCs w:val="24"/>
              </w:rPr>
              <w:t xml:space="preserve">In putting in place </w:t>
            </w:r>
            <w:r w:rsidR="00344F4B" w:rsidRPr="000C63DB">
              <w:rPr>
                <w:rFonts w:ascii="Arial" w:eastAsia="Times New Roman" w:hAnsi="Arial" w:cs="Arial"/>
                <w:sz w:val="24"/>
                <w:szCs w:val="24"/>
              </w:rPr>
              <w:t xml:space="preserve">these </w:t>
            </w:r>
            <w:r w:rsidRPr="000C63DB">
              <w:rPr>
                <w:rFonts w:ascii="Arial" w:eastAsia="Times New Roman" w:hAnsi="Arial" w:cs="Arial"/>
                <w:sz w:val="24"/>
                <w:szCs w:val="24"/>
              </w:rPr>
              <w:t>new contract arrangements in 2019, we are seeking to further consolidate the current contracts within the defined ‘sector systems’ to provide seamless end to end responses for people and afford greater opportunities for innovation and flexibility so that providers can tailor responses to individual need, as well as prototype and pilot new approaches.</w:t>
            </w:r>
          </w:p>
          <w:p w:rsidR="002275FC" w:rsidRPr="000C63DB" w:rsidRDefault="002275FC" w:rsidP="008F39EE">
            <w:pPr>
              <w:spacing w:before="120" w:after="120"/>
              <w:rPr>
                <w:rFonts w:ascii="Arial" w:eastAsia="Times New Roman" w:hAnsi="Arial" w:cs="Arial"/>
                <w:sz w:val="24"/>
                <w:szCs w:val="24"/>
              </w:rPr>
            </w:pPr>
            <w:r w:rsidRPr="000C63DB">
              <w:rPr>
                <w:rFonts w:ascii="Arial" w:eastAsia="Times New Roman" w:hAnsi="Arial" w:cs="Arial"/>
                <w:sz w:val="24"/>
                <w:szCs w:val="24"/>
              </w:rPr>
              <w:t>Consolidation within the ‘sector systems’ seeks to:</w:t>
            </w:r>
          </w:p>
          <w:p w:rsidR="002275FC" w:rsidRPr="000C63DB" w:rsidRDefault="002275FC" w:rsidP="008F39EE">
            <w:pPr>
              <w:numPr>
                <w:ilvl w:val="0"/>
                <w:numId w:val="20"/>
              </w:numPr>
              <w:spacing w:before="120" w:after="120"/>
              <w:rPr>
                <w:rFonts w:ascii="Arial" w:eastAsia="Times New Roman" w:hAnsi="Arial" w:cs="Arial"/>
                <w:sz w:val="24"/>
                <w:szCs w:val="24"/>
              </w:rPr>
            </w:pPr>
            <w:r w:rsidRPr="000C63DB">
              <w:rPr>
                <w:rFonts w:ascii="Arial" w:eastAsia="Times New Roman" w:hAnsi="Arial" w:cs="Arial"/>
                <w:sz w:val="24"/>
                <w:szCs w:val="24"/>
              </w:rPr>
              <w:t>provide flexibility so that new models of support can emerge and respond to individuals’ needs in more responsive and flexible ways</w:t>
            </w:r>
          </w:p>
          <w:p w:rsidR="002275FC" w:rsidRPr="000C63DB" w:rsidRDefault="002275FC" w:rsidP="008F39EE">
            <w:pPr>
              <w:numPr>
                <w:ilvl w:val="0"/>
                <w:numId w:val="20"/>
              </w:numPr>
              <w:spacing w:before="120" w:after="120"/>
              <w:rPr>
                <w:rFonts w:ascii="Arial" w:eastAsia="Times New Roman" w:hAnsi="Arial" w:cs="Arial"/>
                <w:sz w:val="24"/>
                <w:szCs w:val="24"/>
              </w:rPr>
            </w:pPr>
            <w:r w:rsidRPr="000C63DB">
              <w:rPr>
                <w:rFonts w:ascii="Arial" w:eastAsia="Times New Roman" w:hAnsi="Arial" w:cs="Arial"/>
                <w:sz w:val="24"/>
                <w:szCs w:val="24"/>
              </w:rPr>
              <w:lastRenderedPageBreak/>
              <w:t>provide platforms for integration to respond to multiplicity of need; working with other providers with specific expertise in an area that complements own service offering</w:t>
            </w:r>
          </w:p>
          <w:p w:rsidR="002275FC" w:rsidRPr="000C63DB" w:rsidRDefault="002275FC" w:rsidP="008F39EE">
            <w:pPr>
              <w:numPr>
                <w:ilvl w:val="0"/>
                <w:numId w:val="20"/>
              </w:numPr>
              <w:spacing w:before="120" w:after="120"/>
              <w:rPr>
                <w:rFonts w:ascii="Arial" w:eastAsia="Times New Roman" w:hAnsi="Arial" w:cs="Arial"/>
                <w:sz w:val="24"/>
                <w:szCs w:val="24"/>
              </w:rPr>
            </w:pPr>
            <w:r w:rsidRPr="000C63DB">
              <w:rPr>
                <w:rFonts w:ascii="Arial" w:eastAsia="Times New Roman" w:hAnsi="Arial" w:cs="Arial"/>
                <w:sz w:val="24"/>
                <w:szCs w:val="24"/>
              </w:rPr>
              <w:t>enable the sharing of expertise, skills and experience to help to build thriving networks of collaboration across the city</w:t>
            </w:r>
          </w:p>
          <w:p w:rsidR="002275FC" w:rsidRPr="000C63DB" w:rsidRDefault="002275FC" w:rsidP="008F39EE">
            <w:pPr>
              <w:numPr>
                <w:ilvl w:val="0"/>
                <w:numId w:val="20"/>
              </w:numPr>
              <w:spacing w:before="120" w:after="120"/>
              <w:rPr>
                <w:rFonts w:ascii="Arial" w:eastAsia="Times New Roman" w:hAnsi="Arial" w:cs="Arial"/>
                <w:sz w:val="24"/>
                <w:szCs w:val="24"/>
              </w:rPr>
            </w:pPr>
            <w:r w:rsidRPr="000C63DB">
              <w:rPr>
                <w:rFonts w:ascii="Arial" w:eastAsia="Times New Roman" w:hAnsi="Arial" w:cs="Arial"/>
                <w:sz w:val="24"/>
                <w:szCs w:val="24"/>
              </w:rPr>
              <w:t>ensure that separate contracts do not stand in the way of efforts to deliver support in an integrated way</w:t>
            </w:r>
          </w:p>
          <w:p w:rsidR="002275FC" w:rsidRPr="000C63DB" w:rsidRDefault="002275FC" w:rsidP="008F39EE">
            <w:pPr>
              <w:numPr>
                <w:ilvl w:val="0"/>
                <w:numId w:val="20"/>
              </w:numPr>
              <w:spacing w:before="120" w:after="120"/>
              <w:ind w:left="357" w:hanging="357"/>
              <w:rPr>
                <w:rFonts w:ascii="Arial" w:eastAsia="Times New Roman" w:hAnsi="Arial" w:cs="Arial"/>
                <w:sz w:val="24"/>
                <w:szCs w:val="24"/>
              </w:rPr>
            </w:pPr>
            <w:r w:rsidRPr="000C63DB">
              <w:rPr>
                <w:rFonts w:ascii="Arial" w:eastAsia="Times New Roman" w:hAnsi="Arial" w:cs="Arial"/>
                <w:sz w:val="24"/>
                <w:szCs w:val="24"/>
              </w:rPr>
              <w:t>use and share the knowledge gained through individual case work to continually contribute to policy development and service delivery and contribute towards preventing homelessness occurring in the first place</w:t>
            </w:r>
          </w:p>
          <w:p w:rsidR="00B25E8B" w:rsidRPr="000C63DB" w:rsidRDefault="002275FC" w:rsidP="008F39EE">
            <w:pPr>
              <w:spacing w:before="120" w:after="120"/>
              <w:rPr>
                <w:rFonts w:ascii="Arial" w:eastAsia="Times New Roman" w:hAnsi="Arial" w:cs="Arial"/>
                <w:sz w:val="24"/>
                <w:szCs w:val="24"/>
              </w:rPr>
            </w:pPr>
            <w:r w:rsidRPr="000C63DB">
              <w:rPr>
                <w:rFonts w:ascii="Arial" w:eastAsia="Times New Roman" w:hAnsi="Arial" w:cs="Arial"/>
                <w:sz w:val="24"/>
                <w:szCs w:val="24"/>
              </w:rPr>
              <w:t>We will welcome collaborative bids from organisations working together to provide the responses.</w:t>
            </w:r>
          </w:p>
          <w:p w:rsidR="007465DB" w:rsidRPr="000C63DB" w:rsidRDefault="002275FC" w:rsidP="008F39EE">
            <w:pPr>
              <w:spacing w:before="120" w:after="120"/>
              <w:rPr>
                <w:rFonts w:ascii="Arial" w:eastAsia="Times New Roman" w:hAnsi="Arial" w:cs="Arial"/>
                <w:sz w:val="24"/>
                <w:szCs w:val="24"/>
              </w:rPr>
            </w:pPr>
            <w:r w:rsidRPr="000C63DB">
              <w:rPr>
                <w:rFonts w:ascii="Arial" w:eastAsia="Times New Roman" w:hAnsi="Arial" w:cs="Arial"/>
                <w:sz w:val="24"/>
                <w:szCs w:val="24"/>
              </w:rPr>
              <w:t>In developing th</w:t>
            </w:r>
            <w:r w:rsidR="00B25E8B" w:rsidRPr="000C63DB">
              <w:rPr>
                <w:rFonts w:ascii="Arial" w:eastAsia="Times New Roman" w:hAnsi="Arial" w:cs="Arial"/>
                <w:sz w:val="24"/>
                <w:szCs w:val="24"/>
              </w:rPr>
              <w:t xml:space="preserve">e contract </w:t>
            </w:r>
            <w:r w:rsidR="00DC5173" w:rsidRPr="000C63DB">
              <w:rPr>
                <w:rFonts w:ascii="Arial" w:eastAsia="Times New Roman" w:hAnsi="Arial" w:cs="Arial"/>
                <w:sz w:val="24"/>
                <w:szCs w:val="24"/>
              </w:rPr>
              <w:t>opportunities</w:t>
            </w:r>
            <w:r w:rsidR="00B25E8B" w:rsidRPr="000C63DB">
              <w:rPr>
                <w:rFonts w:ascii="Arial" w:eastAsia="Times New Roman" w:hAnsi="Arial" w:cs="Arial"/>
                <w:sz w:val="24"/>
                <w:szCs w:val="24"/>
              </w:rPr>
              <w:t xml:space="preserve">, </w:t>
            </w:r>
            <w:r w:rsidRPr="000C63DB">
              <w:rPr>
                <w:rFonts w:ascii="Arial" w:eastAsia="Times New Roman" w:hAnsi="Arial" w:cs="Arial"/>
                <w:sz w:val="24"/>
                <w:szCs w:val="24"/>
              </w:rPr>
              <w:t>consideration was given to other potential options for structuring the contract opportunities</w:t>
            </w:r>
            <w:r w:rsidR="00B25E8B" w:rsidRPr="000C63DB">
              <w:rPr>
                <w:rFonts w:ascii="Arial" w:eastAsia="Times New Roman" w:hAnsi="Arial" w:cs="Arial"/>
                <w:sz w:val="24"/>
                <w:szCs w:val="24"/>
              </w:rPr>
              <w:t xml:space="preserve"> (see section “What other options did we consider?”)</w:t>
            </w:r>
            <w:r w:rsidRPr="000C63DB">
              <w:rPr>
                <w:rFonts w:ascii="Arial" w:eastAsia="Times New Roman" w:hAnsi="Arial" w:cs="Arial"/>
                <w:sz w:val="24"/>
                <w:szCs w:val="24"/>
              </w:rPr>
              <w:t>. We believe that the options presented</w:t>
            </w:r>
            <w:r w:rsidR="00657DF3" w:rsidRPr="000C63DB">
              <w:rPr>
                <w:rFonts w:ascii="Arial" w:eastAsia="Times New Roman" w:hAnsi="Arial" w:cs="Arial"/>
                <w:sz w:val="24"/>
                <w:szCs w:val="24"/>
              </w:rPr>
              <w:t xml:space="preserve"> </w:t>
            </w:r>
            <w:r w:rsidR="00B6719E" w:rsidRPr="000C63DB">
              <w:rPr>
                <w:rFonts w:ascii="Arial" w:eastAsia="Times New Roman" w:hAnsi="Arial" w:cs="Arial"/>
                <w:sz w:val="24"/>
                <w:szCs w:val="24"/>
              </w:rPr>
              <w:t xml:space="preserve">best </w:t>
            </w:r>
            <w:r w:rsidRPr="000C63DB">
              <w:rPr>
                <w:rFonts w:ascii="Arial" w:eastAsia="Times New Roman" w:hAnsi="Arial" w:cs="Arial"/>
                <w:sz w:val="24"/>
                <w:szCs w:val="24"/>
              </w:rPr>
              <w:t xml:space="preserve">support the policy aims and priorities described in section </w:t>
            </w:r>
            <w:r w:rsidR="00B25E8B" w:rsidRPr="000C63DB">
              <w:rPr>
                <w:rFonts w:ascii="Arial" w:eastAsia="Times New Roman" w:hAnsi="Arial" w:cs="Arial"/>
                <w:sz w:val="24"/>
                <w:szCs w:val="24"/>
              </w:rPr>
              <w:t>A</w:t>
            </w:r>
            <w:r w:rsidRPr="000C63DB">
              <w:rPr>
                <w:rFonts w:ascii="Arial" w:eastAsia="Times New Roman" w:hAnsi="Arial" w:cs="Arial"/>
                <w:sz w:val="24"/>
                <w:szCs w:val="24"/>
              </w:rPr>
              <w:t xml:space="preserve"> of this document.  </w:t>
            </w:r>
            <w:r w:rsidR="007465DB" w:rsidRPr="000C63DB">
              <w:rPr>
                <w:rFonts w:ascii="Arial" w:eastAsia="Times New Roman" w:hAnsi="Arial" w:cs="Arial"/>
                <w:sz w:val="24"/>
                <w:szCs w:val="24"/>
              </w:rPr>
              <w:t xml:space="preserve"> </w:t>
            </w:r>
          </w:p>
          <w:p w:rsidR="002275FC" w:rsidRPr="000C63DB" w:rsidRDefault="00595277" w:rsidP="008F39EE">
            <w:pPr>
              <w:spacing w:before="120" w:after="120"/>
              <w:rPr>
                <w:rFonts w:ascii="Arial" w:eastAsia="Times New Roman" w:hAnsi="Arial" w:cs="Arial"/>
                <w:sz w:val="24"/>
                <w:szCs w:val="24"/>
              </w:rPr>
            </w:pPr>
            <w:r w:rsidRPr="000C63DB">
              <w:rPr>
                <w:rFonts w:ascii="Arial" w:eastAsia="Times New Roman" w:hAnsi="Arial" w:cs="Arial"/>
                <w:sz w:val="24"/>
                <w:szCs w:val="24"/>
              </w:rPr>
              <w:t xml:space="preserve">We will use the feedback from the engagement and consultation process to inform the service model requirements </w:t>
            </w:r>
            <w:r w:rsidR="001155BB" w:rsidRPr="000C63DB">
              <w:rPr>
                <w:rFonts w:ascii="Arial" w:eastAsia="Times New Roman" w:hAnsi="Arial" w:cs="Arial"/>
                <w:sz w:val="24"/>
                <w:szCs w:val="24"/>
              </w:rPr>
              <w:t xml:space="preserve">that will be </w:t>
            </w:r>
            <w:r w:rsidRPr="000C63DB">
              <w:rPr>
                <w:rFonts w:ascii="Arial" w:eastAsia="Times New Roman" w:hAnsi="Arial" w:cs="Arial"/>
                <w:sz w:val="24"/>
                <w:szCs w:val="24"/>
              </w:rPr>
              <w:t xml:space="preserve">set out in the service specifications for each contract opportunity. </w:t>
            </w:r>
            <w:r w:rsidR="007465DB" w:rsidRPr="000C63DB">
              <w:rPr>
                <w:rFonts w:ascii="Arial" w:eastAsia="Times New Roman" w:hAnsi="Arial" w:cs="Arial"/>
                <w:sz w:val="24"/>
                <w:szCs w:val="24"/>
              </w:rPr>
              <w:t xml:space="preserve">Some of the feedback received supports our aspiration to build on the </w:t>
            </w:r>
            <w:r w:rsidRPr="000C63DB">
              <w:rPr>
                <w:rFonts w:ascii="Arial" w:eastAsia="Times New Roman" w:hAnsi="Arial" w:cs="Arial"/>
                <w:sz w:val="24"/>
                <w:szCs w:val="24"/>
              </w:rPr>
              <w:t xml:space="preserve">current </w:t>
            </w:r>
            <w:r w:rsidR="007465DB" w:rsidRPr="000C63DB">
              <w:rPr>
                <w:rFonts w:ascii="Arial" w:eastAsia="Times New Roman" w:hAnsi="Arial" w:cs="Arial"/>
                <w:sz w:val="24"/>
                <w:szCs w:val="24"/>
              </w:rPr>
              <w:t>good practice</w:t>
            </w:r>
            <w:r w:rsidRPr="000C63DB">
              <w:rPr>
                <w:rFonts w:ascii="Arial" w:eastAsia="Times New Roman" w:hAnsi="Arial" w:cs="Arial"/>
                <w:sz w:val="24"/>
                <w:szCs w:val="24"/>
              </w:rPr>
              <w:t xml:space="preserve"> in the homelessness system in Newcastle</w:t>
            </w:r>
            <w:r w:rsidR="007465DB" w:rsidRPr="000C63DB">
              <w:rPr>
                <w:rFonts w:ascii="Arial" w:eastAsia="Times New Roman" w:hAnsi="Arial" w:cs="Arial"/>
                <w:sz w:val="24"/>
                <w:szCs w:val="24"/>
              </w:rPr>
              <w:t xml:space="preserve">, </w:t>
            </w:r>
            <w:r w:rsidRPr="000C63DB">
              <w:rPr>
                <w:rFonts w:ascii="Arial" w:eastAsia="Times New Roman" w:hAnsi="Arial" w:cs="Arial"/>
                <w:sz w:val="24"/>
                <w:szCs w:val="24"/>
              </w:rPr>
              <w:t xml:space="preserve">and additionally there are recommendations that will improve the offer of support to Newcastle residents. We anticipate </w:t>
            </w:r>
            <w:r w:rsidR="007465DB" w:rsidRPr="000C63DB">
              <w:rPr>
                <w:rFonts w:ascii="Arial" w:eastAsia="Times New Roman" w:hAnsi="Arial" w:cs="Arial"/>
                <w:sz w:val="24"/>
                <w:szCs w:val="24"/>
              </w:rPr>
              <w:t xml:space="preserve">the structure of the contract opportunities </w:t>
            </w:r>
            <w:r w:rsidRPr="000C63DB">
              <w:rPr>
                <w:rFonts w:ascii="Arial" w:eastAsia="Times New Roman" w:hAnsi="Arial" w:cs="Arial"/>
                <w:sz w:val="24"/>
                <w:szCs w:val="24"/>
              </w:rPr>
              <w:t xml:space="preserve">will </w:t>
            </w:r>
            <w:r w:rsidR="007465DB" w:rsidRPr="000C63DB">
              <w:rPr>
                <w:rFonts w:ascii="Arial" w:eastAsia="Times New Roman" w:hAnsi="Arial" w:cs="Arial"/>
                <w:sz w:val="24"/>
                <w:szCs w:val="24"/>
              </w:rPr>
              <w:t xml:space="preserve">enable service providers to respond flexibly by offering innovative solutions </w:t>
            </w:r>
            <w:r w:rsidR="00F70E46" w:rsidRPr="000C63DB">
              <w:rPr>
                <w:rFonts w:ascii="Arial" w:eastAsia="Times New Roman" w:hAnsi="Arial" w:cs="Arial"/>
                <w:sz w:val="24"/>
                <w:szCs w:val="24"/>
              </w:rPr>
              <w:t xml:space="preserve">to </w:t>
            </w:r>
            <w:r w:rsidRPr="000C63DB">
              <w:rPr>
                <w:rFonts w:ascii="Arial" w:eastAsia="Times New Roman" w:hAnsi="Arial" w:cs="Arial"/>
                <w:sz w:val="24"/>
                <w:szCs w:val="24"/>
              </w:rPr>
              <w:t>support meet</w:t>
            </w:r>
            <w:r w:rsidR="001155BB" w:rsidRPr="000C63DB">
              <w:rPr>
                <w:rFonts w:ascii="Arial" w:eastAsia="Times New Roman" w:hAnsi="Arial" w:cs="Arial"/>
                <w:sz w:val="24"/>
                <w:szCs w:val="24"/>
              </w:rPr>
              <w:t>ing</w:t>
            </w:r>
            <w:r w:rsidRPr="000C63DB">
              <w:rPr>
                <w:rFonts w:ascii="Arial" w:eastAsia="Times New Roman" w:hAnsi="Arial" w:cs="Arial"/>
                <w:sz w:val="24"/>
                <w:szCs w:val="24"/>
              </w:rPr>
              <w:t xml:space="preserve"> our statutory and policy aims.</w:t>
            </w:r>
            <w:r w:rsidR="007465DB" w:rsidRPr="000C63DB">
              <w:rPr>
                <w:rFonts w:ascii="Arial" w:eastAsia="Times New Roman" w:hAnsi="Arial" w:cs="Arial"/>
                <w:sz w:val="24"/>
                <w:szCs w:val="24"/>
              </w:rPr>
              <w:t xml:space="preserve"> </w:t>
            </w:r>
          </w:p>
          <w:p w:rsidR="002275FC" w:rsidRPr="00B65362" w:rsidRDefault="002275FC" w:rsidP="008F39EE">
            <w:pPr>
              <w:pStyle w:val="BodyTextIndent"/>
              <w:numPr>
                <w:ilvl w:val="0"/>
                <w:numId w:val="17"/>
              </w:numPr>
              <w:spacing w:before="120" w:after="120"/>
              <w:rPr>
                <w:b/>
              </w:rPr>
            </w:pPr>
            <w:r w:rsidRPr="00B65362">
              <w:rPr>
                <w:b/>
              </w:rPr>
              <w:t xml:space="preserve">Contract 1 and Contract 2:  </w:t>
            </w:r>
            <w:r w:rsidR="00C97BD6" w:rsidRPr="00B65362">
              <w:rPr>
                <w:b/>
              </w:rPr>
              <w:t xml:space="preserve"> Homelessness Prevention and Relief Services </w:t>
            </w:r>
            <w:r w:rsidR="00B65362">
              <w:rPr>
                <w:b/>
              </w:rPr>
              <w:t xml:space="preserve">– East and West </w:t>
            </w:r>
            <w:r w:rsidR="001155BB" w:rsidRPr="00B65362">
              <w:rPr>
                <w:b/>
              </w:rPr>
              <w:t>(</w:t>
            </w:r>
            <w:r w:rsidRPr="00B65362">
              <w:rPr>
                <w:b/>
              </w:rPr>
              <w:t xml:space="preserve">single people and couples </w:t>
            </w:r>
            <w:r w:rsidR="001155BB" w:rsidRPr="00B65362">
              <w:rPr>
                <w:b/>
              </w:rPr>
              <w:t xml:space="preserve">aged </w:t>
            </w:r>
            <w:r w:rsidRPr="00B65362">
              <w:rPr>
                <w:b/>
              </w:rPr>
              <w:t>18</w:t>
            </w:r>
            <w:r w:rsidR="001155BB" w:rsidRPr="00B65362">
              <w:rPr>
                <w:b/>
              </w:rPr>
              <w:t xml:space="preserve"> years +</w:t>
            </w:r>
            <w:r w:rsidRPr="00B65362">
              <w:rPr>
                <w:b/>
              </w:rPr>
              <w:t>)</w:t>
            </w:r>
          </w:p>
          <w:p w:rsidR="002275FC" w:rsidRPr="000C63DB" w:rsidRDefault="002275FC" w:rsidP="008F39EE">
            <w:pPr>
              <w:pStyle w:val="BodyTextIndent"/>
              <w:spacing w:before="120" w:after="120"/>
              <w:ind w:left="0"/>
            </w:pPr>
            <w:r w:rsidRPr="000C63DB">
              <w:t>These contract opportunities bring together the following services which are currently commissioned under separate contract arrangements</w:t>
            </w:r>
            <w:r w:rsidR="00B65362">
              <w:t xml:space="preserve"> into an integrated “Hub and Spoke” type model</w:t>
            </w:r>
            <w:r w:rsidRPr="000C63DB">
              <w:t>:</w:t>
            </w:r>
          </w:p>
          <w:p w:rsidR="0035127A" w:rsidRPr="000C63DB" w:rsidRDefault="002275FC" w:rsidP="008F39EE">
            <w:pPr>
              <w:pStyle w:val="ListParagraph"/>
              <w:numPr>
                <w:ilvl w:val="0"/>
                <w:numId w:val="59"/>
              </w:numPr>
              <w:autoSpaceDE w:val="0"/>
              <w:autoSpaceDN w:val="0"/>
              <w:adjustRightInd w:val="0"/>
              <w:spacing w:before="120" w:after="120"/>
              <w:rPr>
                <w:rFonts w:ascii="Arial" w:eastAsia="Times New Roman" w:hAnsi="Arial" w:cs="Arial"/>
                <w:sz w:val="24"/>
                <w:szCs w:val="24"/>
              </w:rPr>
            </w:pPr>
            <w:r w:rsidRPr="000C63DB">
              <w:rPr>
                <w:rFonts w:ascii="Arial" w:eastAsia="Times New Roman" w:hAnsi="Arial" w:cs="Arial"/>
                <w:sz w:val="24"/>
                <w:szCs w:val="24"/>
              </w:rPr>
              <w:t xml:space="preserve">Crisis </w:t>
            </w:r>
            <w:r w:rsidR="00A67344" w:rsidRPr="000C63DB">
              <w:rPr>
                <w:rFonts w:ascii="Arial" w:eastAsia="Times New Roman" w:hAnsi="Arial" w:cs="Arial"/>
                <w:sz w:val="24"/>
                <w:szCs w:val="24"/>
              </w:rPr>
              <w:t xml:space="preserve">accommodation </w:t>
            </w:r>
            <w:r w:rsidR="00A67344">
              <w:rPr>
                <w:rFonts w:ascii="Arial" w:eastAsia="Times New Roman" w:hAnsi="Arial" w:cs="Arial"/>
                <w:sz w:val="24"/>
                <w:szCs w:val="24"/>
              </w:rPr>
              <w:t>(</w:t>
            </w:r>
            <w:r w:rsidRPr="000C63DB">
              <w:rPr>
                <w:rFonts w:ascii="Arial" w:eastAsia="Times New Roman" w:hAnsi="Arial" w:cs="Arial"/>
                <w:sz w:val="24"/>
                <w:szCs w:val="24"/>
              </w:rPr>
              <w:t>short-term homelessness relief</w:t>
            </w:r>
            <w:r w:rsidR="00A67344">
              <w:rPr>
                <w:rFonts w:ascii="Arial" w:eastAsia="Times New Roman" w:hAnsi="Arial" w:cs="Arial"/>
                <w:sz w:val="24"/>
                <w:szCs w:val="24"/>
              </w:rPr>
              <w:t>)</w:t>
            </w:r>
            <w:r w:rsidRPr="000C63DB">
              <w:rPr>
                <w:rFonts w:ascii="Arial" w:eastAsia="Times New Roman" w:hAnsi="Arial" w:cs="Arial"/>
                <w:sz w:val="24"/>
                <w:szCs w:val="24"/>
              </w:rPr>
              <w:t xml:space="preserve"> and support</w:t>
            </w:r>
            <w:r w:rsidR="00A67344">
              <w:rPr>
                <w:rFonts w:ascii="Arial" w:eastAsia="Times New Roman" w:hAnsi="Arial" w:cs="Arial"/>
                <w:sz w:val="24"/>
                <w:szCs w:val="24"/>
              </w:rPr>
              <w:t xml:space="preserve">, and emergency beds </w:t>
            </w:r>
            <w:r w:rsidR="00B25E8B" w:rsidRPr="000C63DB">
              <w:rPr>
                <w:rFonts w:ascii="Arial" w:eastAsia="Times New Roman" w:hAnsi="Arial" w:cs="Arial"/>
                <w:sz w:val="24"/>
                <w:szCs w:val="24"/>
              </w:rPr>
              <w:t>–</w:t>
            </w:r>
            <w:r w:rsidRPr="000C63DB">
              <w:rPr>
                <w:rFonts w:ascii="Arial" w:eastAsia="Times New Roman" w:hAnsi="Arial" w:cs="Arial"/>
                <w:sz w:val="24"/>
                <w:szCs w:val="24"/>
              </w:rPr>
              <w:t xml:space="preserve"> support that is direct or quick access to respond to crisis situations that homeless people are often faced with; meeting immediate housing needs that may have arisen due to an emergency or </w:t>
            </w:r>
            <w:proofErr w:type="gramStart"/>
            <w:r w:rsidRPr="000C63DB">
              <w:rPr>
                <w:rFonts w:ascii="Arial" w:eastAsia="Times New Roman" w:hAnsi="Arial" w:cs="Arial"/>
                <w:sz w:val="24"/>
                <w:szCs w:val="24"/>
              </w:rPr>
              <w:t>crisis situation</w:t>
            </w:r>
            <w:proofErr w:type="gramEnd"/>
            <w:r w:rsidRPr="000C63DB">
              <w:rPr>
                <w:rFonts w:ascii="Arial" w:eastAsia="Times New Roman" w:hAnsi="Arial" w:cs="Arial"/>
                <w:sz w:val="24"/>
                <w:szCs w:val="24"/>
              </w:rPr>
              <w:t>, including imminent threat / risk or serious harm or injury;</w:t>
            </w:r>
          </w:p>
          <w:p w:rsidR="0035127A" w:rsidRPr="000C63DB" w:rsidRDefault="002275FC" w:rsidP="008F39EE">
            <w:pPr>
              <w:pStyle w:val="ListParagraph"/>
              <w:numPr>
                <w:ilvl w:val="0"/>
                <w:numId w:val="59"/>
              </w:numPr>
              <w:autoSpaceDE w:val="0"/>
              <w:autoSpaceDN w:val="0"/>
              <w:adjustRightInd w:val="0"/>
              <w:spacing w:before="120" w:after="120"/>
              <w:rPr>
                <w:rFonts w:ascii="Arial" w:eastAsia="Times New Roman" w:hAnsi="Arial" w:cs="Arial"/>
                <w:sz w:val="24"/>
                <w:szCs w:val="24"/>
              </w:rPr>
            </w:pPr>
            <w:r w:rsidRPr="000C63DB">
              <w:rPr>
                <w:rFonts w:ascii="Arial" w:hAnsi="Arial" w:cs="Arial"/>
                <w:sz w:val="24"/>
                <w:szCs w:val="24"/>
              </w:rPr>
              <w:t>Housing First – a choice-based, housing led citywide offer for people will present with multiple and complex needs and are likely to have been entrenched in the homelessness system, including multiple episodes of rough sleeping and for whom traditional alternative accommodation options have not been successful;</w:t>
            </w:r>
          </w:p>
          <w:p w:rsidR="00DC5173" w:rsidRPr="000C63DB" w:rsidRDefault="002275FC" w:rsidP="008F39EE">
            <w:pPr>
              <w:pStyle w:val="ListParagraph"/>
              <w:numPr>
                <w:ilvl w:val="0"/>
                <w:numId w:val="59"/>
              </w:numPr>
              <w:autoSpaceDE w:val="0"/>
              <w:autoSpaceDN w:val="0"/>
              <w:adjustRightInd w:val="0"/>
              <w:spacing w:before="120" w:after="120"/>
              <w:rPr>
                <w:rFonts w:ascii="Arial" w:eastAsia="Times New Roman" w:hAnsi="Arial" w:cs="Arial"/>
                <w:sz w:val="24"/>
                <w:szCs w:val="24"/>
              </w:rPr>
            </w:pPr>
            <w:r w:rsidRPr="000C63DB">
              <w:rPr>
                <w:rFonts w:ascii="Arial" w:hAnsi="Arial" w:cs="Arial"/>
                <w:sz w:val="24"/>
                <w:szCs w:val="24"/>
              </w:rPr>
              <w:t>Floating Support for non YHN tenants – this includes: resettlement support that helps people move on to the most appropriate level of independence and ensure they have the skills and resilience to sustain it, and preventative outreach support targeted at people at risk homelessness to prevent them losing their accommodation.</w:t>
            </w:r>
            <w:r w:rsidR="00DC5173" w:rsidRPr="000C63DB">
              <w:rPr>
                <w:rFonts w:ascii="Arial" w:hAnsi="Arial" w:cs="Arial"/>
                <w:sz w:val="24"/>
                <w:szCs w:val="24"/>
              </w:rPr>
              <w:t xml:space="preserve"> </w:t>
            </w:r>
          </w:p>
          <w:p w:rsidR="00DC5173" w:rsidRPr="000C63DB" w:rsidRDefault="002275FC" w:rsidP="008F39EE">
            <w:pPr>
              <w:pStyle w:val="BodyTextIndent"/>
              <w:spacing w:before="120" w:after="120"/>
              <w:ind w:left="0"/>
            </w:pPr>
            <w:r w:rsidRPr="000C63DB">
              <w:lastRenderedPageBreak/>
              <w:t xml:space="preserve">In bringing these elements together, we are seeking transformation from a crisis only response model, to one that actively responds to ending homelessness and rough sleeping. </w:t>
            </w:r>
            <w:r w:rsidR="00C97BD6">
              <w:t>Homelessness Prevention and Relief Service</w:t>
            </w:r>
            <w:r w:rsidR="00B65362">
              <w:t>s</w:t>
            </w:r>
            <w:r w:rsidR="00C97BD6">
              <w:t xml:space="preserve"> </w:t>
            </w:r>
            <w:r w:rsidRPr="000C63DB">
              <w:t xml:space="preserve">must support the shift from ‘managing’ homelessness to finding solutions. </w:t>
            </w:r>
            <w:r w:rsidR="00DC5173" w:rsidRPr="000C63DB">
              <w:t>In putting in place these new contracts, we are seeking to transform our accommodation offer in accordance with the policy aims set out in section A; moving to a ‘housing by default’ model, rather than a ‘hostel by default’ model, including moving towards smaller, psychologically informed environments for those people with the most complex needs</w:t>
            </w:r>
            <w:r w:rsidR="00B65362">
              <w:t>, and growing Housing First responses</w:t>
            </w:r>
            <w:r w:rsidR="00DC5173" w:rsidRPr="000C63DB">
              <w:t>. </w:t>
            </w:r>
          </w:p>
          <w:p w:rsidR="00DC5173" w:rsidRPr="000C63DB" w:rsidRDefault="00F01C5A" w:rsidP="008F39EE">
            <w:pPr>
              <w:pStyle w:val="BodyTextIndent"/>
              <w:spacing w:before="120" w:after="120"/>
              <w:ind w:left="0"/>
            </w:pPr>
            <w:r w:rsidRPr="000C63DB">
              <w:t xml:space="preserve">We recognise that this is a significant shift </w:t>
            </w:r>
            <w:r w:rsidR="00DC5173" w:rsidRPr="000C63DB">
              <w:t>and will take time to achieve; we will to work with the successful provider(s) during the contract term in relation to this transition.</w:t>
            </w:r>
          </w:p>
          <w:p w:rsidR="0086546A" w:rsidRPr="000C63DB" w:rsidRDefault="002275FC" w:rsidP="008F39EE">
            <w:pPr>
              <w:pStyle w:val="BodyTextIndent"/>
              <w:spacing w:before="120" w:after="120"/>
              <w:ind w:left="0"/>
            </w:pPr>
            <w:r w:rsidRPr="000C63DB">
              <w:t>In commissioning</w:t>
            </w:r>
            <w:r w:rsidR="00B65362">
              <w:t xml:space="preserve"> Homelessness Prevention and Relief Services in a “Hub and Spoke” type model, </w:t>
            </w:r>
            <w:r w:rsidRPr="000C63DB">
              <w:t>we are seeking to provide better opportunities to develop and provide a range of person-centred responses that are attuned to and reflect the personal circumstances of people, particularly with regards to their journey out of homelessness. This includes providing those who have been homeless, or are threatened with homelessness, with the necessary resources and support to access and stabilise their housing, enhance integration and social inclusion, and ultimately reduce the risk of the recurrence of homelessness.</w:t>
            </w:r>
            <w:r w:rsidR="0086546A" w:rsidRPr="000C63DB">
              <w:t xml:space="preserve"> In changing the description of these services, moving from “Crisis Response” to “</w:t>
            </w:r>
            <w:r w:rsidR="00B65362">
              <w:t>Homelessness Prevention and Relief Services</w:t>
            </w:r>
            <w:r w:rsidR="0086546A" w:rsidRPr="000C63DB">
              <w:t>”, we have sought to reflect the strategic and policy aims from this commissioning activity, and that dynamic and different responses are offered within the contract opportunity to prevent homelessness.</w:t>
            </w:r>
          </w:p>
          <w:p w:rsidR="0086546A" w:rsidRPr="000C63DB" w:rsidRDefault="002275FC" w:rsidP="008F39EE">
            <w:pPr>
              <w:pStyle w:val="BodyTextIndent"/>
              <w:spacing w:before="120" w:after="120"/>
              <w:ind w:left="0"/>
            </w:pPr>
            <w:r w:rsidRPr="000C63DB">
              <w:t xml:space="preserve">These interventions are aimed at those who are at risk of or threatened with homelessness as well as those who are literally homeless, with the aims of preventing homelessness, and moving out of homelessness as quickly as possible. </w:t>
            </w:r>
            <w:r w:rsidR="0086546A" w:rsidRPr="000C63DB">
              <w:t xml:space="preserve"> The services will need to be able to meet unpredictable demand and ensure there is enough flexibility in void levels to respond to demand, such as presentations of literally homeless people at the Housing Advice Centre and offer additional capacity during periods of severe weather.  </w:t>
            </w:r>
          </w:p>
          <w:p w:rsidR="002275FC" w:rsidRPr="000C63DB" w:rsidRDefault="002275FC" w:rsidP="008F39EE">
            <w:pPr>
              <w:pStyle w:val="BodyTextIndent"/>
              <w:spacing w:before="120" w:after="120"/>
              <w:ind w:left="0"/>
            </w:pPr>
            <w:r w:rsidRPr="000C63DB">
              <w:t xml:space="preserve">In consolidating these offers, we are seeking to enhance opportunities for learning to prevent people becoming homeless in the first place, and better anticipate and respond to fluctuating levels of need.  </w:t>
            </w:r>
          </w:p>
          <w:p w:rsidR="002275FC" w:rsidRPr="00B65362" w:rsidRDefault="002275FC" w:rsidP="008F39EE">
            <w:pPr>
              <w:pStyle w:val="BodyTextIndent"/>
              <w:numPr>
                <w:ilvl w:val="0"/>
                <w:numId w:val="70"/>
              </w:numPr>
              <w:spacing w:before="120" w:after="120"/>
              <w:rPr>
                <w:b/>
              </w:rPr>
            </w:pPr>
            <w:r w:rsidRPr="00B65362">
              <w:rPr>
                <w:b/>
              </w:rPr>
              <w:t xml:space="preserve">Contract 3 and Contract 4: </w:t>
            </w:r>
            <w:r w:rsidR="00A67344" w:rsidRPr="00B65362">
              <w:rPr>
                <w:b/>
              </w:rPr>
              <w:t xml:space="preserve"> Citywide </w:t>
            </w:r>
            <w:r w:rsidRPr="00B65362">
              <w:rPr>
                <w:b/>
              </w:rPr>
              <w:t xml:space="preserve">Supported </w:t>
            </w:r>
            <w:r w:rsidR="00A67344" w:rsidRPr="00B65362">
              <w:rPr>
                <w:b/>
              </w:rPr>
              <w:t>A</w:t>
            </w:r>
            <w:r w:rsidRPr="00B65362">
              <w:rPr>
                <w:b/>
              </w:rPr>
              <w:t xml:space="preserve">ccommodation </w:t>
            </w:r>
            <w:r w:rsidR="00A67344" w:rsidRPr="00B65362">
              <w:rPr>
                <w:b/>
              </w:rPr>
              <w:t>(single people and couples aged 18 years +)</w:t>
            </w:r>
          </w:p>
          <w:p w:rsidR="002275FC" w:rsidRPr="000C63DB" w:rsidRDefault="002275FC" w:rsidP="008F39EE">
            <w:pPr>
              <w:pStyle w:val="BodyTextIndent"/>
              <w:spacing w:before="120" w:after="120"/>
              <w:ind w:left="0"/>
            </w:pPr>
            <w:r w:rsidRPr="000C63DB">
              <w:t xml:space="preserve">Maintains existing contract structure of two citywide supported accommodation services. </w:t>
            </w:r>
          </w:p>
          <w:p w:rsidR="002275FC" w:rsidRPr="00B65362" w:rsidRDefault="002275FC" w:rsidP="008F39EE">
            <w:pPr>
              <w:pStyle w:val="BodyTextIndent"/>
              <w:numPr>
                <w:ilvl w:val="0"/>
                <w:numId w:val="69"/>
              </w:numPr>
              <w:spacing w:before="120" w:after="120"/>
              <w:rPr>
                <w:b/>
              </w:rPr>
            </w:pPr>
            <w:r w:rsidRPr="00B65362">
              <w:rPr>
                <w:b/>
              </w:rPr>
              <w:t xml:space="preserve">Contract 5: </w:t>
            </w:r>
            <w:r w:rsidR="001155BB" w:rsidRPr="00B65362">
              <w:rPr>
                <w:b/>
              </w:rPr>
              <w:t xml:space="preserve"> </w:t>
            </w:r>
            <w:r w:rsidR="005860F1" w:rsidRPr="00B65362">
              <w:rPr>
                <w:b/>
              </w:rPr>
              <w:t>Supported Accommodation and Resettlement</w:t>
            </w:r>
            <w:r w:rsidR="00DA247A" w:rsidRPr="00B65362">
              <w:rPr>
                <w:b/>
              </w:rPr>
              <w:t xml:space="preserve"> Support</w:t>
            </w:r>
            <w:r w:rsidR="005860F1" w:rsidRPr="00B65362">
              <w:rPr>
                <w:b/>
              </w:rPr>
              <w:t xml:space="preserve"> for Young People </w:t>
            </w:r>
            <w:r w:rsidRPr="00B65362">
              <w:rPr>
                <w:b/>
              </w:rPr>
              <w:t>aged 16-24</w:t>
            </w:r>
          </w:p>
          <w:p w:rsidR="002275FC" w:rsidRPr="000C63DB" w:rsidRDefault="002275FC" w:rsidP="008F39EE">
            <w:pPr>
              <w:pStyle w:val="BodyTextIndent"/>
              <w:spacing w:before="120" w:after="120"/>
              <w:ind w:left="0"/>
            </w:pPr>
            <w:r w:rsidRPr="000C63DB">
              <w:t>Maintains existing contract structure.</w:t>
            </w:r>
          </w:p>
          <w:p w:rsidR="002275FC" w:rsidRPr="00B65362" w:rsidRDefault="002275FC" w:rsidP="008F39EE">
            <w:pPr>
              <w:pStyle w:val="BodyTextIndent"/>
              <w:numPr>
                <w:ilvl w:val="0"/>
                <w:numId w:val="68"/>
              </w:numPr>
              <w:spacing w:before="120" w:after="120"/>
              <w:rPr>
                <w:b/>
              </w:rPr>
            </w:pPr>
            <w:r w:rsidRPr="00B65362">
              <w:rPr>
                <w:b/>
              </w:rPr>
              <w:t xml:space="preserve">Contract 6: </w:t>
            </w:r>
            <w:r w:rsidR="001155BB" w:rsidRPr="00B65362">
              <w:rPr>
                <w:b/>
              </w:rPr>
              <w:t xml:space="preserve">Integrated </w:t>
            </w:r>
            <w:r w:rsidR="00A67344" w:rsidRPr="00B65362">
              <w:rPr>
                <w:b/>
              </w:rPr>
              <w:t>A</w:t>
            </w:r>
            <w:r w:rsidRPr="00B65362">
              <w:rPr>
                <w:b/>
              </w:rPr>
              <w:t xml:space="preserve">ccommodation and </w:t>
            </w:r>
            <w:r w:rsidR="00A67344" w:rsidRPr="00B65362">
              <w:rPr>
                <w:b/>
              </w:rPr>
              <w:t>F</w:t>
            </w:r>
            <w:r w:rsidRPr="00B65362">
              <w:rPr>
                <w:b/>
              </w:rPr>
              <w:t xml:space="preserve">loating </w:t>
            </w:r>
            <w:r w:rsidR="00A67344" w:rsidRPr="00B65362">
              <w:rPr>
                <w:b/>
              </w:rPr>
              <w:t>S</w:t>
            </w:r>
            <w:r w:rsidRPr="00B65362">
              <w:rPr>
                <w:b/>
              </w:rPr>
              <w:t xml:space="preserve">upport for </w:t>
            </w:r>
            <w:r w:rsidR="00A67344" w:rsidRPr="00B65362">
              <w:rPr>
                <w:b/>
              </w:rPr>
              <w:t>P</w:t>
            </w:r>
            <w:r w:rsidRPr="00B65362">
              <w:rPr>
                <w:b/>
              </w:rPr>
              <w:t xml:space="preserve">eople with </w:t>
            </w:r>
            <w:r w:rsidR="00A67344" w:rsidRPr="00B65362">
              <w:rPr>
                <w:b/>
              </w:rPr>
              <w:t>M</w:t>
            </w:r>
            <w:r w:rsidRPr="00B65362">
              <w:rPr>
                <w:b/>
              </w:rPr>
              <w:t xml:space="preserve">ental </w:t>
            </w:r>
            <w:r w:rsidR="00A67344" w:rsidRPr="00B65362">
              <w:rPr>
                <w:b/>
              </w:rPr>
              <w:t>H</w:t>
            </w:r>
            <w:r w:rsidRPr="00B65362">
              <w:rPr>
                <w:b/>
              </w:rPr>
              <w:t xml:space="preserve">ealth </w:t>
            </w:r>
            <w:r w:rsidR="00A67344" w:rsidRPr="00B65362">
              <w:rPr>
                <w:b/>
              </w:rPr>
              <w:t>P</w:t>
            </w:r>
            <w:r w:rsidRPr="00B65362">
              <w:rPr>
                <w:b/>
              </w:rPr>
              <w:t xml:space="preserve">roblems </w:t>
            </w:r>
            <w:r w:rsidR="00A67344" w:rsidRPr="00B65362">
              <w:rPr>
                <w:b/>
              </w:rPr>
              <w:t>(single people aged 18 years</w:t>
            </w:r>
            <w:r w:rsidR="00B65362">
              <w:rPr>
                <w:b/>
              </w:rPr>
              <w:t>+</w:t>
            </w:r>
            <w:r w:rsidR="00A67344" w:rsidRPr="00B65362">
              <w:rPr>
                <w:b/>
              </w:rPr>
              <w:t>)</w:t>
            </w:r>
          </w:p>
          <w:p w:rsidR="002275FC" w:rsidRPr="000C63DB" w:rsidRDefault="002275FC" w:rsidP="008F39EE">
            <w:pPr>
              <w:pStyle w:val="BodyTextIndent"/>
              <w:spacing w:before="120" w:after="120"/>
              <w:ind w:left="0"/>
            </w:pPr>
            <w:r w:rsidRPr="000C63DB">
              <w:t>This contract opportunity brings together two separately commissioned contracts under a single service specification, which seeks to consolidate and streamline access to accommodation and support through a single pathway.</w:t>
            </w:r>
          </w:p>
          <w:p w:rsidR="00B65362" w:rsidRPr="000C63DB" w:rsidRDefault="00B65362" w:rsidP="008F39EE">
            <w:pPr>
              <w:pStyle w:val="BodyTextIndent"/>
              <w:spacing w:before="120" w:after="120"/>
              <w:ind w:left="0"/>
            </w:pPr>
          </w:p>
        </w:tc>
      </w:tr>
      <w:tr w:rsidR="00B25E8B" w:rsidRPr="000C63DB" w:rsidTr="008F39EE">
        <w:trPr>
          <w:gridAfter w:val="1"/>
          <w:wAfter w:w="113" w:type="dxa"/>
        </w:trPr>
        <w:tc>
          <w:tcPr>
            <w:tcW w:w="15593" w:type="dxa"/>
            <w:gridSpan w:val="5"/>
          </w:tcPr>
          <w:p w:rsidR="00B25E8B" w:rsidRPr="000C63DB" w:rsidRDefault="00B25E8B" w:rsidP="008F39EE">
            <w:pPr>
              <w:pStyle w:val="ListParagraph"/>
              <w:numPr>
                <w:ilvl w:val="0"/>
                <w:numId w:val="62"/>
              </w:numPr>
              <w:spacing w:before="120" w:after="120"/>
              <w:rPr>
                <w:rFonts w:ascii="Arial" w:hAnsi="Arial" w:cs="Arial"/>
                <w:b/>
                <w:sz w:val="24"/>
                <w:szCs w:val="24"/>
              </w:rPr>
            </w:pPr>
            <w:r w:rsidRPr="005D4E58">
              <w:rPr>
                <w:rFonts w:ascii="Arial" w:hAnsi="Arial" w:cs="Arial"/>
                <w:b/>
                <w:sz w:val="24"/>
                <w:szCs w:val="24"/>
              </w:rPr>
              <w:lastRenderedPageBreak/>
              <w:t>Opportunities to build in Social Value</w:t>
            </w:r>
          </w:p>
        </w:tc>
      </w:tr>
      <w:tr w:rsidR="00D52E88" w:rsidRPr="000C63DB" w:rsidTr="008F39EE">
        <w:trPr>
          <w:gridAfter w:val="1"/>
          <w:wAfter w:w="113" w:type="dxa"/>
        </w:trPr>
        <w:tc>
          <w:tcPr>
            <w:tcW w:w="15593" w:type="dxa"/>
            <w:gridSpan w:val="5"/>
          </w:tcPr>
          <w:p w:rsidR="00D52E88" w:rsidRPr="000C63DB" w:rsidRDefault="00D52E88" w:rsidP="008F39EE">
            <w:pPr>
              <w:spacing w:before="120" w:after="120"/>
              <w:rPr>
                <w:rFonts w:ascii="Arial" w:hAnsi="Arial" w:cs="Arial"/>
                <w:sz w:val="24"/>
                <w:szCs w:val="24"/>
              </w:rPr>
            </w:pPr>
            <w:r w:rsidRPr="005D4E58">
              <w:rPr>
                <w:rFonts w:ascii="Arial" w:hAnsi="Arial" w:cs="Arial"/>
                <w:sz w:val="24"/>
                <w:szCs w:val="24"/>
              </w:rPr>
              <w:t>Social Value was considered to identify ways in which this commissioning and contracting oppo</w:t>
            </w:r>
            <w:r w:rsidRPr="000C63DB">
              <w:rPr>
                <w:rFonts w:ascii="Arial" w:hAnsi="Arial" w:cs="Arial"/>
                <w:sz w:val="24"/>
                <w:szCs w:val="24"/>
              </w:rPr>
              <w:t xml:space="preserve">rtunity could be designed to maximise the potential for Social Value.  Key themes can be found </w:t>
            </w:r>
            <w:r w:rsidR="00B65362">
              <w:rPr>
                <w:rFonts w:ascii="Arial" w:hAnsi="Arial" w:cs="Arial"/>
                <w:sz w:val="24"/>
                <w:szCs w:val="24"/>
              </w:rPr>
              <w:t xml:space="preserve">in Section 3 </w:t>
            </w:r>
            <w:r w:rsidRPr="000C63DB">
              <w:rPr>
                <w:rFonts w:ascii="Arial" w:hAnsi="Arial" w:cs="Arial"/>
                <w:sz w:val="24"/>
                <w:szCs w:val="24"/>
              </w:rPr>
              <w:t>below, which summarises how the Council has, or intends to, incorporate feedback from the engagement into the commissioning and procurement process.</w:t>
            </w:r>
          </w:p>
          <w:p w:rsidR="00D52E88" w:rsidRPr="000C63DB" w:rsidRDefault="00D52E88" w:rsidP="008F39EE">
            <w:pPr>
              <w:spacing w:before="120" w:after="120"/>
              <w:rPr>
                <w:rFonts w:ascii="Arial" w:hAnsi="Arial" w:cs="Arial"/>
                <w:sz w:val="24"/>
                <w:szCs w:val="24"/>
              </w:rPr>
            </w:pPr>
            <w:r w:rsidRPr="000C63DB">
              <w:rPr>
                <w:rFonts w:ascii="Arial" w:hAnsi="Arial" w:cs="Arial"/>
                <w:sz w:val="24"/>
                <w:szCs w:val="24"/>
              </w:rPr>
              <w:t xml:space="preserve">The Social Value discussion led the Council to propose dividing the activity into 6 contracts. We are not currently proposing to further divide the identified delivery requirements into smaller Lots as we believe there is interest in developing collaborative partnership arrangements. </w:t>
            </w:r>
          </w:p>
        </w:tc>
      </w:tr>
      <w:tr w:rsidR="00B25E8B" w:rsidRPr="000C63DB" w:rsidTr="008F39EE">
        <w:trPr>
          <w:gridAfter w:val="1"/>
          <w:wAfter w:w="113" w:type="dxa"/>
        </w:trPr>
        <w:tc>
          <w:tcPr>
            <w:tcW w:w="15593" w:type="dxa"/>
            <w:gridSpan w:val="5"/>
          </w:tcPr>
          <w:p w:rsidR="00B25E8B" w:rsidRPr="005D4E58" w:rsidRDefault="00B25E8B" w:rsidP="008F39EE">
            <w:pPr>
              <w:pStyle w:val="ListParagraph"/>
              <w:numPr>
                <w:ilvl w:val="0"/>
                <w:numId w:val="62"/>
              </w:numPr>
              <w:spacing w:before="120" w:after="120"/>
              <w:rPr>
                <w:rFonts w:ascii="Arial" w:hAnsi="Arial" w:cs="Arial"/>
                <w:b/>
                <w:sz w:val="24"/>
                <w:szCs w:val="24"/>
              </w:rPr>
            </w:pPr>
            <w:r w:rsidRPr="005D4E58">
              <w:rPr>
                <w:rFonts w:ascii="Arial" w:hAnsi="Arial" w:cs="Arial"/>
                <w:b/>
                <w:sz w:val="24"/>
                <w:szCs w:val="24"/>
              </w:rPr>
              <w:t xml:space="preserve">Contract geography </w:t>
            </w:r>
          </w:p>
        </w:tc>
      </w:tr>
      <w:tr w:rsidR="00B25E8B" w:rsidRPr="000C63DB" w:rsidTr="008F39EE">
        <w:trPr>
          <w:gridAfter w:val="1"/>
          <w:wAfter w:w="113" w:type="dxa"/>
        </w:trPr>
        <w:tc>
          <w:tcPr>
            <w:tcW w:w="15593" w:type="dxa"/>
            <w:gridSpan w:val="5"/>
          </w:tcPr>
          <w:p w:rsidR="00264916" w:rsidRPr="000C63DB" w:rsidRDefault="00B25E8B" w:rsidP="008F39EE">
            <w:pPr>
              <w:rPr>
                <w:rFonts w:ascii="Arial" w:hAnsi="Arial" w:cs="Arial"/>
                <w:sz w:val="24"/>
                <w:szCs w:val="24"/>
              </w:rPr>
            </w:pPr>
            <w:r w:rsidRPr="005D4E58">
              <w:rPr>
                <w:rFonts w:ascii="Arial" w:hAnsi="Arial" w:cs="Arial"/>
                <w:sz w:val="24"/>
                <w:szCs w:val="24"/>
              </w:rPr>
              <w:t xml:space="preserve">As part of the engagement activity with stakeholders, we explored the benefits of maintaining a </w:t>
            </w:r>
            <w:r w:rsidRPr="000C63DB">
              <w:rPr>
                <w:rFonts w:ascii="Arial" w:hAnsi="Arial" w:cs="Arial"/>
                <w:sz w:val="24"/>
                <w:szCs w:val="24"/>
                <w:lang w:val="en-US"/>
              </w:rPr>
              <w:t xml:space="preserve">geographical approach in the delivery crisis accommodation. </w:t>
            </w:r>
            <w:r w:rsidRPr="000C63DB">
              <w:rPr>
                <w:rFonts w:ascii="Arial" w:hAnsi="Arial" w:cs="Arial"/>
                <w:sz w:val="24"/>
                <w:szCs w:val="24"/>
              </w:rPr>
              <w:t xml:space="preserve">Based on stakeholders’ feedback, the Council is therefore proposing to organise the contract opportunity for the provision of the </w:t>
            </w:r>
            <w:r w:rsidR="00B65362">
              <w:rPr>
                <w:rFonts w:ascii="Arial" w:hAnsi="Arial" w:cs="Arial"/>
                <w:sz w:val="24"/>
                <w:szCs w:val="24"/>
              </w:rPr>
              <w:t>Homelessness Prevention and Relief S</w:t>
            </w:r>
            <w:r w:rsidRPr="000C63DB">
              <w:rPr>
                <w:rFonts w:ascii="Arial" w:eastAsia="Arial" w:hAnsi="Arial" w:cs="Arial"/>
                <w:sz w:val="24"/>
                <w:szCs w:val="24"/>
              </w:rPr>
              <w:t xml:space="preserve">ervices </w:t>
            </w:r>
            <w:r w:rsidRPr="000C63DB">
              <w:rPr>
                <w:rFonts w:ascii="Arial" w:hAnsi="Arial" w:cs="Arial"/>
                <w:sz w:val="24"/>
                <w:szCs w:val="24"/>
              </w:rPr>
              <w:t>by geography, which mirrors current practice</w:t>
            </w:r>
            <w:r w:rsidR="00264916" w:rsidRPr="000C63DB">
              <w:rPr>
                <w:rFonts w:ascii="Arial" w:hAnsi="Arial" w:cs="Arial"/>
                <w:sz w:val="24"/>
                <w:szCs w:val="24"/>
              </w:rPr>
              <w:t xml:space="preserve"> for the delivery of crisis accommodation</w:t>
            </w:r>
            <w:r w:rsidRPr="000C63DB">
              <w:rPr>
                <w:rFonts w:ascii="Arial" w:hAnsi="Arial" w:cs="Arial"/>
                <w:sz w:val="24"/>
                <w:szCs w:val="24"/>
              </w:rPr>
              <w:t>.</w:t>
            </w:r>
            <w:r w:rsidR="00264916" w:rsidRPr="000C63DB">
              <w:rPr>
                <w:rFonts w:ascii="Arial" w:hAnsi="Arial" w:cs="Arial"/>
                <w:sz w:val="24"/>
                <w:szCs w:val="24"/>
              </w:rPr>
              <w:t xml:space="preserve"> Delivery of Housing First and floating support will be requirements of these geographically based contracts but will provide city-wide coverage. </w:t>
            </w:r>
          </w:p>
          <w:p w:rsidR="00B25E8B" w:rsidRPr="000C63DB" w:rsidRDefault="00B25E8B" w:rsidP="008F39EE">
            <w:pPr>
              <w:spacing w:before="120" w:after="120"/>
              <w:rPr>
                <w:rFonts w:ascii="Arial" w:hAnsi="Arial" w:cs="Arial"/>
                <w:b/>
                <w:sz w:val="24"/>
                <w:szCs w:val="24"/>
              </w:rPr>
            </w:pPr>
            <w:r w:rsidRPr="000C63DB">
              <w:rPr>
                <w:rFonts w:ascii="Arial" w:hAnsi="Arial" w:cs="Arial"/>
                <w:sz w:val="24"/>
                <w:szCs w:val="24"/>
                <w:lang w:val="en-US"/>
              </w:rPr>
              <w:t xml:space="preserve">A map of the proposed geographical boundaries is provided at Appendix C and includes the new boundary lines resulting from the ward changes in 2018. </w:t>
            </w:r>
          </w:p>
          <w:p w:rsidR="00B25E8B" w:rsidRPr="000C63DB" w:rsidRDefault="00B25E8B" w:rsidP="008F39EE">
            <w:pPr>
              <w:spacing w:before="120" w:after="120"/>
              <w:rPr>
                <w:rFonts w:ascii="Arial" w:hAnsi="Arial" w:cs="Arial"/>
                <w:sz w:val="24"/>
                <w:szCs w:val="24"/>
              </w:rPr>
            </w:pPr>
            <w:r w:rsidRPr="000C63DB">
              <w:rPr>
                <w:rFonts w:ascii="Arial" w:hAnsi="Arial" w:cs="Arial"/>
                <w:sz w:val="24"/>
                <w:szCs w:val="24"/>
              </w:rPr>
              <w:t>The objectives that we are seeking achieve in organising the</w:t>
            </w:r>
            <w:r w:rsidR="00B65362">
              <w:rPr>
                <w:rFonts w:ascii="Arial" w:hAnsi="Arial" w:cs="Arial"/>
                <w:sz w:val="24"/>
                <w:szCs w:val="24"/>
              </w:rPr>
              <w:t xml:space="preserve"> Homelessness Prevention and Relief </w:t>
            </w:r>
            <w:r w:rsidRPr="000C63DB">
              <w:rPr>
                <w:rFonts w:ascii="Arial" w:hAnsi="Arial" w:cs="Arial"/>
                <w:sz w:val="24"/>
                <w:szCs w:val="24"/>
              </w:rPr>
              <w:t>Services in geographic ways are:</w:t>
            </w:r>
          </w:p>
          <w:p w:rsidR="00B25E8B" w:rsidRPr="000C63DB" w:rsidRDefault="00B25E8B" w:rsidP="008F39EE">
            <w:pPr>
              <w:numPr>
                <w:ilvl w:val="0"/>
                <w:numId w:val="19"/>
              </w:numPr>
              <w:spacing w:before="120" w:after="120"/>
              <w:rPr>
                <w:rFonts w:ascii="Arial" w:hAnsi="Arial" w:cs="Arial"/>
                <w:sz w:val="24"/>
                <w:szCs w:val="24"/>
              </w:rPr>
            </w:pPr>
            <w:r w:rsidRPr="000C63DB">
              <w:rPr>
                <w:rFonts w:ascii="Arial" w:hAnsi="Arial" w:cs="Arial"/>
                <w:sz w:val="24"/>
                <w:szCs w:val="24"/>
              </w:rPr>
              <w:t>Opportunities to reduce demands on community infrastructures which may arise from services being concentrated in specific areas</w:t>
            </w:r>
          </w:p>
          <w:p w:rsidR="00B25E8B" w:rsidRPr="000C63DB" w:rsidRDefault="00B25E8B" w:rsidP="008F39EE">
            <w:pPr>
              <w:numPr>
                <w:ilvl w:val="0"/>
                <w:numId w:val="19"/>
              </w:numPr>
              <w:spacing w:before="120" w:after="120"/>
              <w:rPr>
                <w:rFonts w:ascii="Arial" w:hAnsi="Arial" w:cs="Arial"/>
                <w:sz w:val="24"/>
                <w:szCs w:val="24"/>
              </w:rPr>
            </w:pPr>
            <w:r w:rsidRPr="000C63DB">
              <w:rPr>
                <w:rFonts w:ascii="Arial" w:hAnsi="Arial" w:cs="Arial"/>
                <w:sz w:val="24"/>
                <w:szCs w:val="24"/>
              </w:rPr>
              <w:t>Opportunities to respond to needs of communities at a local level</w:t>
            </w:r>
          </w:p>
          <w:p w:rsidR="00B25E8B" w:rsidRPr="000C63DB" w:rsidRDefault="00B25E8B" w:rsidP="008F39EE">
            <w:pPr>
              <w:numPr>
                <w:ilvl w:val="0"/>
                <w:numId w:val="19"/>
              </w:numPr>
              <w:spacing w:before="120" w:after="120"/>
              <w:rPr>
                <w:rFonts w:ascii="Arial" w:hAnsi="Arial" w:cs="Arial"/>
                <w:sz w:val="24"/>
                <w:szCs w:val="24"/>
              </w:rPr>
            </w:pPr>
            <w:r w:rsidRPr="000C63DB">
              <w:rPr>
                <w:rFonts w:ascii="Arial" w:hAnsi="Arial" w:cs="Arial"/>
                <w:sz w:val="24"/>
                <w:szCs w:val="24"/>
              </w:rPr>
              <w:t xml:space="preserve">Opportunities to involve communities in developing responses </w:t>
            </w:r>
          </w:p>
          <w:p w:rsidR="00B25E8B" w:rsidRPr="000C63DB" w:rsidRDefault="00B25E8B" w:rsidP="008F39EE">
            <w:pPr>
              <w:numPr>
                <w:ilvl w:val="0"/>
                <w:numId w:val="19"/>
              </w:numPr>
              <w:spacing w:before="120" w:after="120"/>
              <w:rPr>
                <w:rFonts w:ascii="Arial" w:hAnsi="Arial" w:cs="Arial"/>
                <w:sz w:val="24"/>
                <w:szCs w:val="24"/>
              </w:rPr>
            </w:pPr>
            <w:r w:rsidRPr="000C63DB">
              <w:rPr>
                <w:rFonts w:ascii="Arial" w:hAnsi="Arial" w:cs="Arial"/>
                <w:sz w:val="24"/>
                <w:szCs w:val="24"/>
              </w:rPr>
              <w:t xml:space="preserve">Clarity of organisations and support available to meet the needs of communities </w:t>
            </w:r>
          </w:p>
          <w:p w:rsidR="00B25E8B" w:rsidRPr="000C63DB" w:rsidRDefault="00B25E8B" w:rsidP="008F39EE">
            <w:pPr>
              <w:numPr>
                <w:ilvl w:val="0"/>
                <w:numId w:val="19"/>
              </w:numPr>
              <w:spacing w:before="120" w:after="120"/>
              <w:rPr>
                <w:rFonts w:ascii="Arial" w:hAnsi="Arial" w:cs="Arial"/>
                <w:sz w:val="24"/>
                <w:szCs w:val="24"/>
              </w:rPr>
            </w:pPr>
            <w:r w:rsidRPr="000C63DB">
              <w:rPr>
                <w:rFonts w:ascii="Arial" w:hAnsi="Arial" w:cs="Arial"/>
                <w:sz w:val="24"/>
                <w:szCs w:val="24"/>
              </w:rPr>
              <w:t>Opportunities for closer working between the VCS and statutory agencies within geographical areas</w:t>
            </w:r>
          </w:p>
          <w:p w:rsidR="0035127A" w:rsidRPr="000C63DB" w:rsidRDefault="0035127A" w:rsidP="008F39EE">
            <w:pPr>
              <w:spacing w:before="120" w:after="120"/>
              <w:rPr>
                <w:rFonts w:ascii="Arial" w:hAnsi="Arial" w:cs="Arial"/>
                <w:sz w:val="24"/>
                <w:szCs w:val="24"/>
              </w:rPr>
            </w:pPr>
          </w:p>
        </w:tc>
      </w:tr>
      <w:tr w:rsidR="00AE6AF5" w:rsidRPr="000C63DB" w:rsidTr="008F39EE">
        <w:trPr>
          <w:gridAfter w:val="1"/>
          <w:wAfter w:w="113" w:type="dxa"/>
        </w:trPr>
        <w:tc>
          <w:tcPr>
            <w:tcW w:w="15593" w:type="dxa"/>
            <w:gridSpan w:val="5"/>
          </w:tcPr>
          <w:p w:rsidR="00AE6AF5" w:rsidRPr="000C63DB" w:rsidRDefault="00574BA5" w:rsidP="008F39EE">
            <w:pPr>
              <w:pStyle w:val="ListParagraph"/>
              <w:numPr>
                <w:ilvl w:val="0"/>
                <w:numId w:val="62"/>
              </w:numPr>
              <w:spacing w:before="120" w:after="120"/>
              <w:rPr>
                <w:rFonts w:ascii="Arial" w:hAnsi="Arial" w:cs="Arial"/>
                <w:b/>
                <w:sz w:val="24"/>
                <w:szCs w:val="24"/>
              </w:rPr>
            </w:pPr>
            <w:r w:rsidRPr="005D4E58">
              <w:rPr>
                <w:rFonts w:ascii="Arial" w:hAnsi="Arial" w:cs="Arial"/>
                <w:b/>
                <w:sz w:val="24"/>
                <w:szCs w:val="24"/>
              </w:rPr>
              <w:t>Current services o</w:t>
            </w:r>
            <w:r w:rsidR="00AE6AF5" w:rsidRPr="000C63DB">
              <w:rPr>
                <w:rFonts w:ascii="Arial" w:hAnsi="Arial" w:cs="Arial"/>
                <w:b/>
                <w:sz w:val="24"/>
                <w:szCs w:val="24"/>
              </w:rPr>
              <w:t xml:space="preserve">ut of scope of the contract opportunities </w:t>
            </w:r>
          </w:p>
        </w:tc>
      </w:tr>
      <w:tr w:rsidR="009E030C" w:rsidRPr="000C63DB" w:rsidTr="008F39EE">
        <w:trPr>
          <w:gridAfter w:val="1"/>
          <w:wAfter w:w="113" w:type="dxa"/>
        </w:trPr>
        <w:tc>
          <w:tcPr>
            <w:tcW w:w="15593" w:type="dxa"/>
            <w:gridSpan w:val="5"/>
            <w:tcBorders>
              <w:bottom w:val="single" w:sz="4" w:space="0" w:color="auto"/>
            </w:tcBorders>
          </w:tcPr>
          <w:p w:rsidR="00AE6AF5" w:rsidRPr="000C63DB" w:rsidRDefault="00AE6AF5" w:rsidP="008F39EE">
            <w:pPr>
              <w:pStyle w:val="Heading3"/>
              <w:numPr>
                <w:ilvl w:val="0"/>
                <w:numId w:val="68"/>
              </w:numPr>
              <w:spacing w:before="120" w:after="120"/>
              <w:rPr>
                <w:rFonts w:ascii="Arial" w:hAnsi="Arial"/>
                <w:b w:val="0"/>
                <w:sz w:val="24"/>
                <w:szCs w:val="24"/>
                <w:lang w:val="en"/>
              </w:rPr>
            </w:pPr>
            <w:r w:rsidRPr="005D4E58">
              <w:rPr>
                <w:rFonts w:ascii="Arial" w:hAnsi="Arial"/>
                <w:sz w:val="24"/>
                <w:szCs w:val="24"/>
              </w:rPr>
              <w:t>T</w:t>
            </w:r>
            <w:r w:rsidRPr="000C63DB">
              <w:rPr>
                <w:rFonts w:ascii="Arial" w:hAnsi="Arial"/>
                <w:sz w:val="24"/>
                <w:szCs w:val="24"/>
              </w:rPr>
              <w:t>he role of the Council’s Managing Agent in the Homelessness Prevention marketplace</w:t>
            </w:r>
          </w:p>
          <w:p w:rsidR="009E030C" w:rsidRPr="000C63DB" w:rsidRDefault="009E030C" w:rsidP="008F39EE">
            <w:pPr>
              <w:pStyle w:val="Heading3"/>
              <w:spacing w:before="120" w:after="120"/>
              <w:rPr>
                <w:rFonts w:ascii="Arial" w:hAnsi="Arial"/>
                <w:b w:val="0"/>
                <w:sz w:val="24"/>
                <w:szCs w:val="24"/>
                <w:lang w:val="en"/>
              </w:rPr>
            </w:pPr>
            <w:r w:rsidRPr="000C63DB">
              <w:rPr>
                <w:rFonts w:ascii="Arial" w:hAnsi="Arial"/>
                <w:b w:val="0"/>
                <w:sz w:val="24"/>
                <w:szCs w:val="24"/>
                <w:lang w:val="en"/>
              </w:rPr>
              <w:t>Your Homes Newcastle (YHN) is the Council’s Arm’s Length Management Organisation (ALMO) responsible for managing council homes on behalf of the Council.  YHN was set up in 2004 to manage council properties, to improve housing to meet the Government’s Decent Homes standard, and to provide a range of support services for Newcastle City Council.</w:t>
            </w:r>
          </w:p>
          <w:p w:rsidR="009E030C" w:rsidRPr="000C63DB" w:rsidRDefault="009E030C" w:rsidP="008F39EE">
            <w:pPr>
              <w:spacing w:before="120" w:after="120"/>
              <w:rPr>
                <w:rFonts w:ascii="Arial" w:hAnsi="Arial" w:cs="Arial"/>
                <w:sz w:val="24"/>
                <w:szCs w:val="24"/>
              </w:rPr>
            </w:pPr>
            <w:r w:rsidRPr="000C63DB">
              <w:rPr>
                <w:rFonts w:ascii="Arial" w:hAnsi="Arial" w:cs="Arial"/>
                <w:bCs/>
                <w:sz w:val="24"/>
                <w:szCs w:val="24"/>
              </w:rPr>
              <w:lastRenderedPageBreak/>
              <w:t xml:space="preserve">YHN will continue to </w:t>
            </w:r>
            <w:r w:rsidRPr="000C63DB">
              <w:rPr>
                <w:rFonts w:ascii="Arial" w:hAnsi="Arial" w:cs="Arial"/>
                <w:sz w:val="24"/>
                <w:szCs w:val="24"/>
              </w:rPr>
              <w:t>deliver a range of homelessness prevention and housing-related support services to YHN tenants through the Support &amp; Progression team, operating within one or more of the ‘service systems’ described in the sections above, to include:</w:t>
            </w:r>
          </w:p>
          <w:p w:rsidR="009E030C" w:rsidRPr="000C63DB" w:rsidRDefault="009E030C" w:rsidP="008F39EE">
            <w:pPr>
              <w:pStyle w:val="ListParagraph"/>
              <w:numPr>
                <w:ilvl w:val="0"/>
                <w:numId w:val="33"/>
              </w:numPr>
              <w:spacing w:before="120" w:after="120"/>
              <w:rPr>
                <w:rFonts w:ascii="Arial" w:hAnsi="Arial" w:cs="Arial"/>
                <w:bCs/>
                <w:sz w:val="24"/>
                <w:szCs w:val="24"/>
              </w:rPr>
            </w:pPr>
            <w:r w:rsidRPr="000C63DB">
              <w:rPr>
                <w:rFonts w:ascii="Arial" w:hAnsi="Arial" w:cs="Arial"/>
                <w:bCs/>
                <w:sz w:val="24"/>
                <w:szCs w:val="24"/>
              </w:rPr>
              <w:t>Pathways Team helping people to move to independent living:</w:t>
            </w:r>
          </w:p>
          <w:p w:rsidR="00052AAA" w:rsidRPr="000C63DB" w:rsidRDefault="009E030C" w:rsidP="008F39EE">
            <w:pPr>
              <w:pStyle w:val="ListParagraph"/>
              <w:numPr>
                <w:ilvl w:val="0"/>
                <w:numId w:val="58"/>
              </w:numPr>
              <w:spacing w:before="120" w:after="120"/>
              <w:ind w:left="1443" w:hanging="357"/>
              <w:contextualSpacing/>
              <w:rPr>
                <w:rFonts w:ascii="Arial" w:hAnsi="Arial" w:cs="Arial"/>
                <w:bCs/>
                <w:sz w:val="24"/>
                <w:szCs w:val="24"/>
              </w:rPr>
            </w:pPr>
            <w:r w:rsidRPr="000C63DB">
              <w:rPr>
                <w:rFonts w:ascii="Arial" w:hAnsi="Arial" w:cs="Arial"/>
                <w:bCs/>
                <w:sz w:val="24"/>
                <w:szCs w:val="24"/>
              </w:rPr>
              <w:t>pre-tenancy support for people moving on from supported accommodation</w:t>
            </w:r>
          </w:p>
          <w:p w:rsidR="009E030C" w:rsidRPr="000C63DB" w:rsidRDefault="009E030C" w:rsidP="008F39EE">
            <w:pPr>
              <w:pStyle w:val="ListParagraph"/>
              <w:numPr>
                <w:ilvl w:val="0"/>
                <w:numId w:val="58"/>
              </w:numPr>
              <w:spacing w:before="120" w:after="120"/>
              <w:ind w:left="1443" w:hanging="357"/>
              <w:rPr>
                <w:rFonts w:ascii="Arial" w:hAnsi="Arial" w:cs="Arial"/>
                <w:bCs/>
                <w:sz w:val="24"/>
                <w:szCs w:val="24"/>
              </w:rPr>
            </w:pPr>
            <w:r w:rsidRPr="000C63DB">
              <w:rPr>
                <w:rFonts w:ascii="Arial" w:hAnsi="Arial" w:cs="Arial"/>
                <w:bCs/>
                <w:sz w:val="24"/>
                <w:szCs w:val="24"/>
              </w:rPr>
              <w:t>specialist support around hospital discharges and for people with mental health problems</w:t>
            </w:r>
          </w:p>
          <w:p w:rsidR="009E030C" w:rsidRPr="000C63DB" w:rsidRDefault="009E030C" w:rsidP="008F39EE">
            <w:pPr>
              <w:pStyle w:val="ListParagraph"/>
              <w:numPr>
                <w:ilvl w:val="0"/>
                <w:numId w:val="33"/>
              </w:numPr>
              <w:spacing w:before="120" w:after="120"/>
              <w:rPr>
                <w:rFonts w:ascii="Arial" w:hAnsi="Arial" w:cs="Arial"/>
                <w:bCs/>
                <w:sz w:val="24"/>
                <w:szCs w:val="24"/>
              </w:rPr>
            </w:pPr>
            <w:r w:rsidRPr="000C63DB">
              <w:rPr>
                <w:rFonts w:ascii="Arial" w:hAnsi="Arial" w:cs="Arial"/>
                <w:bCs/>
                <w:sz w:val="24"/>
                <w:szCs w:val="24"/>
              </w:rPr>
              <w:t>Refugee move-on team</w:t>
            </w:r>
          </w:p>
          <w:p w:rsidR="009E030C" w:rsidRPr="000C63DB" w:rsidRDefault="009E030C" w:rsidP="008F39EE">
            <w:pPr>
              <w:pStyle w:val="ListParagraph"/>
              <w:numPr>
                <w:ilvl w:val="0"/>
                <w:numId w:val="33"/>
              </w:numPr>
              <w:spacing w:before="120" w:after="120"/>
              <w:rPr>
                <w:rFonts w:ascii="Arial" w:hAnsi="Arial" w:cs="Arial"/>
                <w:bCs/>
                <w:sz w:val="24"/>
                <w:szCs w:val="24"/>
              </w:rPr>
            </w:pPr>
            <w:r w:rsidRPr="000C63DB">
              <w:rPr>
                <w:rFonts w:ascii="Arial" w:hAnsi="Arial" w:cs="Arial"/>
                <w:bCs/>
                <w:sz w:val="24"/>
                <w:szCs w:val="24"/>
              </w:rPr>
              <w:t>Outreach support for current tenants delivered from YHN Housing Service Hubs</w:t>
            </w:r>
          </w:p>
          <w:p w:rsidR="009E030C" w:rsidRPr="000C63DB" w:rsidRDefault="009E030C" w:rsidP="008F39EE">
            <w:pPr>
              <w:pStyle w:val="ListParagraph"/>
              <w:numPr>
                <w:ilvl w:val="0"/>
                <w:numId w:val="33"/>
              </w:numPr>
              <w:spacing w:before="120" w:after="120"/>
              <w:rPr>
                <w:rFonts w:ascii="Arial" w:hAnsi="Arial" w:cs="Arial"/>
                <w:bCs/>
                <w:sz w:val="24"/>
                <w:szCs w:val="24"/>
              </w:rPr>
            </w:pPr>
            <w:r w:rsidRPr="000C63DB">
              <w:rPr>
                <w:rFonts w:ascii="Arial" w:hAnsi="Arial" w:cs="Arial"/>
                <w:bCs/>
                <w:sz w:val="24"/>
                <w:szCs w:val="24"/>
              </w:rPr>
              <w:t>Support for young single people and young families:</w:t>
            </w:r>
          </w:p>
          <w:p w:rsidR="00052AAA" w:rsidRPr="000C63DB" w:rsidRDefault="009E030C" w:rsidP="008F39EE">
            <w:pPr>
              <w:pStyle w:val="ListParagraph"/>
              <w:numPr>
                <w:ilvl w:val="0"/>
                <w:numId w:val="58"/>
              </w:numPr>
              <w:spacing w:before="120" w:after="120"/>
              <w:ind w:left="1443" w:hanging="426"/>
              <w:contextualSpacing/>
              <w:rPr>
                <w:rFonts w:ascii="Arial" w:hAnsi="Arial" w:cs="Arial"/>
                <w:bCs/>
                <w:sz w:val="24"/>
                <w:szCs w:val="24"/>
              </w:rPr>
            </w:pPr>
            <w:r w:rsidRPr="000C63DB">
              <w:rPr>
                <w:rFonts w:ascii="Arial" w:hAnsi="Arial" w:cs="Arial"/>
                <w:bCs/>
                <w:sz w:val="24"/>
                <w:szCs w:val="24"/>
              </w:rPr>
              <w:t>floating support into YHN properties</w:t>
            </w:r>
          </w:p>
          <w:p w:rsidR="009E030C" w:rsidRPr="000C63DB" w:rsidRDefault="009E030C" w:rsidP="008F39EE">
            <w:pPr>
              <w:pStyle w:val="ListParagraph"/>
              <w:numPr>
                <w:ilvl w:val="0"/>
                <w:numId w:val="58"/>
              </w:numPr>
              <w:spacing w:before="120" w:after="120"/>
              <w:ind w:left="1443" w:hanging="426"/>
              <w:rPr>
                <w:rFonts w:ascii="Arial" w:hAnsi="Arial" w:cs="Arial"/>
                <w:bCs/>
                <w:sz w:val="24"/>
                <w:szCs w:val="24"/>
              </w:rPr>
            </w:pPr>
            <w:r w:rsidRPr="000C63DB">
              <w:rPr>
                <w:rFonts w:ascii="Arial" w:hAnsi="Arial" w:cs="Arial"/>
                <w:bCs/>
                <w:sz w:val="24"/>
                <w:szCs w:val="24"/>
              </w:rPr>
              <w:t>supported accommodation at Stepping Stones and in North Kenton</w:t>
            </w:r>
          </w:p>
          <w:p w:rsidR="009E030C" w:rsidRPr="000C63DB" w:rsidRDefault="009E030C" w:rsidP="008F39EE">
            <w:pPr>
              <w:pStyle w:val="ListParagraph"/>
              <w:numPr>
                <w:ilvl w:val="0"/>
                <w:numId w:val="33"/>
              </w:numPr>
              <w:spacing w:before="120" w:after="120"/>
              <w:rPr>
                <w:rFonts w:ascii="Arial" w:hAnsi="Arial" w:cs="Arial"/>
                <w:sz w:val="24"/>
                <w:szCs w:val="24"/>
              </w:rPr>
            </w:pPr>
            <w:r w:rsidRPr="000C63DB">
              <w:rPr>
                <w:rFonts w:ascii="Arial" w:hAnsi="Arial" w:cs="Arial"/>
                <w:bCs/>
                <w:sz w:val="24"/>
                <w:szCs w:val="24"/>
              </w:rPr>
              <w:t xml:space="preserve">Assessments of housing and support needs of </w:t>
            </w:r>
            <w:proofErr w:type="gramStart"/>
            <w:r w:rsidRPr="000C63DB">
              <w:rPr>
                <w:rFonts w:ascii="Arial" w:hAnsi="Arial" w:cs="Arial"/>
                <w:bCs/>
                <w:sz w:val="24"/>
                <w:szCs w:val="24"/>
              </w:rPr>
              <w:t>16 and 17 year</w:t>
            </w:r>
            <w:proofErr w:type="gramEnd"/>
            <w:r w:rsidRPr="000C63DB">
              <w:rPr>
                <w:rFonts w:ascii="Arial" w:hAnsi="Arial" w:cs="Arial"/>
                <w:bCs/>
                <w:sz w:val="24"/>
                <w:szCs w:val="24"/>
              </w:rPr>
              <w:t xml:space="preserve"> olds under the Joint Protocol arrangements, carried out by YHN at the Housing Advice Centre</w:t>
            </w:r>
          </w:p>
          <w:p w:rsidR="00A14E72" w:rsidRPr="000C63DB" w:rsidRDefault="00A14E72" w:rsidP="008F39EE">
            <w:pPr>
              <w:pStyle w:val="Heading3"/>
              <w:numPr>
                <w:ilvl w:val="0"/>
                <w:numId w:val="33"/>
              </w:numPr>
              <w:spacing w:before="120" w:after="120"/>
              <w:ind w:left="450" w:hanging="425"/>
              <w:rPr>
                <w:rFonts w:ascii="Arial" w:hAnsi="Arial"/>
                <w:sz w:val="24"/>
                <w:szCs w:val="24"/>
              </w:rPr>
            </w:pPr>
            <w:r w:rsidRPr="000C63DB">
              <w:rPr>
                <w:rFonts w:ascii="Arial" w:hAnsi="Arial"/>
                <w:sz w:val="24"/>
                <w:szCs w:val="24"/>
              </w:rPr>
              <w:t xml:space="preserve">Street outreach and day centre provision  </w:t>
            </w:r>
          </w:p>
          <w:p w:rsidR="00A14E72" w:rsidRPr="005D4E58" w:rsidRDefault="00A14E72" w:rsidP="008F39EE">
            <w:pPr>
              <w:pStyle w:val="NoSpacing"/>
              <w:spacing w:before="120" w:after="120"/>
            </w:pPr>
            <w:r w:rsidRPr="000C63DB">
              <w:t xml:space="preserve">Street outreach and day centre provision for people sleeping rough and experiencing severe and multiple disadvantage ((homelessness, substance misuse, offending, mental ill health) are not in scope of these contract opportunities as provision will be subject to separate commissioning activity. The Council will continue to provide funding for this provision under separate contract arrangements. Any recommissioning of this provision will be undertaken with our partners through the Street Zero </w:t>
            </w:r>
            <w:proofErr w:type="gramStart"/>
            <w:r w:rsidRPr="000C63DB">
              <w:t>partnership, and</w:t>
            </w:r>
            <w:proofErr w:type="gramEnd"/>
            <w:r w:rsidRPr="000C63DB">
              <w:t xml:space="preserve"> will be subject to separate consultation. Further information on Street Zero can be found at </w:t>
            </w:r>
            <w:hyperlink r:id="rId25" w:history="1">
              <w:r w:rsidRPr="000C63DB">
                <w:rPr>
                  <w:rStyle w:val="Hyperlink"/>
                </w:rPr>
                <w:t>www.streetzero.org</w:t>
              </w:r>
            </w:hyperlink>
            <w:r w:rsidRPr="005D4E58">
              <w:t>. This includes the specific services below:</w:t>
            </w:r>
          </w:p>
          <w:p w:rsidR="00A14E72" w:rsidRPr="000C63DB" w:rsidRDefault="00A14E72" w:rsidP="008F39EE">
            <w:pPr>
              <w:pStyle w:val="NoSpacing"/>
              <w:numPr>
                <w:ilvl w:val="0"/>
                <w:numId w:val="72"/>
              </w:numPr>
              <w:spacing w:before="120" w:after="120"/>
              <w:ind w:left="1159" w:hanging="425"/>
              <w:contextualSpacing/>
            </w:pPr>
            <w:r w:rsidRPr="000C63DB">
              <w:t xml:space="preserve">Street outreach and drop in centre provision </w:t>
            </w:r>
          </w:p>
          <w:p w:rsidR="00A14E72" w:rsidRPr="000C63DB" w:rsidRDefault="00A14E72" w:rsidP="008F39EE">
            <w:pPr>
              <w:pStyle w:val="NoSpacing"/>
              <w:numPr>
                <w:ilvl w:val="0"/>
                <w:numId w:val="72"/>
              </w:numPr>
              <w:spacing w:before="120" w:after="120"/>
              <w:ind w:left="1159" w:hanging="425"/>
              <w:contextualSpacing/>
            </w:pPr>
            <w:r w:rsidRPr="000C63DB">
              <w:t>Joseph Cowen healthcare centre provision</w:t>
            </w:r>
          </w:p>
          <w:p w:rsidR="00A14E72" w:rsidRPr="000C63DB" w:rsidRDefault="00A14E72" w:rsidP="008F39EE">
            <w:pPr>
              <w:pStyle w:val="NoSpacing"/>
              <w:numPr>
                <w:ilvl w:val="0"/>
                <w:numId w:val="72"/>
              </w:numPr>
              <w:spacing w:before="120" w:after="120"/>
              <w:ind w:left="1159" w:hanging="425"/>
              <w:contextualSpacing/>
            </w:pPr>
            <w:r w:rsidRPr="000C63DB">
              <w:t xml:space="preserve">Skills training provision </w:t>
            </w:r>
          </w:p>
        </w:tc>
      </w:tr>
      <w:tr w:rsidR="00FF4A0C" w:rsidRPr="000C63DB" w:rsidTr="008F39EE">
        <w:trPr>
          <w:gridAfter w:val="1"/>
          <w:wAfter w:w="113" w:type="dxa"/>
        </w:trPr>
        <w:tc>
          <w:tcPr>
            <w:tcW w:w="15593" w:type="dxa"/>
            <w:gridSpan w:val="5"/>
            <w:shd w:val="clear" w:color="auto" w:fill="808080" w:themeFill="background1" w:themeFillShade="80"/>
          </w:tcPr>
          <w:p w:rsidR="00FF4A0C" w:rsidRPr="000C63DB" w:rsidRDefault="00FF4A0C" w:rsidP="008F39EE">
            <w:pPr>
              <w:pStyle w:val="ListParagraph"/>
              <w:numPr>
                <w:ilvl w:val="0"/>
                <w:numId w:val="8"/>
              </w:numPr>
              <w:spacing w:before="120" w:after="120"/>
              <w:ind w:left="357" w:hanging="357"/>
              <w:contextualSpacing/>
              <w:rPr>
                <w:rFonts w:ascii="Arial" w:hAnsi="Arial" w:cs="Arial"/>
                <w:b/>
                <w:sz w:val="24"/>
                <w:szCs w:val="24"/>
              </w:rPr>
            </w:pPr>
            <w:r w:rsidRPr="005D4E58">
              <w:rPr>
                <w:rFonts w:ascii="Arial" w:hAnsi="Arial" w:cs="Arial"/>
                <w:b/>
                <w:color w:val="FFFFFF" w:themeColor="background1"/>
                <w:sz w:val="24"/>
                <w:szCs w:val="24"/>
              </w:rPr>
              <w:lastRenderedPageBreak/>
              <w:t xml:space="preserve">Delivery requirements </w:t>
            </w:r>
          </w:p>
        </w:tc>
      </w:tr>
      <w:tr w:rsidR="001655A8" w:rsidRPr="000C63DB" w:rsidTr="008F39EE">
        <w:trPr>
          <w:gridAfter w:val="1"/>
          <w:wAfter w:w="113" w:type="dxa"/>
        </w:trPr>
        <w:tc>
          <w:tcPr>
            <w:tcW w:w="15593" w:type="dxa"/>
            <w:gridSpan w:val="5"/>
            <w:shd w:val="clear" w:color="auto" w:fill="FFFFFF" w:themeFill="background1"/>
          </w:tcPr>
          <w:p w:rsidR="001655A8" w:rsidRPr="000C63DB" w:rsidRDefault="001655A8" w:rsidP="008F39EE">
            <w:pPr>
              <w:spacing w:before="120" w:after="120"/>
              <w:textAlignment w:val="baseline"/>
              <w:rPr>
                <w:rFonts w:ascii="Arial" w:eastAsia="Times New Roman" w:hAnsi="Arial" w:cs="Arial"/>
                <w:b/>
                <w:bCs/>
                <w:sz w:val="24"/>
                <w:szCs w:val="24"/>
                <w:u w:val="single"/>
                <w:lang w:val="en-US" w:eastAsia="en-GB"/>
              </w:rPr>
            </w:pPr>
            <w:r w:rsidRPr="005D4E58">
              <w:rPr>
                <w:rFonts w:ascii="Arial" w:eastAsia="Times New Roman" w:hAnsi="Arial" w:cs="Arial"/>
                <w:color w:val="000000"/>
                <w:sz w:val="24"/>
                <w:szCs w:val="24"/>
                <w:lang w:val="en-US" w:eastAsia="en-GB"/>
              </w:rPr>
              <w:t>Appendix D</w:t>
            </w:r>
            <w:r w:rsidRPr="000C63DB">
              <w:rPr>
                <w:rFonts w:ascii="Arial" w:eastAsia="Times New Roman" w:hAnsi="Arial" w:cs="Arial"/>
                <w:color w:val="000000"/>
                <w:sz w:val="24"/>
                <w:szCs w:val="24"/>
                <w:lang w:val="en-US" w:eastAsia="en-GB"/>
              </w:rPr>
              <w:t xml:space="preserve"> sets out some of the proposed key elements relating to the service delivery requirements for the contracts. This has been informed by the engagement and co-design activity to date. It seeks to help stakeholders, including potential providers, to understand the nature of the requirements that will be expected. It is not intended as a full draft service specification but sets out some of the </w:t>
            </w:r>
            <w:r w:rsidRPr="000C63DB">
              <w:rPr>
                <w:rFonts w:ascii="Arial" w:eastAsia="Times New Roman" w:hAnsi="Arial" w:cs="Arial"/>
                <w:b/>
                <w:bCs/>
                <w:color w:val="000000"/>
                <w:sz w:val="24"/>
                <w:szCs w:val="24"/>
                <w:lang w:val="en-US" w:eastAsia="en-GB"/>
              </w:rPr>
              <w:t>proposed</w:t>
            </w:r>
            <w:r w:rsidRPr="000C63DB">
              <w:rPr>
                <w:rFonts w:ascii="Arial" w:eastAsia="Times New Roman" w:hAnsi="Arial" w:cs="Arial"/>
                <w:color w:val="000000"/>
                <w:sz w:val="24"/>
                <w:szCs w:val="24"/>
                <w:lang w:val="en-US" w:eastAsia="en-GB"/>
              </w:rPr>
              <w:t xml:space="preserve"> </w:t>
            </w:r>
            <w:r w:rsidRPr="000C63DB">
              <w:rPr>
                <w:rFonts w:ascii="Arial" w:eastAsia="Times New Roman" w:hAnsi="Arial" w:cs="Arial"/>
                <w:b/>
                <w:bCs/>
                <w:color w:val="000000"/>
                <w:sz w:val="24"/>
                <w:szCs w:val="24"/>
                <w:lang w:val="en-US" w:eastAsia="en-GB"/>
              </w:rPr>
              <w:t>key elements</w:t>
            </w:r>
            <w:r w:rsidRPr="000C63DB">
              <w:rPr>
                <w:rFonts w:ascii="Arial" w:eastAsia="Times New Roman" w:hAnsi="Arial" w:cs="Arial"/>
                <w:color w:val="000000"/>
                <w:sz w:val="24"/>
                <w:szCs w:val="24"/>
                <w:lang w:val="en-US" w:eastAsia="en-GB"/>
              </w:rPr>
              <w:t xml:space="preserve"> that may inform the final service specifications, which will be published as part of the tender documentation.</w:t>
            </w:r>
            <w:r w:rsidRPr="000C63DB">
              <w:rPr>
                <w:rFonts w:ascii="Arial" w:eastAsia="Times New Roman" w:hAnsi="Arial" w:cs="Arial"/>
                <w:color w:val="000000"/>
                <w:sz w:val="24"/>
                <w:szCs w:val="24"/>
                <w:lang w:eastAsia="en-GB"/>
              </w:rPr>
              <w:t> </w:t>
            </w:r>
          </w:p>
        </w:tc>
      </w:tr>
      <w:tr w:rsidR="00FF4A0C" w:rsidRPr="000C63DB" w:rsidTr="008F39EE">
        <w:trPr>
          <w:gridAfter w:val="1"/>
          <w:wAfter w:w="113" w:type="dxa"/>
        </w:trPr>
        <w:tc>
          <w:tcPr>
            <w:tcW w:w="15593" w:type="dxa"/>
            <w:gridSpan w:val="5"/>
            <w:shd w:val="clear" w:color="auto" w:fill="FFFFFF" w:themeFill="background1"/>
          </w:tcPr>
          <w:p w:rsidR="00FF4A0C" w:rsidRPr="000C63DB" w:rsidRDefault="001655A8" w:rsidP="008F39EE">
            <w:pPr>
              <w:pStyle w:val="ListParagraph"/>
              <w:numPr>
                <w:ilvl w:val="0"/>
                <w:numId w:val="63"/>
              </w:numPr>
              <w:spacing w:before="120" w:after="120"/>
              <w:textAlignment w:val="baseline"/>
              <w:rPr>
                <w:rFonts w:ascii="Arial" w:hAnsi="Arial" w:cs="Arial"/>
                <w:b/>
                <w:sz w:val="24"/>
                <w:szCs w:val="24"/>
              </w:rPr>
            </w:pPr>
            <w:r w:rsidRPr="005D4E58">
              <w:rPr>
                <w:rFonts w:ascii="Arial" w:eastAsia="Times New Roman" w:hAnsi="Arial" w:cs="Arial"/>
                <w:b/>
                <w:bCs/>
                <w:sz w:val="24"/>
                <w:szCs w:val="24"/>
                <w:lang w:val="en-US" w:eastAsia="en-GB"/>
              </w:rPr>
              <w:lastRenderedPageBreak/>
              <w:t>Ess</w:t>
            </w:r>
            <w:r w:rsidRPr="000C63DB">
              <w:rPr>
                <w:rFonts w:ascii="Arial" w:eastAsia="Times New Roman" w:hAnsi="Arial" w:cs="Arial"/>
                <w:b/>
                <w:bCs/>
                <w:sz w:val="24"/>
                <w:szCs w:val="24"/>
                <w:lang w:val="en-US" w:eastAsia="en-GB"/>
              </w:rPr>
              <w:t>ential delivery requirements for all contracts</w:t>
            </w:r>
          </w:p>
        </w:tc>
      </w:tr>
      <w:tr w:rsidR="004110F6" w:rsidRPr="000C63DB" w:rsidTr="008F39EE">
        <w:trPr>
          <w:gridAfter w:val="1"/>
          <w:wAfter w:w="113" w:type="dxa"/>
        </w:trPr>
        <w:tc>
          <w:tcPr>
            <w:tcW w:w="15593" w:type="dxa"/>
            <w:gridSpan w:val="5"/>
          </w:tcPr>
          <w:p w:rsidR="00B97EA3" w:rsidRPr="000C63DB" w:rsidRDefault="00B97EA3" w:rsidP="008F39EE">
            <w:pPr>
              <w:textAlignment w:val="baseline"/>
              <w:rPr>
                <w:rFonts w:ascii="Arial" w:eastAsia="Times New Roman" w:hAnsi="Arial" w:cs="Arial"/>
                <w:color w:val="000000"/>
                <w:sz w:val="24"/>
                <w:szCs w:val="24"/>
                <w:lang w:eastAsia="en-GB"/>
              </w:rPr>
            </w:pP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Outcomes-focused delivery</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val="en-US" w:eastAsia="en-GB"/>
              </w:rPr>
              <w:t>The overall outcomes we are seeking include: </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Cs/>
                <w:color w:val="000000"/>
                <w:sz w:val="24"/>
                <w:szCs w:val="24"/>
                <w:lang w:eastAsia="en-GB"/>
              </w:rPr>
              <w:t xml:space="preserve">Increasing </w:t>
            </w:r>
            <w:r w:rsidRPr="000C63DB">
              <w:rPr>
                <w:rFonts w:ascii="Arial" w:eastAsia="Times New Roman" w:hAnsi="Arial" w:cs="Arial"/>
                <w:color w:val="000000"/>
                <w:sz w:val="24"/>
                <w:szCs w:val="24"/>
                <w:lang w:eastAsia="en-GB"/>
              </w:rPr>
              <w:t>the number of people: </w:t>
            </w:r>
          </w:p>
          <w:p w:rsidR="00B97EA3" w:rsidRPr="000C63DB" w:rsidRDefault="00B97EA3" w:rsidP="008F39EE">
            <w:pPr>
              <w:pStyle w:val="ListParagraph"/>
              <w:numPr>
                <w:ilvl w:val="0"/>
                <w:numId w:val="4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For whom we prevent homelessness and repeat episodes of homelessness; </w:t>
            </w:r>
          </w:p>
          <w:p w:rsidR="00B97EA3" w:rsidRPr="000C63DB" w:rsidRDefault="20ECA53C" w:rsidP="008F39EE">
            <w:pPr>
              <w:pStyle w:val="ListParagraph"/>
              <w:numPr>
                <w:ilvl w:val="0"/>
                <w:numId w:val="48"/>
              </w:numPr>
              <w:textAlignment w:val="baseline"/>
              <w:rPr>
                <w:rFonts w:ascii="Arial" w:eastAsia="Times New Roman" w:hAnsi="Arial" w:cs="Arial"/>
                <w:color w:val="000000" w:themeColor="text1"/>
                <w:sz w:val="24"/>
                <w:szCs w:val="24"/>
                <w:lang w:eastAsia="en-GB"/>
              </w:rPr>
            </w:pPr>
            <w:r w:rsidRPr="005D4E58">
              <w:rPr>
                <w:rFonts w:ascii="Arial" w:eastAsia="Times New Roman" w:hAnsi="Arial" w:cs="Arial"/>
                <w:color w:val="000000" w:themeColor="text1"/>
                <w:sz w:val="24"/>
                <w:szCs w:val="24"/>
                <w:lang w:eastAsia="en-GB"/>
              </w:rPr>
              <w:t>Who live in safe environme</w:t>
            </w:r>
            <w:r w:rsidRPr="000C63DB">
              <w:rPr>
                <w:rFonts w:ascii="Arial" w:eastAsia="Times New Roman" w:hAnsi="Arial" w:cs="Arial"/>
                <w:color w:val="000000" w:themeColor="text1"/>
                <w:sz w:val="24"/>
                <w:szCs w:val="24"/>
                <w:lang w:eastAsia="en-GB"/>
              </w:rPr>
              <w:t>nts that services are delivered from; </w:t>
            </w:r>
          </w:p>
          <w:p w:rsidR="00B97EA3" w:rsidRPr="000C63DB" w:rsidRDefault="00B97EA3" w:rsidP="008F39EE">
            <w:pPr>
              <w:pStyle w:val="ListParagraph"/>
              <w:numPr>
                <w:ilvl w:val="0"/>
                <w:numId w:val="4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That move from homelessness to long term sustained independence</w:t>
            </w:r>
            <w:r w:rsidR="005B2E2D" w:rsidRPr="000C63DB">
              <w:rPr>
                <w:rFonts w:ascii="Arial" w:eastAsia="Times New Roman" w:hAnsi="Arial" w:cs="Arial"/>
                <w:color w:val="000000"/>
                <w:sz w:val="24"/>
                <w:szCs w:val="24"/>
                <w:lang w:eastAsia="en-GB"/>
              </w:rPr>
              <w:t xml:space="preserve"> in suitable and sustainable accommodation</w:t>
            </w:r>
            <w:r w:rsidRPr="000C63DB">
              <w:rPr>
                <w:rFonts w:ascii="Arial" w:eastAsia="Times New Roman" w:hAnsi="Arial" w:cs="Arial"/>
                <w:color w:val="000000"/>
                <w:sz w:val="24"/>
                <w:szCs w:val="24"/>
                <w:lang w:eastAsia="en-GB"/>
              </w:rPr>
              <w:t>; </w:t>
            </w:r>
          </w:p>
          <w:p w:rsidR="00B97EA3" w:rsidRPr="000C63DB" w:rsidRDefault="008F39EE" w:rsidP="008F39EE">
            <w:pPr>
              <w:pStyle w:val="ListParagraph"/>
              <w:numPr>
                <w:ilvl w:val="0"/>
                <w:numId w:val="48"/>
              </w:numPr>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w:t>
            </w:r>
            <w:r w:rsidR="20ECA53C" w:rsidRPr="005D4E58">
              <w:rPr>
                <w:rFonts w:ascii="Arial" w:eastAsia="Times New Roman" w:hAnsi="Arial" w:cs="Arial"/>
                <w:color w:val="000000" w:themeColor="text1"/>
                <w:sz w:val="24"/>
                <w:szCs w:val="24"/>
                <w:lang w:eastAsia="en-GB"/>
              </w:rPr>
              <w:t>nvolved in meaningful activities, establish social networks and who are supported to increase their readines</w:t>
            </w:r>
            <w:r w:rsidR="20ECA53C" w:rsidRPr="000C63DB">
              <w:rPr>
                <w:rFonts w:ascii="Arial" w:eastAsia="Times New Roman" w:hAnsi="Arial" w:cs="Arial"/>
                <w:color w:val="000000" w:themeColor="text1"/>
                <w:sz w:val="24"/>
                <w:szCs w:val="24"/>
                <w:lang w:eastAsia="en-GB"/>
              </w:rPr>
              <w:t>s to enter employment; </w:t>
            </w:r>
          </w:p>
          <w:p w:rsidR="00B97EA3" w:rsidRPr="000C63DB" w:rsidRDefault="00B97EA3" w:rsidP="008F39EE">
            <w:pPr>
              <w:pStyle w:val="ListParagraph"/>
              <w:numPr>
                <w:ilvl w:val="0"/>
                <w:numId w:val="4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Who use homeless</w:t>
            </w:r>
            <w:r w:rsidR="00552689" w:rsidRPr="000C63DB">
              <w:rPr>
                <w:rFonts w:ascii="Arial" w:eastAsia="Times New Roman" w:hAnsi="Arial" w:cs="Arial"/>
                <w:color w:val="000000"/>
                <w:sz w:val="24"/>
                <w:szCs w:val="24"/>
                <w:lang w:eastAsia="en-GB"/>
              </w:rPr>
              <w:t>ness</w:t>
            </w:r>
            <w:r w:rsidRPr="000C63DB">
              <w:rPr>
                <w:rFonts w:ascii="Arial" w:eastAsia="Times New Roman" w:hAnsi="Arial" w:cs="Arial"/>
                <w:color w:val="000000"/>
                <w:sz w:val="24"/>
                <w:szCs w:val="24"/>
                <w:lang w:eastAsia="en-GB"/>
              </w:rPr>
              <w:t xml:space="preserve"> services and we engage with to seek their views</w:t>
            </w:r>
            <w:r w:rsidR="00FD0835" w:rsidRPr="000C63DB">
              <w:rPr>
                <w:rFonts w:ascii="Arial" w:eastAsia="Times New Roman" w:hAnsi="Arial" w:cs="Arial"/>
                <w:color w:val="000000"/>
                <w:sz w:val="24"/>
                <w:szCs w:val="24"/>
                <w:lang w:eastAsia="en-GB"/>
              </w:rPr>
              <w:t xml:space="preserve"> through participation activity</w:t>
            </w:r>
            <w:r w:rsidRPr="000C63DB">
              <w:rPr>
                <w:rFonts w:ascii="Arial" w:eastAsia="Times New Roman" w:hAnsi="Arial" w:cs="Arial"/>
                <w:color w:val="000000"/>
                <w:sz w:val="24"/>
                <w:szCs w:val="24"/>
                <w:lang w:eastAsia="en-GB"/>
              </w:rPr>
              <w:t>; </w:t>
            </w:r>
          </w:p>
          <w:p w:rsidR="00B97EA3" w:rsidRPr="000C63DB" w:rsidRDefault="00B97EA3" w:rsidP="008F39EE">
            <w:pPr>
              <w:pStyle w:val="ListParagraph"/>
              <w:numPr>
                <w:ilvl w:val="0"/>
                <w:numId w:val="4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Making successful transitions from institutions.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Cs/>
                <w:color w:val="000000"/>
                <w:sz w:val="24"/>
                <w:szCs w:val="24"/>
                <w:lang w:eastAsia="en-GB"/>
              </w:rPr>
              <w:t xml:space="preserve">Reducing </w:t>
            </w:r>
            <w:r w:rsidRPr="000C63DB">
              <w:rPr>
                <w:rFonts w:ascii="Arial" w:eastAsia="Times New Roman" w:hAnsi="Arial" w:cs="Arial"/>
                <w:color w:val="000000"/>
                <w:sz w:val="24"/>
                <w:szCs w:val="24"/>
                <w:lang w:eastAsia="en-GB"/>
              </w:rPr>
              <w:t>the number of people:</w:t>
            </w:r>
            <w:r w:rsidRPr="000C63DB">
              <w:rPr>
                <w:rFonts w:ascii="Arial" w:eastAsia="Times New Roman" w:hAnsi="Arial" w:cs="Arial"/>
                <w:bCs/>
                <w:color w:val="000000"/>
                <w:sz w:val="24"/>
                <w:szCs w:val="24"/>
                <w:lang w:eastAsia="en-GB"/>
              </w:rPr>
              <w:t> </w:t>
            </w:r>
            <w:r w:rsidRPr="000C63DB">
              <w:rPr>
                <w:rFonts w:ascii="Arial" w:eastAsia="Times New Roman" w:hAnsi="Arial" w:cs="Arial"/>
                <w:color w:val="000000"/>
                <w:sz w:val="24"/>
                <w:szCs w:val="24"/>
                <w:lang w:eastAsia="en-GB"/>
              </w:rPr>
              <w:t> </w:t>
            </w:r>
          </w:p>
          <w:p w:rsidR="00B97EA3" w:rsidRPr="000C63DB" w:rsidRDefault="00B97EA3" w:rsidP="008F39EE">
            <w:pPr>
              <w:pStyle w:val="ListParagraph"/>
              <w:numPr>
                <w:ilvl w:val="0"/>
                <w:numId w:val="4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Accepted as homeless, by offering appropriate</w:t>
            </w:r>
            <w:r w:rsidRPr="000C63DB">
              <w:rPr>
                <w:rFonts w:ascii="Arial" w:eastAsia="Times New Roman" w:hAnsi="Arial" w:cs="Arial"/>
                <w:color w:val="000000"/>
                <w:sz w:val="24"/>
                <w:szCs w:val="24"/>
                <w:lang w:eastAsia="en-GB"/>
              </w:rPr>
              <w:t xml:space="preserve"> preventative options; </w:t>
            </w:r>
          </w:p>
          <w:p w:rsidR="00B97EA3" w:rsidRPr="000C63DB" w:rsidRDefault="00B97EA3" w:rsidP="008F39EE">
            <w:pPr>
              <w:pStyle w:val="ListParagraph"/>
              <w:numPr>
                <w:ilvl w:val="0"/>
                <w:numId w:val="4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Evicted from all forms of housing;  </w:t>
            </w:r>
          </w:p>
          <w:p w:rsidR="00B97EA3" w:rsidRPr="000C63DB" w:rsidRDefault="00B97EA3" w:rsidP="008F39EE">
            <w:pPr>
              <w:pStyle w:val="ListParagraph"/>
              <w:numPr>
                <w:ilvl w:val="0"/>
                <w:numId w:val="4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Accessing statutory temporary accommodation;  </w:t>
            </w:r>
          </w:p>
          <w:p w:rsidR="00B97EA3" w:rsidRPr="000C63DB" w:rsidRDefault="00B97EA3" w:rsidP="008F39EE">
            <w:pPr>
              <w:pStyle w:val="ListParagraph"/>
              <w:numPr>
                <w:ilvl w:val="0"/>
                <w:numId w:val="4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Placed in bed and breakfast (the Housing Advice Centre has not</w:t>
            </w:r>
            <w:r w:rsidRPr="000C63DB">
              <w:rPr>
                <w:rFonts w:ascii="Arial" w:eastAsia="Times New Roman" w:hAnsi="Arial" w:cs="Arial"/>
                <w:color w:val="000000"/>
                <w:sz w:val="24"/>
                <w:szCs w:val="24"/>
                <w:lang w:eastAsia="en-GB"/>
              </w:rPr>
              <w:t xml:space="preserve"> placed anyone in B&amp;B since 2006).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We believe that having a greater focus on outco</w:t>
            </w:r>
            <w:r w:rsidRPr="000C63DB">
              <w:rPr>
                <w:rFonts w:ascii="Arial" w:eastAsia="Times New Roman" w:hAnsi="Arial" w:cs="Arial"/>
                <w:color w:val="000000"/>
                <w:sz w:val="24"/>
                <w:szCs w:val="24"/>
                <w:lang w:eastAsia="en-GB"/>
              </w:rPr>
              <w:t>mes gives providers greater opportunities to be more flexible and adaptive in their delivery of support. We are seeking to stimulate more innovative ways of working to develop solutions to achieve the outcomes above for some of the city’s most vulnerable residents.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Knowledge, experience and track record</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We expect the successful Provider(s) to have demonstrable knowledge, experience and a good track record of delivering services in one or more of the contract opportunities described above.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Service del</w:t>
            </w:r>
            <w:r w:rsidRPr="000C63DB">
              <w:rPr>
                <w:rFonts w:ascii="Arial" w:eastAsia="Times New Roman" w:hAnsi="Arial" w:cs="Arial"/>
                <w:color w:val="000000"/>
                <w:sz w:val="24"/>
                <w:szCs w:val="24"/>
                <w:lang w:eastAsia="en-GB"/>
              </w:rPr>
              <w:t>ivery will be predicated on a solid knowledge of existing support services for those at risk of or threatened with homelessness to enable effective signposting and making the best use of facilities and resources available to these individuals in the city (including Council services, voluntary and community services and other organisations and services delivering across the city).  </w:t>
            </w:r>
          </w:p>
          <w:p w:rsidR="00B97EA3" w:rsidRDefault="00B97EA3" w:rsidP="008F39EE">
            <w:pP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 </w:t>
            </w:r>
          </w:p>
          <w:p w:rsidR="008F39EE" w:rsidRDefault="008F39EE" w:rsidP="008F39EE">
            <w:pPr>
              <w:textAlignment w:val="baseline"/>
              <w:rPr>
                <w:rFonts w:ascii="Arial" w:eastAsia="Times New Roman" w:hAnsi="Arial" w:cs="Arial"/>
                <w:color w:val="000000"/>
                <w:sz w:val="24"/>
                <w:szCs w:val="24"/>
                <w:lang w:eastAsia="en-GB"/>
              </w:rPr>
            </w:pPr>
          </w:p>
          <w:p w:rsidR="008F39EE" w:rsidRPr="000C63DB" w:rsidRDefault="008F39EE" w:rsidP="008F39EE">
            <w:pPr>
              <w:textAlignment w:val="baseline"/>
              <w:rPr>
                <w:rFonts w:ascii="Arial" w:eastAsia="Times New Roman" w:hAnsi="Arial" w:cs="Arial"/>
                <w:color w:val="000000"/>
                <w:sz w:val="24"/>
                <w:szCs w:val="24"/>
                <w:lang w:eastAsia="en-GB"/>
              </w:rPr>
            </w:pP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lastRenderedPageBreak/>
              <w:t>Partnership working</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The Council’s aim of making the prevention of homelessness everyone’s business, can only be achieved wit</w:t>
            </w:r>
            <w:r w:rsidRPr="000C63DB">
              <w:rPr>
                <w:rFonts w:ascii="Arial" w:eastAsia="Times New Roman" w:hAnsi="Arial" w:cs="Arial"/>
                <w:color w:val="000000"/>
                <w:sz w:val="24"/>
                <w:szCs w:val="24"/>
                <w:lang w:eastAsia="en-GB"/>
              </w:rPr>
              <w:t>h a focussed and robust partnership approach that builds on collaborative practice and integrated working at a local level.   </w:t>
            </w:r>
          </w:p>
          <w:p w:rsidR="00602B09" w:rsidRPr="000C63DB" w:rsidRDefault="00602B09" w:rsidP="008F39EE">
            <w:pPr>
              <w:textAlignment w:val="baseline"/>
              <w:rPr>
                <w:rFonts w:ascii="Arial" w:eastAsia="Times New Roman" w:hAnsi="Arial" w:cs="Arial"/>
                <w:color w:val="000000"/>
                <w:sz w:val="24"/>
                <w:szCs w:val="24"/>
                <w:lang w:eastAsia="en-GB"/>
              </w:rPr>
            </w:pP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Collaborative and outcome focussed working will be central to successfully supporting people, and </w:t>
            </w:r>
            <w:proofErr w:type="gramStart"/>
            <w:r w:rsidRPr="005D4E58">
              <w:rPr>
                <w:rFonts w:ascii="Arial" w:eastAsia="Times New Roman" w:hAnsi="Arial" w:cs="Arial"/>
                <w:color w:val="000000"/>
                <w:sz w:val="24"/>
                <w:szCs w:val="24"/>
                <w:lang w:eastAsia="en-GB"/>
              </w:rPr>
              <w:t>in particular those</w:t>
            </w:r>
            <w:proofErr w:type="gramEnd"/>
            <w:r w:rsidRPr="005D4E58">
              <w:rPr>
                <w:rFonts w:ascii="Arial" w:eastAsia="Times New Roman" w:hAnsi="Arial" w:cs="Arial"/>
                <w:color w:val="000000"/>
                <w:sz w:val="24"/>
                <w:szCs w:val="24"/>
                <w:lang w:eastAsia="en-GB"/>
              </w:rPr>
              <w:t xml:space="preserve"> with multi</w:t>
            </w:r>
            <w:r w:rsidRPr="000C63DB">
              <w:rPr>
                <w:rFonts w:ascii="Arial" w:eastAsia="Times New Roman" w:hAnsi="Arial" w:cs="Arial"/>
                <w:color w:val="000000"/>
                <w:sz w:val="24"/>
                <w:szCs w:val="24"/>
                <w:lang w:eastAsia="en-GB"/>
              </w:rPr>
              <w:t>ple and complex needs; developing an approach that builds on positive engagement, information sharing and shared support planning.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We expect the successful providers (and their sub-contractors where appropriate) to not only offer flexible solutions wi</w:t>
            </w:r>
            <w:r w:rsidRPr="000C63DB">
              <w:rPr>
                <w:rFonts w:ascii="Arial" w:eastAsia="Times New Roman" w:hAnsi="Arial" w:cs="Arial"/>
                <w:color w:val="000000"/>
                <w:sz w:val="24"/>
                <w:szCs w:val="24"/>
                <w:lang w:eastAsia="en-GB"/>
              </w:rPr>
              <w:t>thin their own contractual partnership to meet the needs of people requiring support, but to also establish and maintain relationships with statutory and non-statutory organisations, and wider community partners and stakeholders both within the homeless sector and beyond.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The successful provider (prime contractor) will be awarded overall responsibility for the contract, including the identification of a designated lead contract manager where there are consortia contracts awarded. The prime contractor w</w:t>
            </w:r>
            <w:r w:rsidRPr="000C63DB">
              <w:rPr>
                <w:rFonts w:ascii="Arial" w:eastAsia="Times New Roman" w:hAnsi="Arial" w:cs="Arial"/>
                <w:color w:val="000000"/>
                <w:sz w:val="24"/>
                <w:szCs w:val="24"/>
                <w:lang w:eastAsia="en-GB"/>
              </w:rPr>
              <w:t>ill determine the process for securing the quality assurance of any delivery partners they subsequently subcontract, and the Council will also require these delivery partners to have submitted a satisfactory response to the Council’s Selection Questionnaire (SQ) before they can be accepted as partners to these contracts. If at any stage following the award of the contract delivery partners should change, the prime contractor will be responsible for ensuring that new partners have submitted a satisfactory SQ to the Council.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Involvement and engagement of those with lived experience</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Through service delivery, opportunities and activities must be available that engage and interest people, providing approaches that allow vulnerable people to gain self-respect</w:t>
            </w:r>
            <w:r w:rsidRPr="000C63DB">
              <w:rPr>
                <w:rFonts w:ascii="Arial" w:eastAsia="Times New Roman" w:hAnsi="Arial" w:cs="Arial"/>
                <w:color w:val="000000"/>
                <w:sz w:val="24"/>
                <w:szCs w:val="24"/>
                <w:lang w:eastAsia="en-GB"/>
              </w:rPr>
              <w:t xml:space="preserve">, confidence and a </w:t>
            </w:r>
            <w:r w:rsidR="00B97D74" w:rsidRPr="000C63DB">
              <w:rPr>
                <w:rFonts w:ascii="Arial" w:eastAsia="Times New Roman" w:hAnsi="Arial" w:cs="Arial"/>
                <w:color w:val="000000"/>
                <w:sz w:val="24"/>
                <w:szCs w:val="24"/>
                <w:lang w:eastAsia="en-GB"/>
              </w:rPr>
              <w:t xml:space="preserve">social </w:t>
            </w:r>
            <w:r w:rsidRPr="000C63DB">
              <w:rPr>
                <w:rFonts w:ascii="Arial" w:eastAsia="Times New Roman" w:hAnsi="Arial" w:cs="Arial"/>
                <w:color w:val="000000"/>
                <w:sz w:val="24"/>
                <w:szCs w:val="24"/>
                <w:lang w:eastAsia="en-GB"/>
              </w:rPr>
              <w:t>network.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We know that isolation and </w:t>
            </w:r>
            <w:r w:rsidR="00B97D74" w:rsidRPr="000C63DB">
              <w:rPr>
                <w:rFonts w:ascii="Arial" w:eastAsia="Times New Roman" w:hAnsi="Arial" w:cs="Arial"/>
                <w:color w:val="000000"/>
                <w:sz w:val="24"/>
                <w:szCs w:val="24"/>
                <w:lang w:eastAsia="en-GB"/>
              </w:rPr>
              <w:t xml:space="preserve">social exclusion </w:t>
            </w:r>
            <w:r w:rsidRPr="000C63DB">
              <w:rPr>
                <w:rFonts w:ascii="Arial" w:eastAsia="Times New Roman" w:hAnsi="Arial" w:cs="Arial"/>
                <w:color w:val="000000"/>
                <w:sz w:val="24"/>
                <w:szCs w:val="24"/>
                <w:lang w:eastAsia="en-GB"/>
              </w:rPr>
              <w:t xml:space="preserve">are severe obstacles to establishing and sustaining independent living.  Therefore, </w:t>
            </w:r>
            <w:r w:rsidR="00B97D74" w:rsidRPr="000C63DB">
              <w:rPr>
                <w:rFonts w:ascii="Arial" w:eastAsia="Times New Roman" w:hAnsi="Arial" w:cs="Arial"/>
                <w:color w:val="000000"/>
                <w:sz w:val="24"/>
                <w:szCs w:val="24"/>
                <w:lang w:eastAsia="en-GB"/>
              </w:rPr>
              <w:t xml:space="preserve">support </w:t>
            </w:r>
            <w:r w:rsidRPr="000C63DB">
              <w:rPr>
                <w:rFonts w:ascii="Arial" w:eastAsia="Times New Roman" w:hAnsi="Arial" w:cs="Arial"/>
                <w:color w:val="000000"/>
                <w:sz w:val="24"/>
                <w:szCs w:val="24"/>
                <w:lang w:eastAsia="en-GB"/>
              </w:rPr>
              <w:t>will be required to help people reintegrate with the community through activities which promote and encourage: engagement; education; employment; involvement of service users; wellbeing and health.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Through the provision of empowering services and activities, </w:t>
            </w:r>
            <w:r w:rsidR="00FA7C88" w:rsidRPr="000C63DB">
              <w:rPr>
                <w:rFonts w:ascii="Arial" w:eastAsia="Times New Roman" w:hAnsi="Arial" w:cs="Arial"/>
                <w:color w:val="000000"/>
                <w:sz w:val="24"/>
                <w:szCs w:val="24"/>
                <w:lang w:eastAsia="en-GB"/>
              </w:rPr>
              <w:t>residents</w:t>
            </w:r>
            <w:r w:rsidRPr="000C63DB">
              <w:rPr>
                <w:rFonts w:ascii="Arial" w:eastAsia="Times New Roman" w:hAnsi="Arial" w:cs="Arial"/>
                <w:color w:val="000000"/>
                <w:sz w:val="24"/>
                <w:szCs w:val="24"/>
                <w:lang w:eastAsia="en-GB"/>
              </w:rPr>
              <w:t xml:space="preserve"> should be supported to access education and training which may lead to qualifications and or employment, as well as meaningful occupation which encourages people to express themselves and learn new skills.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Establishing and maintaining partnerships with (specialist and universal) external providers will be essential in</w:t>
            </w:r>
            <w:r w:rsidRPr="000C63DB">
              <w:rPr>
                <w:rFonts w:ascii="Arial" w:eastAsia="Times New Roman" w:hAnsi="Arial" w:cs="Arial"/>
                <w:color w:val="000000"/>
                <w:sz w:val="24"/>
                <w:szCs w:val="24"/>
                <w:lang w:eastAsia="en-GB"/>
              </w:rPr>
              <w:t xml:space="preserve"> creating sustainable services and activities. </w:t>
            </w:r>
          </w:p>
          <w:p w:rsidR="00B97EA3"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8F39EE" w:rsidRDefault="008F39EE" w:rsidP="008F39EE">
            <w:pPr>
              <w:textAlignment w:val="baseline"/>
              <w:rPr>
                <w:rFonts w:ascii="Arial" w:eastAsia="Times New Roman" w:hAnsi="Arial" w:cs="Arial"/>
                <w:color w:val="000000"/>
                <w:sz w:val="24"/>
                <w:szCs w:val="24"/>
                <w:lang w:eastAsia="en-GB"/>
              </w:rPr>
            </w:pPr>
          </w:p>
          <w:p w:rsidR="008F39EE" w:rsidRPr="000C63DB" w:rsidRDefault="008F39EE" w:rsidP="008F39EE">
            <w:pPr>
              <w:textAlignment w:val="baseline"/>
              <w:rPr>
                <w:rFonts w:ascii="Arial" w:eastAsia="Times New Roman" w:hAnsi="Arial" w:cs="Arial"/>
                <w:color w:val="000000"/>
                <w:sz w:val="24"/>
                <w:szCs w:val="24"/>
                <w:lang w:eastAsia="en-GB"/>
              </w:rPr>
            </w:pPr>
          </w:p>
          <w:p w:rsidR="00B97EA3" w:rsidRPr="000C63DB" w:rsidRDefault="00B97EA3" w:rsidP="008F39EE">
            <w:pPr>
              <w:textAlignment w:val="baseline"/>
              <w:rPr>
                <w:rFonts w:ascii="Arial" w:eastAsia="Times New Roman" w:hAnsi="Arial" w:cs="Arial"/>
                <w:color w:val="000000"/>
                <w:sz w:val="24"/>
                <w:szCs w:val="24"/>
                <w:lang w:eastAsia="en-GB"/>
              </w:rPr>
            </w:pPr>
            <w:r w:rsidRPr="000C63DB">
              <w:rPr>
                <w:rFonts w:ascii="Arial" w:eastAsia="Times New Roman" w:hAnsi="Arial" w:cs="Arial"/>
                <w:b/>
                <w:bCs/>
                <w:color w:val="000000"/>
                <w:sz w:val="24"/>
                <w:szCs w:val="24"/>
                <w:lang w:eastAsia="en-GB"/>
              </w:rPr>
              <w:lastRenderedPageBreak/>
              <w:t>Staff experience, qualifications and training</w:t>
            </w:r>
            <w:r w:rsidRPr="000C63DB">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The proposed contracts seek to shift from a traditional ‘housing related support’ model, to one that focusses on person-centred therapeutic interventions that </w:t>
            </w:r>
            <w:r w:rsidRPr="000C63DB">
              <w:rPr>
                <w:rFonts w:ascii="Arial" w:eastAsia="Times New Roman" w:hAnsi="Arial" w:cs="Arial"/>
                <w:color w:val="000000"/>
                <w:sz w:val="24"/>
                <w:szCs w:val="24"/>
                <w:lang w:eastAsia="en-GB"/>
              </w:rPr>
              <w:t>support people to move from homelessness services to greater independence and reducing the risk of repeat episodes of homelessness. </w:t>
            </w:r>
          </w:p>
          <w:p w:rsidR="00FF57DC" w:rsidRPr="000C63DB" w:rsidRDefault="00FF57DC" w:rsidP="008F39EE">
            <w:pPr>
              <w:textAlignment w:val="baseline"/>
              <w:rPr>
                <w:rFonts w:ascii="Arial" w:eastAsia="Times New Roman" w:hAnsi="Arial" w:cs="Arial"/>
                <w:color w:val="000000"/>
                <w:sz w:val="24"/>
                <w:szCs w:val="24"/>
                <w:lang w:eastAsia="en-GB"/>
              </w:rPr>
            </w:pPr>
          </w:p>
          <w:p w:rsidR="00FF57DC" w:rsidRPr="008F39EE" w:rsidRDefault="00FF57DC"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sz w:val="24"/>
                <w:szCs w:val="24"/>
                <w:lang w:eastAsia="en-GB"/>
              </w:rPr>
              <w:t xml:space="preserve">The culture and skill </w:t>
            </w:r>
            <w:r w:rsidRPr="008F39EE">
              <w:rPr>
                <w:rFonts w:ascii="Arial" w:eastAsia="Times New Roman" w:hAnsi="Arial" w:cs="Arial"/>
                <w:color w:val="000000" w:themeColor="text1"/>
                <w:sz w:val="24"/>
                <w:szCs w:val="24"/>
                <w:lang w:eastAsia="en-GB"/>
              </w:rPr>
              <w:t xml:space="preserve">set of the workforce delivering these contracts will be critical in transforming the lives of those they work </w:t>
            </w:r>
            <w:r w:rsidR="00A67344" w:rsidRPr="008F39EE">
              <w:rPr>
                <w:rFonts w:ascii="Arial" w:eastAsia="Times New Roman" w:hAnsi="Arial" w:cs="Arial"/>
                <w:color w:val="000000" w:themeColor="text1"/>
                <w:sz w:val="24"/>
                <w:szCs w:val="24"/>
                <w:lang w:eastAsia="en-GB"/>
              </w:rPr>
              <w:t>with and</w:t>
            </w:r>
            <w:r w:rsidR="0004391C" w:rsidRPr="008F39EE">
              <w:rPr>
                <w:rFonts w:ascii="Arial" w:eastAsia="Times New Roman" w:hAnsi="Arial" w:cs="Arial"/>
                <w:color w:val="000000" w:themeColor="text1"/>
                <w:sz w:val="24"/>
                <w:szCs w:val="24"/>
                <w:lang w:eastAsia="en-GB"/>
              </w:rPr>
              <w:t xml:space="preserve"> must be</w:t>
            </w:r>
            <w:r w:rsidR="00957250" w:rsidRPr="008F39EE">
              <w:rPr>
                <w:rFonts w:ascii="Arial" w:eastAsia="Times New Roman" w:hAnsi="Arial" w:cs="Arial"/>
                <w:color w:val="000000" w:themeColor="text1"/>
                <w:sz w:val="24"/>
                <w:szCs w:val="24"/>
                <w:lang w:eastAsia="en-GB"/>
              </w:rPr>
              <w:t xml:space="preserve"> based on an understanding of statutory duties and practical support provision.  They will r</w:t>
            </w:r>
            <w:r w:rsidRPr="008F39EE">
              <w:rPr>
                <w:rFonts w:ascii="Arial" w:eastAsia="Times New Roman" w:hAnsi="Arial" w:cs="Arial"/>
                <w:color w:val="000000" w:themeColor="text1"/>
                <w:sz w:val="24"/>
                <w:szCs w:val="24"/>
                <w:lang w:eastAsia="en-GB"/>
              </w:rPr>
              <w:t xml:space="preserve">espond empathetically, fairly and humanely and in ways that have the most significant and lasting positive impacts on those at risk of homelessness and on the streets. </w:t>
            </w:r>
          </w:p>
          <w:p w:rsidR="00F65BF6" w:rsidRPr="008F39EE" w:rsidRDefault="00F65BF6" w:rsidP="008F39EE">
            <w:pPr>
              <w:textAlignment w:val="baseline"/>
              <w:rPr>
                <w:rFonts w:ascii="Arial" w:eastAsia="Times New Roman" w:hAnsi="Arial" w:cs="Arial"/>
                <w:color w:val="000000" w:themeColor="text1"/>
                <w:sz w:val="24"/>
                <w:szCs w:val="24"/>
                <w:lang w:val="en" w:eastAsia="en-GB"/>
              </w:rPr>
            </w:pPr>
          </w:p>
          <w:p w:rsidR="00F65BF6" w:rsidRPr="008F39EE" w:rsidRDefault="00F65BF6"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color w:val="000000" w:themeColor="text1"/>
                <w:sz w:val="24"/>
                <w:szCs w:val="24"/>
                <w:lang w:val="en" w:eastAsia="en-GB"/>
              </w:rPr>
              <w:t xml:space="preserve">The relationship between support staff and the people they are engaging with and supporting to move away from homelessness is crucial. Continuity of Support/ Key Worker and the skills they </w:t>
            </w:r>
            <w:proofErr w:type="gramStart"/>
            <w:r w:rsidRPr="008F39EE">
              <w:rPr>
                <w:rFonts w:ascii="Arial" w:eastAsia="Times New Roman" w:hAnsi="Arial" w:cs="Arial"/>
                <w:color w:val="000000" w:themeColor="text1"/>
                <w:sz w:val="24"/>
                <w:szCs w:val="24"/>
                <w:lang w:val="en" w:eastAsia="en-GB"/>
              </w:rPr>
              <w:t>have to</w:t>
            </w:r>
            <w:proofErr w:type="gramEnd"/>
            <w:r w:rsidRPr="008F39EE">
              <w:rPr>
                <w:rFonts w:ascii="Arial" w:eastAsia="Times New Roman" w:hAnsi="Arial" w:cs="Arial"/>
                <w:color w:val="000000" w:themeColor="text1"/>
                <w:sz w:val="24"/>
                <w:szCs w:val="24"/>
                <w:lang w:val="en" w:eastAsia="en-GB"/>
              </w:rPr>
              <w:t xml:space="preserve"> sustain successful engagement plays an important role.</w:t>
            </w:r>
            <w:r w:rsidRPr="008F39EE">
              <w:rPr>
                <w:rFonts w:ascii="Arial" w:eastAsia="Times New Roman" w:hAnsi="Arial" w:cs="Arial"/>
                <w:color w:val="000000" w:themeColor="text1"/>
                <w:sz w:val="24"/>
                <w:szCs w:val="24"/>
                <w:lang w:eastAsia="en-GB"/>
              </w:rPr>
              <w:t xml:space="preserve"> Working practices should be person centred, strengths focused and have positive regard for those being supported, recognising that engagement may be inconsistent and adapting and tailoring responses appropriately.  </w:t>
            </w:r>
          </w:p>
          <w:p w:rsidR="00B97EA3" w:rsidRPr="008F39EE" w:rsidRDefault="00B97EA3"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color w:val="000000" w:themeColor="text1"/>
                <w:sz w:val="24"/>
                <w:szCs w:val="24"/>
                <w:lang w:eastAsia="en-GB"/>
              </w:rPr>
              <w:t> </w:t>
            </w:r>
          </w:p>
          <w:p w:rsidR="00B97EA3" w:rsidRPr="008F39EE" w:rsidRDefault="00533F28"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color w:val="000000" w:themeColor="text1"/>
                <w:sz w:val="24"/>
                <w:szCs w:val="24"/>
                <w:lang w:eastAsia="en-GB"/>
              </w:rPr>
              <w:t>We expect staff will be experienced in motivational interviewing techniques and take an outcome focussed approach to supporting people, offering i</w:t>
            </w:r>
            <w:r w:rsidR="00F65BF6" w:rsidRPr="008F39EE">
              <w:rPr>
                <w:rFonts w:ascii="Arial" w:eastAsia="Times New Roman" w:hAnsi="Arial" w:cs="Arial"/>
                <w:color w:val="000000" w:themeColor="text1"/>
                <w:sz w:val="24"/>
                <w:szCs w:val="24"/>
                <w:lang w:eastAsia="en-GB"/>
              </w:rPr>
              <w:t xml:space="preserve">nterventions </w:t>
            </w:r>
            <w:r w:rsidR="0004391C" w:rsidRPr="008F39EE">
              <w:rPr>
                <w:rFonts w:ascii="Arial" w:eastAsia="Times New Roman" w:hAnsi="Arial" w:cs="Arial"/>
                <w:color w:val="000000" w:themeColor="text1"/>
                <w:sz w:val="24"/>
                <w:szCs w:val="24"/>
                <w:lang w:eastAsia="en-GB"/>
              </w:rPr>
              <w:t xml:space="preserve">and support </w:t>
            </w:r>
            <w:r w:rsidRPr="008F39EE">
              <w:rPr>
                <w:rFonts w:ascii="Arial" w:eastAsia="Times New Roman" w:hAnsi="Arial" w:cs="Arial"/>
                <w:color w:val="000000" w:themeColor="text1"/>
                <w:sz w:val="24"/>
                <w:szCs w:val="24"/>
                <w:lang w:eastAsia="en-GB"/>
              </w:rPr>
              <w:t xml:space="preserve">that is </w:t>
            </w:r>
            <w:r w:rsidR="00F65BF6" w:rsidRPr="008F39EE">
              <w:rPr>
                <w:rFonts w:ascii="Arial" w:eastAsia="Times New Roman" w:hAnsi="Arial" w:cs="Arial"/>
                <w:color w:val="000000" w:themeColor="text1"/>
                <w:sz w:val="24"/>
                <w:szCs w:val="24"/>
                <w:lang w:eastAsia="en-GB"/>
              </w:rPr>
              <w:t>evidence base</w:t>
            </w:r>
            <w:r w:rsidR="0004391C" w:rsidRPr="008F39EE">
              <w:rPr>
                <w:rFonts w:ascii="Arial" w:eastAsia="Times New Roman" w:hAnsi="Arial" w:cs="Arial"/>
                <w:color w:val="000000" w:themeColor="text1"/>
                <w:sz w:val="24"/>
                <w:szCs w:val="24"/>
                <w:lang w:eastAsia="en-GB"/>
              </w:rPr>
              <w:t xml:space="preserve">d </w:t>
            </w:r>
            <w:r w:rsidRPr="008F39EE">
              <w:rPr>
                <w:rFonts w:ascii="Arial" w:eastAsia="Times New Roman" w:hAnsi="Arial" w:cs="Arial"/>
                <w:color w:val="000000" w:themeColor="text1"/>
                <w:sz w:val="24"/>
                <w:szCs w:val="24"/>
                <w:lang w:eastAsia="en-GB"/>
              </w:rPr>
              <w:t xml:space="preserve">and </w:t>
            </w:r>
            <w:r w:rsidR="0004391C" w:rsidRPr="008F39EE">
              <w:rPr>
                <w:rFonts w:ascii="Arial" w:eastAsia="Times New Roman" w:hAnsi="Arial" w:cs="Arial"/>
                <w:color w:val="000000" w:themeColor="text1"/>
                <w:sz w:val="24"/>
                <w:szCs w:val="24"/>
                <w:lang w:eastAsia="en-GB"/>
              </w:rPr>
              <w:t>build</w:t>
            </w:r>
            <w:r w:rsidRPr="008F39EE">
              <w:rPr>
                <w:rFonts w:ascii="Arial" w:eastAsia="Times New Roman" w:hAnsi="Arial" w:cs="Arial"/>
                <w:color w:val="000000" w:themeColor="text1"/>
                <w:sz w:val="24"/>
                <w:szCs w:val="24"/>
                <w:lang w:eastAsia="en-GB"/>
              </w:rPr>
              <w:t>s</w:t>
            </w:r>
            <w:r w:rsidR="0004391C" w:rsidRPr="008F39EE">
              <w:rPr>
                <w:rFonts w:ascii="Arial" w:eastAsia="Times New Roman" w:hAnsi="Arial" w:cs="Arial"/>
                <w:color w:val="000000" w:themeColor="text1"/>
                <w:sz w:val="24"/>
                <w:szCs w:val="24"/>
                <w:lang w:eastAsia="en-GB"/>
              </w:rPr>
              <w:t xml:space="preserve"> on what works </w:t>
            </w:r>
            <w:r w:rsidRPr="008F39EE">
              <w:rPr>
                <w:rFonts w:ascii="Arial" w:eastAsia="Times New Roman" w:hAnsi="Arial" w:cs="Arial"/>
                <w:color w:val="000000" w:themeColor="text1"/>
                <w:sz w:val="24"/>
                <w:szCs w:val="24"/>
                <w:lang w:eastAsia="en-GB"/>
              </w:rPr>
              <w:t xml:space="preserve">well, </w:t>
            </w:r>
            <w:r w:rsidR="0004391C" w:rsidRPr="008F39EE">
              <w:rPr>
                <w:rFonts w:ascii="Arial" w:eastAsia="Times New Roman" w:hAnsi="Arial" w:cs="Arial"/>
                <w:color w:val="000000" w:themeColor="text1"/>
                <w:sz w:val="24"/>
                <w:szCs w:val="24"/>
                <w:lang w:eastAsia="en-GB"/>
              </w:rPr>
              <w:t>replicat</w:t>
            </w:r>
            <w:r w:rsidRPr="008F39EE">
              <w:rPr>
                <w:rFonts w:ascii="Arial" w:eastAsia="Times New Roman" w:hAnsi="Arial" w:cs="Arial"/>
                <w:color w:val="000000" w:themeColor="text1"/>
                <w:sz w:val="24"/>
                <w:szCs w:val="24"/>
                <w:lang w:eastAsia="en-GB"/>
              </w:rPr>
              <w:t>ing</w:t>
            </w:r>
            <w:r w:rsidR="0004391C" w:rsidRPr="008F39EE">
              <w:rPr>
                <w:rFonts w:ascii="Arial" w:eastAsia="Times New Roman" w:hAnsi="Arial" w:cs="Arial"/>
                <w:color w:val="000000" w:themeColor="text1"/>
                <w:sz w:val="24"/>
                <w:szCs w:val="24"/>
                <w:lang w:eastAsia="en-GB"/>
              </w:rPr>
              <w:t xml:space="preserve"> and promot</w:t>
            </w:r>
            <w:r w:rsidRPr="008F39EE">
              <w:rPr>
                <w:rFonts w:ascii="Arial" w:eastAsia="Times New Roman" w:hAnsi="Arial" w:cs="Arial"/>
                <w:color w:val="000000" w:themeColor="text1"/>
                <w:sz w:val="24"/>
                <w:szCs w:val="24"/>
                <w:lang w:eastAsia="en-GB"/>
              </w:rPr>
              <w:t>ing</w:t>
            </w:r>
            <w:r w:rsidR="0004391C" w:rsidRPr="008F39EE">
              <w:rPr>
                <w:rFonts w:ascii="Arial" w:eastAsia="Times New Roman" w:hAnsi="Arial" w:cs="Arial"/>
                <w:color w:val="000000" w:themeColor="text1"/>
                <w:sz w:val="24"/>
                <w:szCs w:val="24"/>
                <w:lang w:eastAsia="en-GB"/>
              </w:rPr>
              <w:t xml:space="preserve"> good practice </w:t>
            </w:r>
            <w:r w:rsidRPr="008F39EE">
              <w:rPr>
                <w:rFonts w:ascii="Arial" w:eastAsia="Times New Roman" w:hAnsi="Arial" w:cs="Arial"/>
                <w:color w:val="000000" w:themeColor="text1"/>
                <w:sz w:val="24"/>
                <w:szCs w:val="24"/>
                <w:lang w:eastAsia="en-GB"/>
              </w:rPr>
              <w:t>that is demonstrably</w:t>
            </w:r>
            <w:r w:rsidR="0004391C" w:rsidRPr="008F39EE">
              <w:rPr>
                <w:rFonts w:ascii="Arial" w:eastAsia="Times New Roman" w:hAnsi="Arial" w:cs="Arial"/>
                <w:color w:val="000000" w:themeColor="text1"/>
                <w:sz w:val="24"/>
                <w:szCs w:val="24"/>
                <w:lang w:eastAsia="en-GB"/>
              </w:rPr>
              <w:t xml:space="preserve"> effective </w:t>
            </w:r>
            <w:r w:rsidRPr="008F39EE">
              <w:rPr>
                <w:rFonts w:ascii="Arial" w:eastAsia="Times New Roman" w:hAnsi="Arial" w:cs="Arial"/>
                <w:color w:val="000000" w:themeColor="text1"/>
                <w:sz w:val="24"/>
                <w:szCs w:val="24"/>
                <w:lang w:eastAsia="en-GB"/>
              </w:rPr>
              <w:t xml:space="preserve">in </w:t>
            </w:r>
            <w:r w:rsidR="0004391C" w:rsidRPr="008F39EE">
              <w:rPr>
                <w:rFonts w:ascii="Arial" w:eastAsia="Times New Roman" w:hAnsi="Arial" w:cs="Arial"/>
                <w:color w:val="000000" w:themeColor="text1"/>
                <w:sz w:val="24"/>
                <w:szCs w:val="24"/>
                <w:lang w:eastAsia="en-GB"/>
              </w:rPr>
              <w:t>supporting people who have multiple and complex needs.  Staff will offer therapeutic, and</w:t>
            </w:r>
            <w:r w:rsidR="00F65BF6" w:rsidRPr="008F39EE">
              <w:rPr>
                <w:rFonts w:ascii="Arial" w:eastAsia="Times New Roman" w:hAnsi="Arial" w:cs="Arial"/>
                <w:color w:val="000000" w:themeColor="text1"/>
                <w:sz w:val="24"/>
                <w:szCs w:val="24"/>
                <w:lang w:eastAsia="en-GB"/>
              </w:rPr>
              <w:t xml:space="preserve"> psychologically and trauma informed</w:t>
            </w:r>
            <w:r w:rsidR="0004391C" w:rsidRPr="008F39EE">
              <w:rPr>
                <w:rFonts w:ascii="Arial" w:eastAsia="Times New Roman" w:hAnsi="Arial" w:cs="Arial"/>
                <w:color w:val="000000" w:themeColor="text1"/>
                <w:sz w:val="24"/>
                <w:szCs w:val="24"/>
                <w:lang w:eastAsia="en-GB"/>
              </w:rPr>
              <w:t xml:space="preserve"> interventions and help people to understand the difficulties they experience and support them with</w:t>
            </w:r>
            <w:r w:rsidR="0004391C" w:rsidRPr="008F39EE">
              <w:rPr>
                <w:rFonts w:ascii="Arial" w:hAnsi="Arial" w:cs="Arial"/>
                <w:color w:val="000000" w:themeColor="text1"/>
                <w:sz w:val="24"/>
                <w:szCs w:val="24"/>
              </w:rPr>
              <w:t xml:space="preserve"> </w:t>
            </w:r>
            <w:r w:rsidR="0004391C" w:rsidRPr="008F39EE">
              <w:rPr>
                <w:rFonts w:ascii="Arial" w:eastAsia="Times New Roman" w:hAnsi="Arial" w:cs="Arial"/>
                <w:color w:val="000000" w:themeColor="text1"/>
                <w:sz w:val="24"/>
                <w:szCs w:val="24"/>
                <w:lang w:eastAsia="en-GB"/>
              </w:rPr>
              <w:t>strength-based interventions to improve their life chances.  B</w:t>
            </w:r>
            <w:r w:rsidR="00B97EA3" w:rsidRPr="008F39EE">
              <w:rPr>
                <w:rFonts w:ascii="Arial" w:eastAsia="Times New Roman" w:hAnsi="Arial" w:cs="Arial"/>
                <w:color w:val="000000" w:themeColor="text1"/>
                <w:sz w:val="24"/>
                <w:szCs w:val="24"/>
                <w:lang w:eastAsia="en-GB"/>
              </w:rPr>
              <w:t xml:space="preserve">idders should </w:t>
            </w:r>
            <w:r w:rsidR="0004391C" w:rsidRPr="008F39EE">
              <w:rPr>
                <w:rFonts w:ascii="Arial" w:eastAsia="Times New Roman" w:hAnsi="Arial" w:cs="Arial"/>
                <w:color w:val="000000" w:themeColor="text1"/>
                <w:sz w:val="24"/>
                <w:szCs w:val="24"/>
                <w:lang w:eastAsia="en-GB"/>
              </w:rPr>
              <w:t xml:space="preserve">also </w:t>
            </w:r>
            <w:r w:rsidR="00B97EA3" w:rsidRPr="008F39EE">
              <w:rPr>
                <w:rFonts w:ascii="Arial" w:eastAsia="Times New Roman" w:hAnsi="Arial" w:cs="Arial"/>
                <w:color w:val="000000" w:themeColor="text1"/>
                <w:sz w:val="24"/>
                <w:szCs w:val="24"/>
                <w:lang w:eastAsia="en-GB"/>
              </w:rPr>
              <w:t xml:space="preserve">consider the role of a multi-disciplinary team approach to enable an integrated and coordinated response for people with complex needs (drugs, alcohol, mental health, offending) who will be accessing the services within the contracts.  </w:t>
            </w:r>
          </w:p>
          <w:p w:rsidR="00B97EA3" w:rsidRPr="008F39EE" w:rsidRDefault="00B97EA3"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color w:val="000000" w:themeColor="text1"/>
                <w:sz w:val="24"/>
                <w:szCs w:val="24"/>
                <w:lang w:eastAsia="en-GB"/>
              </w:rPr>
              <w:t> </w:t>
            </w:r>
          </w:p>
          <w:p w:rsidR="00B97EA3" w:rsidRPr="008F39EE" w:rsidRDefault="00B97EA3" w:rsidP="008F39EE">
            <w:pPr>
              <w:textAlignment w:val="baseline"/>
              <w:rPr>
                <w:rFonts w:ascii="Arial" w:eastAsia="Times New Roman" w:hAnsi="Arial" w:cs="Arial"/>
                <w:color w:val="000000" w:themeColor="text1"/>
                <w:sz w:val="24"/>
                <w:szCs w:val="24"/>
                <w:lang w:eastAsia="en-GB"/>
              </w:rPr>
            </w:pPr>
            <w:r w:rsidRPr="008F39EE">
              <w:rPr>
                <w:rFonts w:ascii="Arial" w:eastAsia="Times New Roman" w:hAnsi="Arial" w:cs="Arial"/>
                <w:color w:val="000000" w:themeColor="text1"/>
                <w:sz w:val="24"/>
                <w:szCs w:val="24"/>
                <w:lang w:eastAsia="en-GB"/>
              </w:rPr>
              <w:t xml:space="preserve">Main expectations </w:t>
            </w:r>
            <w:r w:rsidR="00F65BF6" w:rsidRPr="008F39EE">
              <w:rPr>
                <w:rFonts w:ascii="Arial" w:eastAsia="Times New Roman" w:hAnsi="Arial" w:cs="Arial"/>
                <w:color w:val="000000" w:themeColor="text1"/>
                <w:sz w:val="24"/>
                <w:szCs w:val="24"/>
                <w:lang w:eastAsia="en-GB"/>
              </w:rPr>
              <w:t xml:space="preserve">from the workforce </w:t>
            </w:r>
            <w:r w:rsidRPr="008F39EE">
              <w:rPr>
                <w:rFonts w:ascii="Arial" w:eastAsia="Times New Roman" w:hAnsi="Arial" w:cs="Arial"/>
                <w:color w:val="000000" w:themeColor="text1"/>
                <w:sz w:val="24"/>
                <w:szCs w:val="24"/>
                <w:lang w:eastAsia="en-GB"/>
              </w:rPr>
              <w:t>will include (but will not be limited to):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Working with people experiencing homelessness to address the reasons for homelessness including health an</w:t>
            </w:r>
            <w:r w:rsidRPr="000C63DB">
              <w:rPr>
                <w:rFonts w:ascii="Arial" w:eastAsia="Times New Roman" w:hAnsi="Arial" w:cs="Arial"/>
                <w:color w:val="000000"/>
                <w:sz w:val="24"/>
                <w:szCs w:val="24"/>
                <w:lang w:eastAsia="en-GB"/>
              </w:rPr>
              <w:t>d other inequalities;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Assessing and managing risk in partnership with other agencies, where appropriate and sharing of risk information;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Developing a support plan in partnership with the individual, and other agencies, which also aligns to their personal</w:t>
            </w:r>
            <w:r w:rsidRPr="000C63DB">
              <w:rPr>
                <w:rFonts w:ascii="Arial" w:eastAsia="Times New Roman" w:hAnsi="Arial" w:cs="Arial"/>
                <w:color w:val="000000"/>
                <w:sz w:val="24"/>
                <w:szCs w:val="24"/>
                <w:lang w:eastAsia="en-GB"/>
              </w:rPr>
              <w:t xml:space="preserve"> housing plan (Inclusion Plan) to achieve positive outcomes;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0C63DB">
              <w:rPr>
                <w:rFonts w:ascii="Arial" w:eastAsia="Times New Roman" w:hAnsi="Arial" w:cs="Arial"/>
                <w:color w:val="000000"/>
                <w:sz w:val="24"/>
                <w:szCs w:val="24"/>
                <w:lang w:eastAsia="en-GB"/>
              </w:rPr>
              <w:t>Embracing asset-based practices which recognises and builds on people’s skills, strengths, aspirations and networks and enabling them to be active in improving their own, and others wellbeing and health, rather than passive recipients of others’ actions;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Working with other statutory and non-statutory services to ensure the health and well-being of service us</w:t>
            </w:r>
            <w:r w:rsidRPr="000C63DB">
              <w:rPr>
                <w:rFonts w:ascii="Arial" w:eastAsia="Times New Roman" w:hAnsi="Arial" w:cs="Arial"/>
                <w:color w:val="000000"/>
                <w:sz w:val="24"/>
                <w:szCs w:val="24"/>
                <w:lang w:eastAsia="en-GB"/>
              </w:rPr>
              <w:t>ers (including, but not limited to: general practices, drug and alcohol services, criminal justice agencies, social and health care services, mental health teams, housing services, community and voluntary sector services); and </w:t>
            </w:r>
          </w:p>
          <w:p w:rsidR="00B97EA3" w:rsidRPr="000C63DB" w:rsidRDefault="00B97EA3" w:rsidP="008F39EE">
            <w:pPr>
              <w:numPr>
                <w:ilvl w:val="0"/>
                <w:numId w:val="36"/>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Being flexible to meet the v</w:t>
            </w:r>
            <w:r w:rsidRPr="000C63DB">
              <w:rPr>
                <w:rFonts w:ascii="Arial" w:eastAsia="Times New Roman" w:hAnsi="Arial" w:cs="Arial"/>
                <w:color w:val="000000"/>
                <w:sz w:val="24"/>
                <w:szCs w:val="24"/>
                <w:lang w:eastAsia="en-GB"/>
              </w:rPr>
              <w:t>ariable and individual needs of people being supported, including responding to crisis situations. </w:t>
            </w:r>
          </w:p>
          <w:p w:rsidR="00B97EA3" w:rsidRPr="000C63DB" w:rsidRDefault="00B97EA3" w:rsidP="008F39EE">
            <w:pPr>
              <w:ind w:left="360"/>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lastRenderedPageBreak/>
              <w:t>Staff must be able to demonstrate knowledge and experience of: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Supporting the needs of people who have been homeless and relating to people who may ha</w:t>
            </w:r>
            <w:r w:rsidRPr="000C63DB">
              <w:rPr>
                <w:rFonts w:ascii="Arial" w:eastAsia="Times New Roman" w:hAnsi="Arial" w:cs="Arial"/>
                <w:color w:val="000000"/>
                <w:sz w:val="24"/>
                <w:szCs w:val="24"/>
                <w:lang w:eastAsia="en-GB"/>
              </w:rPr>
              <w:t>ve low levels of trust;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Facilitating assessment of need and developing support plans in partnership with service users;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Motivational interviewing techniques to strengthen service users’ own motivation and commitment to achieving goals;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Successfully li</w:t>
            </w:r>
            <w:r w:rsidRPr="000C63DB">
              <w:rPr>
                <w:rFonts w:ascii="Arial" w:eastAsia="Times New Roman" w:hAnsi="Arial" w:cs="Arial"/>
                <w:color w:val="000000"/>
                <w:sz w:val="24"/>
                <w:szCs w:val="24"/>
                <w:lang w:eastAsia="en-GB"/>
              </w:rPr>
              <w:t>aising with a variety of agencies;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Substance misuse issues;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Mental health issues;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Anti-social behaviour;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Safeguarding adult and Safeguarding children practices; and </w:t>
            </w:r>
          </w:p>
          <w:p w:rsidR="00B97EA3" w:rsidRPr="000C63DB" w:rsidRDefault="00B97EA3" w:rsidP="008F39EE">
            <w:pPr>
              <w:numPr>
                <w:ilvl w:val="0"/>
                <w:numId w:val="37"/>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The skills required to work with people who are non-engaging.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We expect Support/K</w:t>
            </w:r>
            <w:r w:rsidRPr="000C63DB">
              <w:rPr>
                <w:rFonts w:ascii="Arial" w:eastAsia="Times New Roman" w:hAnsi="Arial" w:cs="Arial"/>
                <w:color w:val="000000"/>
                <w:sz w:val="24"/>
                <w:szCs w:val="24"/>
                <w:lang w:eastAsia="en-GB"/>
              </w:rPr>
              <w:t>ey Workers to have the appropriate skills and training to enable them to successfully assess the needs of homeless people and develop appropriate support plans and interventions required to achieve agreed outcomes.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8F39EE" w:rsidRDefault="00B97EA3" w:rsidP="008F39EE">
            <w:pPr>
              <w:textAlignment w:val="baseline"/>
              <w:rPr>
                <w:rFonts w:ascii="Arial" w:eastAsia="Times New Roman" w:hAnsi="Arial" w:cs="Arial"/>
                <w:color w:val="000000" w:themeColor="text1"/>
                <w:sz w:val="24"/>
                <w:szCs w:val="24"/>
                <w:lang w:eastAsia="en-GB"/>
              </w:rPr>
            </w:pPr>
            <w:r w:rsidRPr="005D4E58">
              <w:rPr>
                <w:rFonts w:ascii="Arial" w:eastAsia="Times New Roman" w:hAnsi="Arial" w:cs="Arial"/>
                <w:color w:val="000000"/>
                <w:sz w:val="24"/>
                <w:szCs w:val="24"/>
                <w:lang w:eastAsia="en-GB"/>
              </w:rPr>
              <w:t xml:space="preserve">We expect </w:t>
            </w:r>
            <w:r w:rsidRPr="008F39EE">
              <w:rPr>
                <w:rFonts w:ascii="Arial" w:eastAsia="Times New Roman" w:hAnsi="Arial" w:cs="Arial"/>
                <w:color w:val="000000" w:themeColor="text1"/>
                <w:sz w:val="24"/>
                <w:szCs w:val="24"/>
                <w:lang w:eastAsia="en-GB"/>
              </w:rPr>
              <w:t xml:space="preserve">all staff </w:t>
            </w:r>
            <w:r w:rsidR="00533F28" w:rsidRPr="008F39EE">
              <w:rPr>
                <w:rFonts w:ascii="Arial" w:eastAsia="Times New Roman" w:hAnsi="Arial" w:cs="Arial"/>
                <w:color w:val="000000" w:themeColor="text1"/>
                <w:sz w:val="24"/>
                <w:szCs w:val="24"/>
                <w:lang w:eastAsia="en-GB"/>
              </w:rPr>
              <w:t xml:space="preserve">involved in the delivery of these contracts (directly employed or sub-contracted) will </w:t>
            </w:r>
            <w:r w:rsidRPr="008F39EE">
              <w:rPr>
                <w:rFonts w:ascii="Arial" w:eastAsia="Times New Roman" w:hAnsi="Arial" w:cs="Arial"/>
                <w:color w:val="000000" w:themeColor="text1"/>
                <w:sz w:val="24"/>
                <w:szCs w:val="24"/>
                <w:lang w:eastAsia="en-GB"/>
              </w:rPr>
              <w:t>have completed the following training as a minimum standard: </w:t>
            </w:r>
          </w:p>
          <w:p w:rsidR="00B97EA3" w:rsidRPr="000C63DB"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Safeguarding adults;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Child protection awareness;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Mental health awareness;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Mental </w:t>
            </w:r>
            <w:r w:rsidRPr="000C63DB">
              <w:rPr>
                <w:rFonts w:ascii="Arial" w:eastAsia="Times New Roman" w:hAnsi="Arial" w:cs="Arial"/>
                <w:color w:val="000000"/>
                <w:sz w:val="24"/>
                <w:szCs w:val="24"/>
                <w:lang w:eastAsia="en-GB"/>
              </w:rPr>
              <w:t>Capacity Act 2005;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Health and safety awareness;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Drug and alcohol awareness, including compliance with the Council’s Drug Management Protocol;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Benefits and debt awareness;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Housing and homelessness;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Complaints handling; </w:t>
            </w:r>
          </w:p>
          <w:p w:rsidR="00B97EA3" w:rsidRPr="000C63DB" w:rsidRDefault="00B97EA3" w:rsidP="008F39EE">
            <w:pPr>
              <w:numPr>
                <w:ilvl w:val="0"/>
                <w:numId w:val="38"/>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Data Protection Legislation, inc</w:t>
            </w:r>
            <w:r w:rsidRPr="000C63DB">
              <w:rPr>
                <w:rFonts w:ascii="Arial" w:eastAsia="Times New Roman" w:hAnsi="Arial" w:cs="Arial"/>
                <w:color w:val="000000"/>
                <w:sz w:val="24"/>
                <w:szCs w:val="24"/>
                <w:lang w:eastAsia="en-GB"/>
              </w:rPr>
              <w:t>luding the General Data Protection Regulations (GDPR) and the Data Protection Act 2018. </w:t>
            </w:r>
          </w:p>
          <w:p w:rsidR="00B97EA3" w:rsidRPr="000C63DB" w:rsidRDefault="00B97EA3" w:rsidP="008F39EE">
            <w:pPr>
              <w:ind w:left="360"/>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2F54E0" w:rsidRDefault="00B97EA3"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Staff should also be aware of, and be competent in, meeting the specific needs of a culturally diverse client group.  </w:t>
            </w:r>
          </w:p>
          <w:p w:rsidR="008F39EE" w:rsidRPr="000C63DB" w:rsidRDefault="008F39EE" w:rsidP="008F39EE">
            <w:pPr>
              <w:textAlignment w:val="baseline"/>
              <w:rPr>
                <w:rFonts w:ascii="Arial" w:eastAsia="Times New Roman" w:hAnsi="Arial" w:cs="Arial"/>
                <w:color w:val="000000"/>
                <w:sz w:val="24"/>
                <w:szCs w:val="24"/>
                <w:lang w:eastAsia="en-GB"/>
              </w:rPr>
            </w:pPr>
          </w:p>
          <w:p w:rsidR="00204805" w:rsidRPr="000C63DB" w:rsidRDefault="00204805" w:rsidP="008F39EE">
            <w:pPr>
              <w:textAlignment w:val="baseline"/>
              <w:rPr>
                <w:rFonts w:ascii="Arial" w:hAnsi="Arial" w:cs="Arial"/>
                <w:sz w:val="24"/>
                <w:szCs w:val="24"/>
              </w:rPr>
            </w:pPr>
          </w:p>
        </w:tc>
      </w:tr>
      <w:tr w:rsidR="00AE5A10" w:rsidRPr="000C63DB" w:rsidTr="008F39EE">
        <w:trPr>
          <w:gridAfter w:val="1"/>
          <w:wAfter w:w="113" w:type="dxa"/>
        </w:trPr>
        <w:tc>
          <w:tcPr>
            <w:tcW w:w="15593" w:type="dxa"/>
            <w:gridSpan w:val="5"/>
          </w:tcPr>
          <w:p w:rsidR="00AE5A10" w:rsidRPr="000C63DB" w:rsidRDefault="00AE5A10" w:rsidP="008F39EE">
            <w:pPr>
              <w:pStyle w:val="ListParagraph"/>
              <w:numPr>
                <w:ilvl w:val="0"/>
                <w:numId w:val="63"/>
              </w:numPr>
              <w:spacing w:before="120" w:after="120"/>
              <w:jc w:val="both"/>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themeColor="text1"/>
                <w:sz w:val="24"/>
                <w:szCs w:val="24"/>
                <w:lang w:eastAsia="en-GB"/>
              </w:rPr>
              <w:lastRenderedPageBreak/>
              <w:t>Key themes of Social Value</w:t>
            </w:r>
            <w:r w:rsidRPr="000C63DB">
              <w:rPr>
                <w:rFonts w:ascii="Arial" w:eastAsia="Times New Roman" w:hAnsi="Arial" w:cs="Arial"/>
                <w:color w:val="000000" w:themeColor="text1"/>
                <w:sz w:val="24"/>
                <w:szCs w:val="24"/>
                <w:lang w:eastAsia="en-GB"/>
              </w:rPr>
              <w:t> </w:t>
            </w:r>
          </w:p>
        </w:tc>
      </w:tr>
      <w:tr w:rsidR="007D321C" w:rsidRPr="000C63DB" w:rsidTr="008F39EE">
        <w:trPr>
          <w:gridAfter w:val="1"/>
          <w:wAfter w:w="113" w:type="dxa"/>
        </w:trPr>
        <w:tc>
          <w:tcPr>
            <w:tcW w:w="15593" w:type="dxa"/>
            <w:gridSpan w:val="5"/>
            <w:shd w:val="clear" w:color="auto" w:fill="FFFFFF" w:themeFill="background1"/>
          </w:tcPr>
          <w:p w:rsidR="00AE5A10" w:rsidRPr="000C63DB" w:rsidRDefault="00AE5A10" w:rsidP="008F39EE">
            <w:pPr>
              <w:spacing w:before="120" w:after="120"/>
              <w:jc w:val="both"/>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The Council has</w:t>
            </w:r>
            <w:r w:rsidRPr="000C63DB">
              <w:rPr>
                <w:rFonts w:ascii="Arial" w:eastAsia="Times New Roman" w:hAnsi="Arial" w:cs="Arial"/>
                <w:color w:val="000000"/>
                <w:sz w:val="24"/>
                <w:szCs w:val="24"/>
                <w:lang w:eastAsia="en-GB"/>
              </w:rPr>
              <w:t xml:space="preserve"> made a </w:t>
            </w:r>
            <w:hyperlink r:id="rId26" w:history="1">
              <w:r w:rsidRPr="00062F39">
                <w:rPr>
                  <w:rStyle w:val="Hyperlink"/>
                  <w:rFonts w:ascii="Arial" w:eastAsia="Times New Roman" w:hAnsi="Arial" w:cs="Arial"/>
                  <w:sz w:val="24"/>
                  <w:szCs w:val="24"/>
                  <w:lang w:eastAsia="en-GB"/>
                </w:rPr>
                <w:t>Social Value Commitment</w:t>
              </w:r>
            </w:hyperlink>
            <w:r w:rsidRPr="005D4E58">
              <w:rPr>
                <w:rFonts w:ascii="Arial" w:eastAsia="Times New Roman" w:hAnsi="Arial" w:cs="Arial"/>
                <w:color w:val="000000"/>
                <w:sz w:val="24"/>
                <w:szCs w:val="24"/>
                <w:lang w:eastAsia="en-GB"/>
              </w:rPr>
              <w:t xml:space="preserve"> which sets out four principles of Social Value; these principles are what Social Value means in Newc</w:t>
            </w:r>
            <w:r w:rsidRPr="000C63DB">
              <w:rPr>
                <w:rFonts w:ascii="Arial" w:eastAsia="Times New Roman" w:hAnsi="Arial" w:cs="Arial"/>
                <w:color w:val="000000"/>
                <w:sz w:val="24"/>
                <w:szCs w:val="24"/>
                <w:lang w:eastAsia="en-GB"/>
              </w:rPr>
              <w:t>astle. </w:t>
            </w:r>
          </w:p>
          <w:p w:rsidR="00AE5A10" w:rsidRPr="000C63DB" w:rsidRDefault="00AE5A10"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Organisations are required to explore how the requirements could best be designed to maximise social value, deliver better outcomes and to improve outcomes in the most efficient, effective, equitable and sustainable way and in the best interests of</w:t>
            </w:r>
            <w:r w:rsidRPr="000C63DB">
              <w:rPr>
                <w:rFonts w:ascii="Arial" w:eastAsia="Times New Roman" w:hAnsi="Arial" w:cs="Arial"/>
                <w:color w:val="000000"/>
                <w:sz w:val="24"/>
                <w:szCs w:val="24"/>
                <w:lang w:eastAsia="en-GB"/>
              </w:rPr>
              <w:t xml:space="preserve"> the City’s residents; including improved employment opportunities, creating skills and training opportunities (for example, apprenticeships or on the job training), improving access to community facilities, providing additional opportunities for individuals or groups facing greater social or economic barriers, encouraging ethical and fair trade purchasing.  Providers should also explore opportunity to include members of the local community to participate in training delivered to staff; this would not only build relationships with groups and/ or residents but would also equip them with skills to identify and engage with hard to reach groups. </w:t>
            </w:r>
          </w:p>
          <w:p w:rsidR="00AE5A10" w:rsidRPr="000C63DB" w:rsidRDefault="00AE5A10"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AE5A10" w:rsidRPr="000C63DB" w:rsidRDefault="00AE5A10" w:rsidP="008F39EE">
            <w:p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Through the Social Value engagement </w:t>
            </w:r>
            <w:r w:rsidR="00C578C3" w:rsidRPr="000C63DB">
              <w:rPr>
                <w:rFonts w:ascii="Arial" w:eastAsia="Times New Roman" w:hAnsi="Arial" w:cs="Arial"/>
                <w:color w:val="000000"/>
                <w:sz w:val="24"/>
                <w:szCs w:val="24"/>
                <w:lang w:eastAsia="en-GB"/>
              </w:rPr>
              <w:t>sessions,</w:t>
            </w:r>
            <w:r w:rsidRPr="000C63DB">
              <w:rPr>
                <w:rFonts w:ascii="Arial" w:eastAsia="Times New Roman" w:hAnsi="Arial" w:cs="Arial"/>
                <w:color w:val="000000"/>
                <w:sz w:val="24"/>
                <w:szCs w:val="24"/>
                <w:lang w:eastAsia="en-GB"/>
              </w:rPr>
              <w:t xml:space="preserve"> we identified the following opportunities that will be incorporated or considered within this tender: </w:t>
            </w:r>
          </w:p>
          <w:p w:rsidR="00AE5A10" w:rsidRPr="000C63DB" w:rsidRDefault="00AE5A10" w:rsidP="008F39EE">
            <w:pPr>
              <w:textAlignment w:val="baseline"/>
              <w:rPr>
                <w:rFonts w:ascii="Arial" w:eastAsia="Times New Roman" w:hAnsi="Arial" w:cs="Arial"/>
                <w:color w:val="000000"/>
                <w:sz w:val="24"/>
                <w:szCs w:val="24"/>
                <w:lang w:eastAsia="en-GB"/>
              </w:rPr>
            </w:pPr>
          </w:p>
          <w:tbl>
            <w:tblPr>
              <w:tblW w:w="1419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1"/>
              <w:gridCol w:w="6662"/>
              <w:gridCol w:w="5103"/>
            </w:tblGrid>
            <w:tr w:rsidR="00AE5A10" w:rsidRPr="000C63DB" w:rsidTr="00D55870">
              <w:tc>
                <w:tcPr>
                  <w:tcW w:w="2431"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Social Value priorities </w:t>
                  </w:r>
                  <w:r w:rsidRPr="000C63DB">
                    <w:rPr>
                      <w:rFonts w:ascii="Arial" w:eastAsia="Times New Roman" w:hAnsi="Arial" w:cs="Arial"/>
                      <w:color w:val="000000"/>
                      <w:sz w:val="24"/>
                      <w:szCs w:val="24"/>
                      <w:lang w:eastAsia="en-GB"/>
                    </w:rP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Opportunities identified</w:t>
                  </w:r>
                  <w:r w:rsidRPr="000C63DB">
                    <w:rPr>
                      <w:rFonts w:ascii="Arial" w:eastAsia="Times New Roman" w:hAnsi="Arial" w:cs="Arial"/>
                      <w:color w:val="000000"/>
                      <w:sz w:val="24"/>
                      <w:szCs w:val="24"/>
                      <w:lang w:eastAsia="en-GB"/>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b/>
                      <w:bCs/>
                      <w:color w:val="000000"/>
                      <w:sz w:val="24"/>
                      <w:szCs w:val="24"/>
                      <w:lang w:eastAsia="en-GB"/>
                    </w:rPr>
                    <w:t>How these could be incorporated</w:t>
                  </w:r>
                  <w:r w:rsidRPr="000C63DB">
                    <w:rPr>
                      <w:rFonts w:ascii="Arial" w:eastAsia="Times New Roman" w:hAnsi="Arial" w:cs="Arial"/>
                      <w:color w:val="000000"/>
                      <w:sz w:val="24"/>
                      <w:szCs w:val="24"/>
                      <w:lang w:eastAsia="en-GB"/>
                    </w:rPr>
                    <w:t> </w:t>
                  </w:r>
                </w:p>
              </w:tc>
            </w:tr>
            <w:tr w:rsidR="00AE5A10" w:rsidRPr="000C63DB" w:rsidTr="00D55870">
              <w:tc>
                <w:tcPr>
                  <w:tcW w:w="2431"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Think, buy, support Newcastle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Construct contract lots that support local business opportunities. </w:t>
                  </w:r>
                </w:p>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Employment opportunities through wo</w:t>
                  </w:r>
                  <w:r w:rsidRPr="000C63DB">
                    <w:rPr>
                      <w:rFonts w:ascii="Arial" w:eastAsia="Times New Roman" w:hAnsi="Arial" w:cs="Arial"/>
                      <w:color w:val="000000"/>
                      <w:sz w:val="24"/>
                      <w:szCs w:val="24"/>
                      <w:lang w:eastAsia="en-GB"/>
                    </w:rPr>
                    <w:t>rk, apprenticeships, volunteering or training with an emphasis on targeting NEET population. </w:t>
                  </w:r>
                </w:p>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Commissioning model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ITT documents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Performance measures/KPIS </w:t>
                  </w:r>
                </w:p>
              </w:tc>
            </w:tr>
            <w:tr w:rsidR="00AE5A10" w:rsidRPr="000C63DB" w:rsidTr="00D55870">
              <w:tc>
                <w:tcPr>
                  <w:tcW w:w="2431"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Community focused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Signposting community opportunities to the market.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ITT documents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xml:space="preserve">Contract </w:t>
                  </w:r>
                  <w:r w:rsidRPr="000C63DB">
                    <w:rPr>
                      <w:rFonts w:ascii="Arial" w:eastAsia="Times New Roman" w:hAnsi="Arial" w:cs="Arial"/>
                      <w:color w:val="000000"/>
                      <w:sz w:val="24"/>
                      <w:szCs w:val="24"/>
                      <w:lang w:eastAsia="en-GB"/>
                    </w:rPr>
                    <w:t>management </w:t>
                  </w:r>
                </w:p>
              </w:tc>
            </w:tr>
            <w:tr w:rsidR="00AE5A10" w:rsidRPr="000C63DB" w:rsidTr="00D55870">
              <w:tc>
                <w:tcPr>
                  <w:tcW w:w="2431"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Ethical leadership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Ethical standards in recruitment, employment and conditions.  </w:t>
                  </w:r>
                </w:p>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 </w:t>
                  </w:r>
                </w:p>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Identification of workforce skills and opportunities for up-skilling into specialist roles.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ITT documents, including a Supplier Questionnaire (SQ)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Performa</w:t>
                  </w:r>
                  <w:r w:rsidRPr="000C63DB">
                    <w:rPr>
                      <w:rFonts w:ascii="Arial" w:eastAsia="Times New Roman" w:hAnsi="Arial" w:cs="Arial"/>
                      <w:color w:val="000000"/>
                      <w:sz w:val="24"/>
                      <w:szCs w:val="24"/>
                      <w:lang w:eastAsia="en-GB"/>
                    </w:rPr>
                    <w:t>nce measures/KPIs </w:t>
                  </w:r>
                </w:p>
              </w:tc>
            </w:tr>
            <w:tr w:rsidR="00AE5A10" w:rsidRPr="000C63DB" w:rsidTr="00D55870">
              <w:tc>
                <w:tcPr>
                  <w:tcW w:w="2431"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Green and sustainable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Capital investment in buildings/properties to improve energy efficiency, carbon impact etc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ITT documents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Contract management </w:t>
                  </w:r>
                </w:p>
                <w:p w:rsidR="00AE5A10" w:rsidRPr="000C63DB" w:rsidRDefault="00AE5A10" w:rsidP="002F68D7">
                  <w:pPr>
                    <w:framePr w:hSpace="180" w:wrap="around" w:hAnchor="margin" w:x="108" w:y="776"/>
                    <w:numPr>
                      <w:ilvl w:val="0"/>
                      <w:numId w:val="35"/>
                    </w:numPr>
                    <w:textAlignment w:val="baseline"/>
                    <w:rPr>
                      <w:rFonts w:ascii="Arial" w:eastAsia="Times New Roman" w:hAnsi="Arial" w:cs="Arial"/>
                      <w:color w:val="000000"/>
                      <w:sz w:val="24"/>
                      <w:szCs w:val="24"/>
                      <w:lang w:eastAsia="en-GB"/>
                    </w:rPr>
                  </w:pPr>
                  <w:r w:rsidRPr="005D4E58">
                    <w:rPr>
                      <w:rFonts w:ascii="Arial" w:eastAsia="Times New Roman" w:hAnsi="Arial" w:cs="Arial"/>
                      <w:color w:val="000000"/>
                      <w:sz w:val="24"/>
                      <w:szCs w:val="24"/>
                      <w:lang w:eastAsia="en-GB"/>
                    </w:rPr>
                    <w:t>Performance measures/KPIs </w:t>
                  </w:r>
                </w:p>
              </w:tc>
            </w:tr>
          </w:tbl>
          <w:p w:rsidR="004178C7" w:rsidRPr="005D4E58" w:rsidRDefault="004178C7" w:rsidP="008F39EE">
            <w:pPr>
              <w:contextualSpacing/>
              <w:rPr>
                <w:rFonts w:ascii="Arial" w:hAnsi="Arial" w:cs="Arial"/>
                <w:b/>
                <w:sz w:val="24"/>
                <w:szCs w:val="24"/>
              </w:rPr>
            </w:pPr>
          </w:p>
        </w:tc>
      </w:tr>
      <w:tr w:rsidR="007D321C" w:rsidRPr="000C63DB" w:rsidTr="008F39EE">
        <w:trPr>
          <w:gridAfter w:val="1"/>
          <w:wAfter w:w="113" w:type="dxa"/>
        </w:trPr>
        <w:tc>
          <w:tcPr>
            <w:tcW w:w="15593" w:type="dxa"/>
            <w:gridSpan w:val="5"/>
          </w:tcPr>
          <w:p w:rsidR="007D321C" w:rsidRPr="005D4E58" w:rsidRDefault="007D321C" w:rsidP="008F39EE">
            <w:pPr>
              <w:contextualSpacing/>
              <w:rPr>
                <w:rFonts w:ascii="Arial" w:hAnsi="Arial" w:cs="Arial"/>
                <w:sz w:val="24"/>
                <w:szCs w:val="24"/>
              </w:rPr>
            </w:pPr>
          </w:p>
        </w:tc>
      </w:tr>
      <w:tr w:rsidR="00374E97" w:rsidRPr="000C63DB" w:rsidTr="008F39EE">
        <w:trPr>
          <w:gridAfter w:val="1"/>
          <w:wAfter w:w="113" w:type="dxa"/>
        </w:trPr>
        <w:tc>
          <w:tcPr>
            <w:tcW w:w="15593" w:type="dxa"/>
            <w:gridSpan w:val="5"/>
            <w:shd w:val="clear" w:color="auto" w:fill="808080" w:themeFill="text1" w:themeFillTint="7F"/>
          </w:tcPr>
          <w:p w:rsidR="00374E97" w:rsidRPr="000C63DB" w:rsidRDefault="00374E97" w:rsidP="008F39EE">
            <w:pPr>
              <w:pStyle w:val="ListParagraph"/>
              <w:numPr>
                <w:ilvl w:val="0"/>
                <w:numId w:val="8"/>
              </w:numPr>
              <w:spacing w:before="120" w:after="120" w:line="360" w:lineRule="auto"/>
              <w:ind w:left="357" w:hanging="357"/>
              <w:contextualSpacing/>
              <w:rPr>
                <w:rFonts w:ascii="Arial" w:eastAsia="Times New Roman" w:hAnsi="Arial" w:cs="Arial"/>
                <w:b/>
                <w:color w:val="FFFFFF" w:themeColor="background1"/>
                <w:sz w:val="24"/>
                <w:szCs w:val="24"/>
              </w:rPr>
            </w:pPr>
            <w:r w:rsidRPr="005D4E58">
              <w:rPr>
                <w:rFonts w:ascii="Arial" w:hAnsi="Arial" w:cs="Arial"/>
                <w:b/>
                <w:color w:val="FFFFFF" w:themeColor="background1"/>
                <w:sz w:val="24"/>
                <w:szCs w:val="24"/>
              </w:rPr>
              <w:lastRenderedPageBreak/>
              <w:t>What other options did we consider?</w:t>
            </w:r>
          </w:p>
        </w:tc>
      </w:tr>
      <w:tr w:rsidR="00374E97" w:rsidRPr="000C63DB" w:rsidTr="008F39EE">
        <w:trPr>
          <w:gridAfter w:val="1"/>
          <w:wAfter w:w="113" w:type="dxa"/>
        </w:trPr>
        <w:tc>
          <w:tcPr>
            <w:tcW w:w="15593" w:type="dxa"/>
            <w:gridSpan w:val="5"/>
            <w:shd w:val="clear" w:color="auto" w:fill="FFFFFF" w:themeFill="background1"/>
          </w:tcPr>
          <w:p w:rsidR="00DB7E74" w:rsidRPr="000C63DB" w:rsidRDefault="0088621C" w:rsidP="008F39EE">
            <w:pPr>
              <w:pStyle w:val="ListParagraph"/>
              <w:numPr>
                <w:ilvl w:val="0"/>
                <w:numId w:val="17"/>
              </w:numPr>
              <w:spacing w:before="120" w:after="120"/>
              <w:rPr>
                <w:rFonts w:ascii="Arial" w:eastAsia="Times New Roman" w:hAnsi="Arial" w:cs="Arial"/>
                <w:b/>
                <w:sz w:val="24"/>
                <w:szCs w:val="24"/>
              </w:rPr>
            </w:pPr>
            <w:bookmarkStart w:id="1" w:name="_Hlk5130164"/>
            <w:r w:rsidRPr="005D4E58">
              <w:rPr>
                <w:rFonts w:ascii="Arial" w:eastAsia="Times New Roman" w:hAnsi="Arial" w:cs="Arial"/>
                <w:b/>
                <w:sz w:val="24"/>
                <w:szCs w:val="24"/>
              </w:rPr>
              <w:t>No change to cur</w:t>
            </w:r>
            <w:r w:rsidRPr="000C63DB">
              <w:rPr>
                <w:rFonts w:ascii="Arial" w:eastAsia="Times New Roman" w:hAnsi="Arial" w:cs="Arial"/>
                <w:b/>
                <w:sz w:val="24"/>
                <w:szCs w:val="24"/>
              </w:rPr>
              <w:t>rent structure (2014-2019)</w:t>
            </w:r>
            <w:bookmarkEnd w:id="1"/>
            <w:r w:rsidR="00DB7E74" w:rsidRPr="000C63DB">
              <w:rPr>
                <w:rFonts w:ascii="Arial" w:eastAsia="Times New Roman" w:hAnsi="Arial" w:cs="Arial"/>
                <w:b/>
                <w:sz w:val="24"/>
                <w:szCs w:val="24"/>
              </w:rPr>
              <w:t>:</w:t>
            </w:r>
            <w:r w:rsidR="00677997" w:rsidRPr="000C63DB">
              <w:rPr>
                <w:rFonts w:ascii="Arial" w:eastAsia="Times New Roman" w:hAnsi="Arial" w:cs="Arial"/>
                <w:b/>
                <w:sz w:val="24"/>
                <w:szCs w:val="24"/>
              </w:rPr>
              <w:t xml:space="preserve"> </w:t>
            </w:r>
            <w:r w:rsidR="00677997" w:rsidRPr="000C63DB">
              <w:rPr>
                <w:rFonts w:ascii="Arial" w:eastAsia="Times New Roman" w:hAnsi="Arial" w:cs="Arial"/>
                <w:sz w:val="24"/>
                <w:szCs w:val="24"/>
              </w:rPr>
              <w:t xml:space="preserve">We considered making no changes to the current structure that was introduced in 2014. However, we do not feel the current structure represents the preventative focus we believe is needed to achieve </w:t>
            </w:r>
            <w:r w:rsidR="00993D52" w:rsidRPr="000C63DB">
              <w:rPr>
                <w:rFonts w:ascii="Arial" w:eastAsia="Times New Roman" w:hAnsi="Arial" w:cs="Arial"/>
                <w:sz w:val="24"/>
                <w:szCs w:val="24"/>
              </w:rPr>
              <w:t>legislative</w:t>
            </w:r>
            <w:r w:rsidR="00677997" w:rsidRPr="000C63DB">
              <w:rPr>
                <w:rFonts w:ascii="Arial" w:eastAsia="Times New Roman" w:hAnsi="Arial" w:cs="Arial"/>
                <w:sz w:val="24"/>
                <w:szCs w:val="24"/>
              </w:rPr>
              <w:t xml:space="preserve"> </w:t>
            </w:r>
            <w:r w:rsidR="00993D52" w:rsidRPr="000C63DB">
              <w:rPr>
                <w:rFonts w:ascii="Arial" w:eastAsia="Times New Roman" w:hAnsi="Arial" w:cs="Arial"/>
                <w:sz w:val="24"/>
                <w:szCs w:val="24"/>
              </w:rPr>
              <w:t xml:space="preserve">and policy </w:t>
            </w:r>
            <w:r w:rsidR="006A2191" w:rsidRPr="000C63DB">
              <w:rPr>
                <w:rFonts w:ascii="Arial" w:eastAsia="Times New Roman" w:hAnsi="Arial" w:cs="Arial"/>
                <w:sz w:val="24"/>
                <w:szCs w:val="24"/>
              </w:rPr>
              <w:t>aspirations.</w:t>
            </w:r>
            <w:r w:rsidR="006A2191" w:rsidRPr="000C63DB">
              <w:rPr>
                <w:rFonts w:ascii="Arial" w:eastAsia="Times New Roman" w:hAnsi="Arial" w:cs="Arial"/>
                <w:b/>
                <w:sz w:val="24"/>
                <w:szCs w:val="24"/>
              </w:rPr>
              <w:t xml:space="preserve"> </w:t>
            </w:r>
          </w:p>
          <w:p w:rsidR="00DF13C5" w:rsidRPr="000C63DB" w:rsidRDefault="002011D6" w:rsidP="008F39EE">
            <w:pPr>
              <w:pStyle w:val="ListParagraph"/>
              <w:numPr>
                <w:ilvl w:val="0"/>
                <w:numId w:val="17"/>
              </w:numPr>
              <w:spacing w:before="120" w:after="120"/>
              <w:rPr>
                <w:rFonts w:ascii="Arial" w:eastAsia="Times New Roman" w:hAnsi="Arial" w:cs="Arial"/>
                <w:sz w:val="24"/>
                <w:szCs w:val="24"/>
              </w:rPr>
            </w:pPr>
            <w:r w:rsidRPr="000C63DB">
              <w:rPr>
                <w:rFonts w:ascii="Arial" w:eastAsia="Times New Roman" w:hAnsi="Arial" w:cs="Arial"/>
                <w:b/>
                <w:sz w:val="24"/>
                <w:szCs w:val="24"/>
              </w:rPr>
              <w:t>Maintain a separate citywide floating support contract</w:t>
            </w:r>
            <w:r w:rsidR="00610064" w:rsidRPr="000C63DB">
              <w:rPr>
                <w:rFonts w:ascii="Arial" w:eastAsia="Times New Roman" w:hAnsi="Arial" w:cs="Arial"/>
                <w:sz w:val="24"/>
                <w:szCs w:val="24"/>
              </w:rPr>
              <w:t>:</w:t>
            </w:r>
            <w:r w:rsidR="00605954" w:rsidRPr="000C63DB">
              <w:rPr>
                <w:rFonts w:ascii="Arial" w:eastAsia="Times New Roman" w:hAnsi="Arial" w:cs="Arial"/>
                <w:sz w:val="24"/>
                <w:szCs w:val="24"/>
              </w:rPr>
              <w:t xml:space="preserve"> </w:t>
            </w:r>
            <w:r w:rsidR="00993D52" w:rsidRPr="000C63DB">
              <w:rPr>
                <w:rFonts w:ascii="Arial" w:eastAsia="Times New Roman" w:hAnsi="Arial" w:cs="Arial"/>
                <w:sz w:val="24"/>
                <w:szCs w:val="24"/>
              </w:rPr>
              <w:t>Written s</w:t>
            </w:r>
            <w:r w:rsidR="00605954" w:rsidRPr="000C63DB">
              <w:rPr>
                <w:rFonts w:ascii="Arial" w:eastAsia="Times New Roman" w:hAnsi="Arial" w:cs="Arial"/>
                <w:sz w:val="24"/>
                <w:szCs w:val="24"/>
              </w:rPr>
              <w:t xml:space="preserve">takeholder feedback </w:t>
            </w:r>
            <w:r w:rsidR="009777DE" w:rsidRPr="000C63DB">
              <w:rPr>
                <w:rFonts w:ascii="Arial" w:eastAsia="Times New Roman" w:hAnsi="Arial" w:cs="Arial"/>
                <w:sz w:val="24"/>
                <w:szCs w:val="24"/>
              </w:rPr>
              <w:t xml:space="preserve">from two organisations </w:t>
            </w:r>
            <w:r w:rsidR="00C578C3" w:rsidRPr="000C63DB">
              <w:rPr>
                <w:rFonts w:ascii="Arial" w:eastAsia="Times New Roman" w:hAnsi="Arial" w:cs="Arial"/>
                <w:sz w:val="24"/>
                <w:szCs w:val="24"/>
              </w:rPr>
              <w:t>noted a</w:t>
            </w:r>
            <w:r w:rsidR="00677997" w:rsidRPr="000C63DB">
              <w:rPr>
                <w:rFonts w:ascii="Arial" w:eastAsia="Times New Roman" w:hAnsi="Arial" w:cs="Arial"/>
                <w:sz w:val="24"/>
                <w:szCs w:val="24"/>
              </w:rPr>
              <w:t xml:space="preserve"> preference </w:t>
            </w:r>
            <w:r w:rsidR="009777DE" w:rsidRPr="000C63DB">
              <w:rPr>
                <w:rFonts w:ascii="Arial" w:eastAsia="Times New Roman" w:hAnsi="Arial" w:cs="Arial"/>
                <w:sz w:val="24"/>
                <w:szCs w:val="24"/>
              </w:rPr>
              <w:t>to maintain a separate floating support contract</w:t>
            </w:r>
            <w:r w:rsidR="00993D52" w:rsidRPr="000C63DB">
              <w:rPr>
                <w:rFonts w:ascii="Arial" w:eastAsia="Times New Roman" w:hAnsi="Arial" w:cs="Arial"/>
                <w:sz w:val="24"/>
                <w:szCs w:val="24"/>
              </w:rPr>
              <w:t xml:space="preserve">.  Feedback from engagement and co-design sessions, </w:t>
            </w:r>
            <w:proofErr w:type="gramStart"/>
            <w:r w:rsidR="00993D52" w:rsidRPr="000C63DB">
              <w:rPr>
                <w:rFonts w:ascii="Arial" w:eastAsia="Times New Roman" w:hAnsi="Arial" w:cs="Arial"/>
                <w:sz w:val="24"/>
                <w:szCs w:val="24"/>
              </w:rPr>
              <w:t>and also</w:t>
            </w:r>
            <w:proofErr w:type="gramEnd"/>
            <w:r w:rsidR="00993D52" w:rsidRPr="000C63DB">
              <w:rPr>
                <w:rFonts w:ascii="Arial" w:eastAsia="Times New Roman" w:hAnsi="Arial" w:cs="Arial"/>
                <w:sz w:val="24"/>
                <w:szCs w:val="24"/>
              </w:rPr>
              <w:t xml:space="preserve"> from people with lived experience suggested that the successful provider(s) should have the freedom to be able to respond flexibly to individual needs, allocating resources appropriately to </w:t>
            </w:r>
            <w:r w:rsidR="00000111" w:rsidRPr="000C63DB">
              <w:rPr>
                <w:rFonts w:ascii="Arial" w:eastAsia="Times New Roman" w:hAnsi="Arial" w:cs="Arial"/>
                <w:sz w:val="24"/>
                <w:szCs w:val="24"/>
              </w:rPr>
              <w:t>respond to</w:t>
            </w:r>
            <w:r w:rsidR="00993D52" w:rsidRPr="000C63DB">
              <w:rPr>
                <w:rFonts w:ascii="Arial" w:eastAsia="Times New Roman" w:hAnsi="Arial" w:cs="Arial"/>
                <w:sz w:val="24"/>
                <w:szCs w:val="24"/>
              </w:rPr>
              <w:t xml:space="preserve"> the need to access accommodation by using a coordinated preventative approach.</w:t>
            </w:r>
            <w:r w:rsidR="00993D52" w:rsidRPr="000C63DB" w:rsidDel="009777DE">
              <w:rPr>
                <w:rFonts w:ascii="Arial" w:eastAsia="Times New Roman" w:hAnsi="Arial" w:cs="Arial"/>
                <w:sz w:val="24"/>
                <w:szCs w:val="24"/>
              </w:rPr>
              <w:t xml:space="preserve"> </w:t>
            </w:r>
            <w:r w:rsidR="0023016A" w:rsidRPr="000C63DB">
              <w:rPr>
                <w:rFonts w:ascii="Arial" w:eastAsia="Times New Roman" w:hAnsi="Arial" w:cs="Arial"/>
                <w:sz w:val="24"/>
                <w:szCs w:val="24"/>
              </w:rPr>
              <w:t>Therefore</w:t>
            </w:r>
            <w:r w:rsidR="009C6CC8" w:rsidRPr="000C63DB">
              <w:rPr>
                <w:rFonts w:ascii="Arial" w:eastAsia="Times New Roman" w:hAnsi="Arial" w:cs="Arial"/>
                <w:sz w:val="24"/>
                <w:szCs w:val="24"/>
              </w:rPr>
              <w:t xml:space="preserve">, </w:t>
            </w:r>
            <w:r w:rsidR="00991BEC" w:rsidRPr="000C63DB">
              <w:rPr>
                <w:rFonts w:ascii="Arial" w:eastAsia="Times New Roman" w:hAnsi="Arial" w:cs="Arial"/>
                <w:sz w:val="24"/>
                <w:szCs w:val="24"/>
              </w:rPr>
              <w:t>maintaining</w:t>
            </w:r>
            <w:r w:rsidR="009C6CC8" w:rsidRPr="000C63DB">
              <w:rPr>
                <w:rFonts w:ascii="Arial" w:eastAsia="Times New Roman" w:hAnsi="Arial" w:cs="Arial"/>
                <w:sz w:val="24"/>
                <w:szCs w:val="24"/>
              </w:rPr>
              <w:t xml:space="preserve"> our proposal of incorporating </w:t>
            </w:r>
            <w:r w:rsidR="001A076D" w:rsidRPr="000C63DB">
              <w:rPr>
                <w:rFonts w:ascii="Arial" w:eastAsia="Times New Roman" w:hAnsi="Arial" w:cs="Arial"/>
                <w:sz w:val="24"/>
                <w:szCs w:val="24"/>
              </w:rPr>
              <w:t>the floating support elements within the</w:t>
            </w:r>
            <w:r w:rsidR="008F39EE">
              <w:rPr>
                <w:rFonts w:ascii="Arial" w:eastAsia="Times New Roman" w:hAnsi="Arial" w:cs="Arial"/>
                <w:sz w:val="24"/>
                <w:szCs w:val="24"/>
              </w:rPr>
              <w:t xml:space="preserve"> Homelessness Prevention and Relief Service contracts for the E</w:t>
            </w:r>
            <w:r w:rsidR="001A076D" w:rsidRPr="000C63DB">
              <w:rPr>
                <w:rFonts w:ascii="Arial" w:eastAsia="Times New Roman" w:hAnsi="Arial" w:cs="Arial"/>
                <w:sz w:val="24"/>
                <w:szCs w:val="24"/>
              </w:rPr>
              <w:t xml:space="preserve">ast and West enables the provider(s) </w:t>
            </w:r>
            <w:r w:rsidR="0023016A" w:rsidRPr="000C63DB">
              <w:rPr>
                <w:rFonts w:ascii="Arial" w:eastAsia="Times New Roman" w:hAnsi="Arial" w:cs="Arial"/>
                <w:sz w:val="24"/>
                <w:szCs w:val="24"/>
              </w:rPr>
              <w:t>delivering those</w:t>
            </w:r>
            <w:r w:rsidR="001A076D" w:rsidRPr="000C63DB">
              <w:rPr>
                <w:rFonts w:ascii="Arial" w:eastAsia="Times New Roman" w:hAnsi="Arial" w:cs="Arial"/>
                <w:sz w:val="24"/>
                <w:szCs w:val="24"/>
              </w:rPr>
              <w:t xml:space="preserve"> arrangement</w:t>
            </w:r>
            <w:r w:rsidR="00000111" w:rsidRPr="000C63DB">
              <w:rPr>
                <w:rFonts w:ascii="Arial" w:eastAsia="Times New Roman" w:hAnsi="Arial" w:cs="Arial"/>
                <w:sz w:val="24"/>
                <w:szCs w:val="24"/>
              </w:rPr>
              <w:t>s to</w:t>
            </w:r>
            <w:r w:rsidR="0086546A" w:rsidRPr="000C63DB">
              <w:rPr>
                <w:rFonts w:ascii="Arial" w:eastAsia="Times New Roman" w:hAnsi="Arial" w:cs="Arial"/>
                <w:sz w:val="24"/>
                <w:szCs w:val="24"/>
              </w:rPr>
              <w:t xml:space="preserve"> </w:t>
            </w:r>
            <w:r w:rsidR="001A076D" w:rsidRPr="000C63DB">
              <w:rPr>
                <w:rFonts w:ascii="Arial" w:eastAsia="Times New Roman" w:hAnsi="Arial" w:cs="Arial"/>
                <w:sz w:val="24"/>
                <w:szCs w:val="24"/>
              </w:rPr>
              <w:t>adapt over time to use the budget available</w:t>
            </w:r>
            <w:r w:rsidR="0023016A" w:rsidRPr="000C63DB">
              <w:rPr>
                <w:rFonts w:ascii="Arial" w:eastAsia="Times New Roman" w:hAnsi="Arial" w:cs="Arial"/>
                <w:sz w:val="24"/>
                <w:szCs w:val="24"/>
              </w:rPr>
              <w:t xml:space="preserve"> more flexibility in response to demand</w:t>
            </w:r>
            <w:r w:rsidR="001A076D" w:rsidRPr="000C63DB">
              <w:rPr>
                <w:rFonts w:ascii="Arial" w:eastAsia="Times New Roman" w:hAnsi="Arial" w:cs="Arial"/>
                <w:sz w:val="24"/>
                <w:szCs w:val="24"/>
              </w:rPr>
              <w:t xml:space="preserve"> to meet </w:t>
            </w:r>
            <w:r w:rsidR="00000111" w:rsidRPr="000C63DB">
              <w:rPr>
                <w:rFonts w:ascii="Arial" w:eastAsia="Times New Roman" w:hAnsi="Arial" w:cs="Arial"/>
                <w:sz w:val="24"/>
                <w:szCs w:val="24"/>
              </w:rPr>
              <w:t xml:space="preserve">individual’s </w:t>
            </w:r>
            <w:r w:rsidR="001A076D" w:rsidRPr="000C63DB">
              <w:rPr>
                <w:rFonts w:ascii="Arial" w:eastAsia="Times New Roman" w:hAnsi="Arial" w:cs="Arial"/>
                <w:sz w:val="24"/>
                <w:szCs w:val="24"/>
              </w:rPr>
              <w:t xml:space="preserve">needs with a range of support options. </w:t>
            </w:r>
            <w:r w:rsidR="009F2746" w:rsidRPr="000C63DB">
              <w:rPr>
                <w:rFonts w:ascii="Arial" w:eastAsia="Times New Roman" w:hAnsi="Arial" w:cs="Arial"/>
                <w:sz w:val="24"/>
                <w:szCs w:val="24"/>
              </w:rPr>
              <w:t xml:space="preserve"> </w:t>
            </w:r>
            <w:r w:rsidR="001155BB" w:rsidRPr="000C63DB">
              <w:rPr>
                <w:rFonts w:ascii="Arial" w:eastAsia="Times New Roman" w:hAnsi="Arial" w:cs="Arial"/>
                <w:sz w:val="24"/>
                <w:szCs w:val="24"/>
              </w:rPr>
              <w:t>In a</w:t>
            </w:r>
            <w:r w:rsidR="009F2746" w:rsidRPr="000C63DB">
              <w:rPr>
                <w:rFonts w:ascii="Arial" w:eastAsia="Times New Roman" w:hAnsi="Arial" w:cs="Arial"/>
                <w:sz w:val="24"/>
                <w:szCs w:val="24"/>
              </w:rPr>
              <w:t xml:space="preserve">ddition, Your Homes Newcastle (YHN) will continue to provide a citywide offer of advice and support through their Support and Progression Team, to enable </w:t>
            </w:r>
            <w:r w:rsidR="00000111" w:rsidRPr="000C63DB">
              <w:rPr>
                <w:rFonts w:ascii="Arial" w:eastAsia="Times New Roman" w:hAnsi="Arial" w:cs="Arial"/>
                <w:sz w:val="24"/>
                <w:szCs w:val="24"/>
              </w:rPr>
              <w:t xml:space="preserve">YHN tenants </w:t>
            </w:r>
            <w:r w:rsidR="009F2746" w:rsidRPr="000C63DB">
              <w:rPr>
                <w:rFonts w:ascii="Arial" w:eastAsia="Times New Roman" w:hAnsi="Arial" w:cs="Arial"/>
                <w:sz w:val="24"/>
                <w:szCs w:val="24"/>
              </w:rPr>
              <w:t>to maintain their tenancies</w:t>
            </w:r>
            <w:r w:rsidR="001155BB" w:rsidRPr="000C63DB">
              <w:rPr>
                <w:rFonts w:ascii="Arial" w:eastAsia="Times New Roman" w:hAnsi="Arial" w:cs="Arial"/>
                <w:sz w:val="24"/>
                <w:szCs w:val="24"/>
              </w:rPr>
              <w:t>, and th</w:t>
            </w:r>
            <w:r w:rsidR="009F2746" w:rsidRPr="000C63DB">
              <w:rPr>
                <w:rFonts w:ascii="Arial" w:eastAsia="Times New Roman" w:hAnsi="Arial" w:cs="Arial"/>
                <w:sz w:val="24"/>
                <w:szCs w:val="24"/>
              </w:rPr>
              <w:t>e Council’s statutory temporary accommodation will also continue to provide citywide preventative outreach to families at risk of homelessness.</w:t>
            </w:r>
          </w:p>
          <w:p w:rsidR="00991BEC" w:rsidRPr="000C63DB" w:rsidRDefault="00BC16BC" w:rsidP="008F39EE">
            <w:pPr>
              <w:pStyle w:val="ListParagraph"/>
              <w:numPr>
                <w:ilvl w:val="0"/>
                <w:numId w:val="17"/>
              </w:numPr>
              <w:spacing w:before="120" w:after="120"/>
              <w:rPr>
                <w:rFonts w:ascii="Arial" w:eastAsia="Times New Roman" w:hAnsi="Arial" w:cs="Arial"/>
                <w:sz w:val="24"/>
                <w:szCs w:val="24"/>
              </w:rPr>
            </w:pPr>
            <w:r w:rsidRPr="000C63DB">
              <w:rPr>
                <w:rFonts w:ascii="Arial" w:eastAsia="Times New Roman" w:hAnsi="Arial" w:cs="Arial"/>
                <w:b/>
                <w:sz w:val="24"/>
                <w:szCs w:val="24"/>
              </w:rPr>
              <w:t xml:space="preserve">Data </w:t>
            </w:r>
            <w:r w:rsidR="00D553C6" w:rsidRPr="000C63DB">
              <w:rPr>
                <w:rFonts w:ascii="Arial" w:eastAsia="Times New Roman" w:hAnsi="Arial" w:cs="Arial"/>
                <w:b/>
                <w:sz w:val="24"/>
                <w:szCs w:val="24"/>
              </w:rPr>
              <w:t>Payments</w:t>
            </w:r>
            <w:r w:rsidR="00836E2C" w:rsidRPr="000C63DB">
              <w:rPr>
                <w:rFonts w:ascii="Arial" w:eastAsia="Times New Roman" w:hAnsi="Arial" w:cs="Arial"/>
                <w:b/>
                <w:sz w:val="24"/>
                <w:szCs w:val="24"/>
              </w:rPr>
              <w:t>:</w:t>
            </w:r>
            <w:r w:rsidR="00836E2C" w:rsidRPr="000C63DB">
              <w:rPr>
                <w:rFonts w:ascii="Arial" w:eastAsia="Times New Roman" w:hAnsi="Arial" w:cs="Arial"/>
                <w:sz w:val="24"/>
                <w:szCs w:val="24"/>
              </w:rPr>
              <w:t xml:space="preserve"> Following the initial </w:t>
            </w:r>
            <w:r w:rsidR="00D553C6" w:rsidRPr="000C63DB">
              <w:rPr>
                <w:rFonts w:ascii="Arial" w:eastAsia="Times New Roman" w:hAnsi="Arial" w:cs="Arial"/>
                <w:sz w:val="24"/>
                <w:szCs w:val="24"/>
              </w:rPr>
              <w:t>data payment session in September w</w:t>
            </w:r>
            <w:r w:rsidR="00836E2C" w:rsidRPr="000C63DB">
              <w:rPr>
                <w:rFonts w:ascii="Arial" w:eastAsia="Times New Roman" w:hAnsi="Arial" w:cs="Arial"/>
                <w:sz w:val="24"/>
                <w:szCs w:val="24"/>
              </w:rPr>
              <w:t xml:space="preserve">e re-considered our intentions </w:t>
            </w:r>
            <w:r w:rsidR="001F43F7" w:rsidRPr="000C63DB">
              <w:rPr>
                <w:rFonts w:ascii="Arial" w:eastAsia="Times New Roman" w:hAnsi="Arial" w:cs="Arial"/>
                <w:sz w:val="24"/>
                <w:szCs w:val="24"/>
              </w:rPr>
              <w:t>regarding</w:t>
            </w:r>
            <w:r w:rsidR="00836E2C" w:rsidRPr="000C63DB">
              <w:rPr>
                <w:rFonts w:ascii="Arial" w:eastAsia="Times New Roman" w:hAnsi="Arial" w:cs="Arial"/>
                <w:sz w:val="24"/>
                <w:szCs w:val="24"/>
              </w:rPr>
              <w:t xml:space="preserve"> the percentage of contract value </w:t>
            </w:r>
            <w:r w:rsidR="00D553C6" w:rsidRPr="000C63DB">
              <w:rPr>
                <w:rFonts w:ascii="Arial" w:eastAsia="Times New Roman" w:hAnsi="Arial" w:cs="Arial"/>
                <w:sz w:val="24"/>
                <w:szCs w:val="24"/>
              </w:rPr>
              <w:t xml:space="preserve">applied in the form of data payments. This was reduced from 10% </w:t>
            </w:r>
            <w:r w:rsidR="0023016A" w:rsidRPr="000C63DB">
              <w:rPr>
                <w:rFonts w:ascii="Arial" w:hAnsi="Arial" w:cs="Arial"/>
                <w:sz w:val="24"/>
                <w:szCs w:val="24"/>
              </w:rPr>
              <w:t xml:space="preserve">to 5% along with a revision of metrics and targets, and a </w:t>
            </w:r>
            <w:r w:rsidR="0023016A" w:rsidRPr="000C63DB">
              <w:rPr>
                <w:rFonts w:ascii="Arial" w:eastAsia="Times New Roman" w:hAnsi="Arial" w:cs="Arial"/>
                <w:sz w:val="24"/>
                <w:szCs w:val="24"/>
              </w:rPr>
              <w:t xml:space="preserve">  </w:t>
            </w:r>
            <w:r w:rsidR="001155BB" w:rsidRPr="000C63DB">
              <w:rPr>
                <w:rFonts w:ascii="Arial" w:eastAsia="Times New Roman" w:hAnsi="Arial" w:cs="Arial"/>
                <w:sz w:val="24"/>
                <w:szCs w:val="24"/>
              </w:rPr>
              <w:t xml:space="preserve">phased </w:t>
            </w:r>
            <w:r w:rsidR="0023016A" w:rsidRPr="000C63DB">
              <w:rPr>
                <w:rFonts w:ascii="Arial" w:eastAsia="Times New Roman" w:hAnsi="Arial" w:cs="Arial"/>
                <w:sz w:val="24"/>
                <w:szCs w:val="24"/>
              </w:rPr>
              <w:t>implementation from Year 1 to Year 2 to give opportunity for a</w:t>
            </w:r>
            <w:r w:rsidR="0023016A" w:rsidRPr="000C63DB">
              <w:rPr>
                <w:rFonts w:ascii="Arial" w:hAnsi="Arial" w:cs="Arial"/>
                <w:sz w:val="24"/>
                <w:szCs w:val="24"/>
              </w:rPr>
              <w:t xml:space="preserve"> one year ‘shadow’ </w:t>
            </w:r>
            <w:r w:rsidR="001155BB" w:rsidRPr="000C63DB">
              <w:rPr>
                <w:rFonts w:ascii="Arial" w:hAnsi="Arial" w:cs="Arial"/>
                <w:sz w:val="24"/>
                <w:szCs w:val="24"/>
              </w:rPr>
              <w:t xml:space="preserve">period that </w:t>
            </w:r>
            <w:r w:rsidR="00C578C3" w:rsidRPr="000C63DB">
              <w:rPr>
                <w:rFonts w:ascii="Arial" w:hAnsi="Arial" w:cs="Arial"/>
                <w:sz w:val="24"/>
                <w:szCs w:val="24"/>
              </w:rPr>
              <w:t>will allow</w:t>
            </w:r>
            <w:r w:rsidR="0023016A" w:rsidRPr="000C63DB">
              <w:rPr>
                <w:rFonts w:ascii="Arial" w:hAnsi="Arial" w:cs="Arial"/>
                <w:sz w:val="24"/>
                <w:szCs w:val="24"/>
              </w:rPr>
              <w:t xml:space="preserve"> for improvements to systems, recording and processes</w:t>
            </w:r>
            <w:r w:rsidR="001155BB" w:rsidRPr="000C63DB">
              <w:rPr>
                <w:rFonts w:ascii="Arial" w:hAnsi="Arial" w:cs="Arial"/>
                <w:sz w:val="24"/>
                <w:szCs w:val="24"/>
              </w:rPr>
              <w:t xml:space="preserve"> to be identified and </w:t>
            </w:r>
            <w:r w:rsidR="00C7637A" w:rsidRPr="000C63DB">
              <w:rPr>
                <w:rFonts w:ascii="Arial" w:hAnsi="Arial" w:cs="Arial"/>
                <w:sz w:val="24"/>
                <w:szCs w:val="24"/>
              </w:rPr>
              <w:t>embedded into service delivery</w:t>
            </w:r>
            <w:r w:rsidR="0023016A" w:rsidRPr="000C63DB">
              <w:rPr>
                <w:rFonts w:ascii="Arial" w:hAnsi="Arial" w:cs="Arial"/>
                <w:sz w:val="24"/>
                <w:szCs w:val="24"/>
              </w:rPr>
              <w:t>.</w:t>
            </w:r>
            <w:r w:rsidR="00933461" w:rsidRPr="000C63DB">
              <w:rPr>
                <w:rFonts w:ascii="Arial" w:eastAsia="Times New Roman" w:hAnsi="Arial" w:cs="Arial"/>
                <w:sz w:val="24"/>
                <w:szCs w:val="24"/>
              </w:rPr>
              <w:t xml:space="preserve"> </w:t>
            </w:r>
          </w:p>
          <w:p w:rsidR="00DF13C5" w:rsidRPr="000C63DB" w:rsidRDefault="00DF13C5" w:rsidP="008F39EE">
            <w:pPr>
              <w:spacing w:before="120" w:after="120"/>
              <w:rPr>
                <w:rFonts w:ascii="Arial" w:eastAsia="Times New Roman" w:hAnsi="Arial" w:cs="Arial"/>
                <w:color w:val="FFFFFF" w:themeColor="background1"/>
                <w:sz w:val="24"/>
                <w:szCs w:val="24"/>
              </w:rPr>
            </w:pPr>
          </w:p>
        </w:tc>
      </w:tr>
      <w:tr w:rsidR="003C100D" w:rsidRPr="000C63DB" w:rsidTr="008F39EE">
        <w:trPr>
          <w:gridAfter w:val="1"/>
          <w:wAfter w:w="113" w:type="dxa"/>
        </w:trPr>
        <w:tc>
          <w:tcPr>
            <w:tcW w:w="15593" w:type="dxa"/>
            <w:gridSpan w:val="5"/>
            <w:shd w:val="clear" w:color="auto" w:fill="808080" w:themeFill="text1" w:themeFillTint="7F"/>
          </w:tcPr>
          <w:p w:rsidR="004178C7" w:rsidRPr="000C63DB" w:rsidRDefault="00DB7E74" w:rsidP="008F39EE">
            <w:pPr>
              <w:spacing w:before="120" w:after="120"/>
              <w:rPr>
                <w:rFonts w:ascii="Arial" w:hAnsi="Arial" w:cs="Arial"/>
                <w:sz w:val="24"/>
                <w:szCs w:val="24"/>
              </w:rPr>
            </w:pPr>
            <w:r w:rsidRPr="005D4E58">
              <w:rPr>
                <w:rFonts w:ascii="Arial" w:eastAsia="Times New Roman" w:hAnsi="Arial" w:cs="Arial"/>
                <w:b/>
                <w:color w:val="FFFFFF" w:themeColor="background1"/>
                <w:sz w:val="24"/>
                <w:szCs w:val="24"/>
              </w:rPr>
              <w:t xml:space="preserve">5. </w:t>
            </w:r>
            <w:r w:rsidR="00EB16B8" w:rsidRPr="000C63DB">
              <w:rPr>
                <w:rFonts w:ascii="Arial" w:eastAsia="Times New Roman" w:hAnsi="Arial" w:cs="Arial"/>
                <w:b/>
                <w:color w:val="FFFFFF" w:themeColor="background1"/>
                <w:sz w:val="24"/>
                <w:szCs w:val="24"/>
              </w:rPr>
              <w:t>What evidence has informed this proposal?</w:t>
            </w:r>
          </w:p>
        </w:tc>
      </w:tr>
      <w:tr w:rsidR="003C100D" w:rsidRPr="000C63DB" w:rsidTr="008F39EE">
        <w:trPr>
          <w:gridAfter w:val="1"/>
          <w:wAfter w:w="113" w:type="dxa"/>
        </w:trPr>
        <w:tc>
          <w:tcPr>
            <w:tcW w:w="4707" w:type="dxa"/>
            <w:gridSpan w:val="2"/>
          </w:tcPr>
          <w:p w:rsidR="00EB16B8" w:rsidRPr="005D4E58" w:rsidRDefault="00EB16B8" w:rsidP="008F39EE">
            <w:pPr>
              <w:jc w:val="center"/>
              <w:rPr>
                <w:rFonts w:ascii="Arial" w:eastAsia="Times New Roman" w:hAnsi="Arial" w:cs="Arial"/>
                <w:b/>
                <w:sz w:val="24"/>
                <w:szCs w:val="24"/>
              </w:rPr>
            </w:pPr>
            <w:r w:rsidRPr="005D4E58">
              <w:rPr>
                <w:rFonts w:ascii="Arial" w:eastAsia="Times New Roman" w:hAnsi="Arial" w:cs="Arial"/>
                <w:b/>
                <w:sz w:val="24"/>
                <w:szCs w:val="24"/>
              </w:rPr>
              <w:t>Information source</w:t>
            </w:r>
          </w:p>
        </w:tc>
        <w:tc>
          <w:tcPr>
            <w:tcW w:w="10886" w:type="dxa"/>
            <w:gridSpan w:val="3"/>
          </w:tcPr>
          <w:p w:rsidR="00EB16B8" w:rsidRPr="000C63DB" w:rsidRDefault="00EB16B8" w:rsidP="008F39EE">
            <w:pPr>
              <w:jc w:val="center"/>
              <w:rPr>
                <w:rFonts w:ascii="Arial" w:eastAsia="Times New Roman" w:hAnsi="Arial" w:cs="Arial"/>
                <w:b/>
                <w:sz w:val="24"/>
                <w:szCs w:val="24"/>
              </w:rPr>
            </w:pPr>
            <w:r w:rsidRPr="000C63DB">
              <w:rPr>
                <w:rFonts w:ascii="Arial" w:eastAsia="Times New Roman" w:hAnsi="Arial" w:cs="Arial"/>
                <w:b/>
                <w:sz w:val="24"/>
                <w:szCs w:val="24"/>
              </w:rPr>
              <w:t>What has this told you?</w:t>
            </w:r>
          </w:p>
        </w:tc>
      </w:tr>
      <w:tr w:rsidR="003C100D" w:rsidRPr="000C63DB" w:rsidTr="008F39EE">
        <w:trPr>
          <w:gridAfter w:val="2"/>
          <w:wAfter w:w="226" w:type="dxa"/>
        </w:trPr>
        <w:tc>
          <w:tcPr>
            <w:tcW w:w="4707" w:type="dxa"/>
            <w:gridSpan w:val="2"/>
          </w:tcPr>
          <w:p w:rsidR="00EB16B8" w:rsidRPr="005D4E58" w:rsidRDefault="005928DC" w:rsidP="008F39EE">
            <w:pPr>
              <w:rPr>
                <w:rFonts w:ascii="Arial" w:eastAsia="Times New Roman" w:hAnsi="Arial" w:cs="Arial"/>
                <w:color w:val="0F13B1"/>
                <w:sz w:val="24"/>
                <w:szCs w:val="24"/>
              </w:rPr>
            </w:pPr>
            <w:hyperlink r:id="rId27" w:history="1">
              <w:r w:rsidR="00492BE6" w:rsidRPr="000C63DB">
                <w:rPr>
                  <w:rStyle w:val="Hyperlink"/>
                  <w:rFonts w:ascii="Arial" w:eastAsia="Times New Roman" w:hAnsi="Arial" w:cs="Arial"/>
                  <w:b/>
                  <w:bCs/>
                  <w:color w:val="0F13B1"/>
                  <w:sz w:val="24"/>
                  <w:szCs w:val="24"/>
                </w:rPr>
                <w:t>The Homelessness England Monitor 2018</w:t>
              </w:r>
            </w:hyperlink>
          </w:p>
        </w:tc>
        <w:tc>
          <w:tcPr>
            <w:tcW w:w="10773" w:type="dxa"/>
            <w:gridSpan w:val="2"/>
          </w:tcPr>
          <w:p w:rsidR="00B67794" w:rsidRPr="000C63DB" w:rsidRDefault="00CE5765" w:rsidP="008F39EE">
            <w:pPr>
              <w:numPr>
                <w:ilvl w:val="0"/>
                <w:numId w:val="81"/>
              </w:numPr>
              <w:rPr>
                <w:rFonts w:ascii="Arial" w:eastAsia="Times New Roman" w:hAnsi="Arial" w:cs="Arial"/>
                <w:sz w:val="24"/>
                <w:szCs w:val="24"/>
              </w:rPr>
            </w:pPr>
            <w:r w:rsidRPr="000C63DB">
              <w:rPr>
                <w:rFonts w:ascii="Arial" w:eastAsia="Times New Roman" w:hAnsi="Arial" w:cs="Arial"/>
                <w:sz w:val="24"/>
                <w:szCs w:val="24"/>
              </w:rPr>
              <w:t>Homelessness due to loss of a private rented tenancy increased by 400%</w:t>
            </w:r>
          </w:p>
          <w:p w:rsidR="00B67794" w:rsidRPr="000C63DB" w:rsidRDefault="00CE5765" w:rsidP="008F39EE">
            <w:pPr>
              <w:numPr>
                <w:ilvl w:val="0"/>
                <w:numId w:val="81"/>
              </w:numPr>
              <w:rPr>
                <w:rFonts w:ascii="Arial" w:eastAsia="Times New Roman" w:hAnsi="Arial" w:cs="Arial"/>
                <w:sz w:val="24"/>
                <w:szCs w:val="24"/>
              </w:rPr>
            </w:pPr>
            <w:r w:rsidRPr="000C63DB">
              <w:rPr>
                <w:rFonts w:ascii="Arial" w:eastAsia="Times New Roman" w:hAnsi="Arial" w:cs="Arial"/>
                <w:sz w:val="24"/>
                <w:szCs w:val="24"/>
              </w:rPr>
              <w:t xml:space="preserve">Rough sleeping increased by 169% since 2010 </w:t>
            </w:r>
          </w:p>
          <w:p w:rsidR="00EB16B8" w:rsidRPr="000C63DB" w:rsidRDefault="00EB16B8" w:rsidP="008F39EE">
            <w:pPr>
              <w:rPr>
                <w:rFonts w:ascii="Arial" w:eastAsia="Times New Roman" w:hAnsi="Arial" w:cs="Arial"/>
                <w:sz w:val="24"/>
                <w:szCs w:val="24"/>
              </w:rPr>
            </w:pPr>
          </w:p>
        </w:tc>
      </w:tr>
      <w:tr w:rsidR="003C100D" w:rsidRPr="000C63DB" w:rsidTr="008F39EE">
        <w:trPr>
          <w:gridAfter w:val="2"/>
          <w:wAfter w:w="226" w:type="dxa"/>
        </w:trPr>
        <w:tc>
          <w:tcPr>
            <w:tcW w:w="4707" w:type="dxa"/>
            <w:gridSpan w:val="2"/>
          </w:tcPr>
          <w:p w:rsidR="00EB16B8" w:rsidRPr="005D4E58" w:rsidRDefault="005928DC" w:rsidP="008F39EE">
            <w:pPr>
              <w:rPr>
                <w:rFonts w:ascii="Arial" w:eastAsia="Times New Roman" w:hAnsi="Arial" w:cs="Arial"/>
                <w:color w:val="0F13B1"/>
                <w:sz w:val="24"/>
                <w:szCs w:val="24"/>
              </w:rPr>
            </w:pPr>
            <w:hyperlink r:id="rId28" w:history="1">
              <w:r w:rsidR="00492BE6" w:rsidRPr="000C63DB">
                <w:rPr>
                  <w:rStyle w:val="Hyperlink"/>
                  <w:rFonts w:ascii="Arial" w:eastAsia="Times New Roman" w:hAnsi="Arial" w:cs="Arial"/>
                  <w:b/>
                  <w:bCs/>
                  <w:color w:val="0F13B1"/>
                  <w:sz w:val="24"/>
                  <w:szCs w:val="24"/>
                </w:rPr>
                <w:t>The National Audit Office report on Homelessness (2017)</w:t>
              </w:r>
            </w:hyperlink>
          </w:p>
        </w:tc>
        <w:tc>
          <w:tcPr>
            <w:tcW w:w="10773" w:type="dxa"/>
            <w:gridSpan w:val="2"/>
          </w:tcPr>
          <w:p w:rsidR="00B67794" w:rsidRPr="000C63DB" w:rsidRDefault="00CE5765" w:rsidP="008F39EE">
            <w:pPr>
              <w:numPr>
                <w:ilvl w:val="0"/>
                <w:numId w:val="81"/>
              </w:numPr>
              <w:rPr>
                <w:rFonts w:ascii="Arial" w:eastAsia="Times New Roman" w:hAnsi="Arial" w:cs="Arial"/>
                <w:sz w:val="24"/>
                <w:szCs w:val="24"/>
              </w:rPr>
            </w:pPr>
            <w:r w:rsidRPr="000C63DB">
              <w:rPr>
                <w:rFonts w:ascii="Arial" w:eastAsia="Times New Roman" w:hAnsi="Arial" w:cs="Arial"/>
                <w:sz w:val="24"/>
                <w:szCs w:val="24"/>
              </w:rPr>
              <w:t>21% fall in housing services spending and 59% fall in Supporting People funding since 2010</w:t>
            </w:r>
          </w:p>
          <w:p w:rsidR="00B67794" w:rsidRPr="000C63DB" w:rsidRDefault="00CE5765" w:rsidP="008F39EE">
            <w:pPr>
              <w:numPr>
                <w:ilvl w:val="0"/>
                <w:numId w:val="81"/>
              </w:numPr>
              <w:rPr>
                <w:rFonts w:ascii="Arial" w:eastAsia="Times New Roman" w:hAnsi="Arial" w:cs="Arial"/>
                <w:sz w:val="24"/>
                <w:szCs w:val="24"/>
              </w:rPr>
            </w:pPr>
            <w:r w:rsidRPr="000C63DB">
              <w:rPr>
                <w:rFonts w:ascii="Arial" w:eastAsia="Times New Roman" w:hAnsi="Arial" w:cs="Arial"/>
                <w:sz w:val="24"/>
                <w:szCs w:val="24"/>
              </w:rPr>
              <w:t>60% rise in households in temporary accommodation since 2011</w:t>
            </w:r>
          </w:p>
          <w:p w:rsidR="00EB16B8" w:rsidRPr="000C63DB" w:rsidRDefault="00EB16B8" w:rsidP="008F39EE">
            <w:pPr>
              <w:rPr>
                <w:rFonts w:ascii="Arial" w:eastAsia="Times New Roman" w:hAnsi="Arial" w:cs="Arial"/>
                <w:sz w:val="24"/>
                <w:szCs w:val="24"/>
              </w:rPr>
            </w:pPr>
          </w:p>
        </w:tc>
      </w:tr>
      <w:tr w:rsidR="003C100D" w:rsidRPr="000C63DB" w:rsidTr="008F39EE">
        <w:trPr>
          <w:gridAfter w:val="2"/>
          <w:wAfter w:w="226" w:type="dxa"/>
        </w:trPr>
        <w:tc>
          <w:tcPr>
            <w:tcW w:w="4707" w:type="dxa"/>
            <w:gridSpan w:val="2"/>
          </w:tcPr>
          <w:p w:rsidR="00E32DE5" w:rsidRPr="005D4E58" w:rsidRDefault="005928DC" w:rsidP="008F39EE">
            <w:pPr>
              <w:autoSpaceDE w:val="0"/>
              <w:autoSpaceDN w:val="0"/>
              <w:adjustRightInd w:val="0"/>
              <w:rPr>
                <w:rFonts w:ascii="Arial" w:eastAsia="Times New Roman" w:hAnsi="Arial" w:cs="Arial"/>
                <w:b/>
                <w:color w:val="0F13B1"/>
                <w:sz w:val="24"/>
                <w:szCs w:val="24"/>
                <w:lang w:eastAsia="en-GB"/>
              </w:rPr>
            </w:pPr>
            <w:hyperlink r:id="rId29" w:history="1">
              <w:r w:rsidR="00444B12" w:rsidRPr="000C63DB">
                <w:rPr>
                  <w:rStyle w:val="Hyperlink"/>
                  <w:rFonts w:ascii="Arial" w:eastAsia="Times New Roman" w:hAnsi="Arial" w:cs="Arial"/>
                  <w:b/>
                  <w:color w:val="0F13B1"/>
                  <w:sz w:val="24"/>
                  <w:szCs w:val="24"/>
                  <w:lang w:eastAsia="en-GB"/>
                </w:rPr>
                <w:t>Homelessness in the UK: who is most</w:t>
              </w:r>
              <w:r w:rsidR="00A20B5F" w:rsidRPr="000C63DB">
                <w:rPr>
                  <w:rStyle w:val="Hyperlink"/>
                  <w:rFonts w:ascii="Arial" w:eastAsia="Times New Roman" w:hAnsi="Arial" w:cs="Arial"/>
                  <w:b/>
                  <w:color w:val="0F13B1"/>
                  <w:sz w:val="24"/>
                  <w:szCs w:val="24"/>
                  <w:lang w:eastAsia="en-GB"/>
                </w:rPr>
                <w:t xml:space="preserve"> </w:t>
              </w:r>
              <w:r w:rsidR="00444B12" w:rsidRPr="000C63DB">
                <w:rPr>
                  <w:rStyle w:val="Hyperlink"/>
                  <w:rFonts w:ascii="Arial" w:eastAsia="Times New Roman" w:hAnsi="Arial" w:cs="Arial"/>
                  <w:b/>
                  <w:color w:val="0F13B1"/>
                  <w:sz w:val="24"/>
                  <w:szCs w:val="24"/>
                  <w:lang w:eastAsia="en-GB"/>
                </w:rPr>
                <w:t>at risk?</w:t>
              </w:r>
            </w:hyperlink>
          </w:p>
          <w:p w:rsidR="00975DA7" w:rsidRPr="000C63DB" w:rsidRDefault="00975DA7" w:rsidP="008F39EE">
            <w:pPr>
              <w:autoSpaceDE w:val="0"/>
              <w:autoSpaceDN w:val="0"/>
              <w:adjustRightInd w:val="0"/>
              <w:rPr>
                <w:rStyle w:val="Hyperlink"/>
                <w:rFonts w:ascii="Arial" w:eastAsia="Times New Roman" w:hAnsi="Arial" w:cs="Arial"/>
                <w:b/>
                <w:bCs/>
                <w:color w:val="0F13B1"/>
                <w:sz w:val="24"/>
                <w:szCs w:val="24"/>
              </w:rPr>
            </w:pPr>
          </w:p>
        </w:tc>
        <w:tc>
          <w:tcPr>
            <w:tcW w:w="10773" w:type="dxa"/>
            <w:gridSpan w:val="2"/>
          </w:tcPr>
          <w:p w:rsidR="00E32DE5" w:rsidRPr="000C63DB" w:rsidRDefault="003539B3" w:rsidP="008F39EE">
            <w:pPr>
              <w:pStyle w:val="ListParagraph"/>
              <w:numPr>
                <w:ilvl w:val="0"/>
                <w:numId w:val="23"/>
              </w:numPr>
              <w:autoSpaceDE w:val="0"/>
              <w:autoSpaceDN w:val="0"/>
              <w:adjustRightInd w:val="0"/>
              <w:rPr>
                <w:rFonts w:ascii="Arial" w:eastAsia="Times New Roman" w:hAnsi="Arial" w:cs="Arial"/>
                <w:sz w:val="24"/>
                <w:szCs w:val="24"/>
              </w:rPr>
            </w:pPr>
            <w:r w:rsidRPr="000C63DB">
              <w:rPr>
                <w:rFonts w:ascii="Arial" w:eastAsia="Times New Roman" w:hAnsi="Arial" w:cs="Arial"/>
                <w:sz w:val="24"/>
                <w:szCs w:val="24"/>
                <w:lang w:eastAsia="en-GB"/>
              </w:rPr>
              <w:lastRenderedPageBreak/>
              <w:t>This research paper</w:t>
            </w:r>
            <w:r w:rsidR="00DA13ED" w:rsidRPr="000C63DB">
              <w:rPr>
                <w:rFonts w:ascii="Arial" w:eastAsia="Times New Roman" w:hAnsi="Arial" w:cs="Arial"/>
                <w:sz w:val="24"/>
                <w:szCs w:val="24"/>
                <w:lang w:eastAsia="en-GB"/>
              </w:rPr>
              <w:t xml:space="preserve"> </w:t>
            </w:r>
            <w:r w:rsidR="00975DA7" w:rsidRPr="000C63DB">
              <w:rPr>
                <w:rFonts w:ascii="Arial" w:eastAsia="Times New Roman" w:hAnsi="Arial" w:cs="Arial"/>
                <w:sz w:val="24"/>
                <w:szCs w:val="24"/>
                <w:lang w:eastAsia="en-GB"/>
              </w:rPr>
              <w:t>highlights</w:t>
            </w:r>
            <w:r w:rsidR="00DA13ED" w:rsidRPr="000C63DB">
              <w:rPr>
                <w:rFonts w:ascii="Arial" w:eastAsia="Times New Roman" w:hAnsi="Arial" w:cs="Arial"/>
                <w:sz w:val="24"/>
                <w:szCs w:val="24"/>
                <w:lang w:eastAsia="en-GB"/>
              </w:rPr>
              <w:t xml:space="preserve"> that the main long-term cause of homelessness is poverty.</w:t>
            </w:r>
          </w:p>
        </w:tc>
      </w:tr>
      <w:tr w:rsidR="003C100D" w:rsidRPr="000C63DB" w:rsidTr="008F39EE">
        <w:trPr>
          <w:gridAfter w:val="1"/>
          <w:wAfter w:w="113" w:type="dxa"/>
        </w:trPr>
        <w:tc>
          <w:tcPr>
            <w:tcW w:w="4707" w:type="dxa"/>
            <w:gridSpan w:val="2"/>
          </w:tcPr>
          <w:p w:rsidR="00DA05CB" w:rsidRPr="00062F39" w:rsidRDefault="00062F39" w:rsidP="008F39EE">
            <w:pPr>
              <w:rPr>
                <w:rStyle w:val="Hyperlink"/>
                <w:rFonts w:ascii="Arial" w:hAnsi="Arial" w:cs="Arial"/>
                <w:b/>
                <w:sz w:val="24"/>
                <w:szCs w:val="24"/>
              </w:rPr>
            </w:pPr>
            <w:hyperlink r:id="rId30" w:history="1">
              <w:r w:rsidRPr="00062F39">
                <w:rPr>
                  <w:rStyle w:val="Hyperlink"/>
                  <w:rFonts w:ascii="Arial" w:hAnsi="Arial" w:cs="Arial"/>
                  <w:b/>
                  <w:sz w:val="24"/>
                  <w:szCs w:val="24"/>
                </w:rPr>
                <w:t>Newcastle’s Homelessness Strategy 2014-19</w:t>
              </w:r>
            </w:hyperlink>
          </w:p>
          <w:p w:rsidR="00062F39" w:rsidRPr="00062F39" w:rsidRDefault="00062F39" w:rsidP="008F39EE">
            <w:pPr>
              <w:rPr>
                <w:rFonts w:ascii="Arial" w:eastAsia="Times New Roman" w:hAnsi="Arial" w:cs="Arial"/>
                <w:b/>
                <w:bCs/>
                <w:color w:val="0F13B1"/>
                <w:sz w:val="24"/>
                <w:szCs w:val="24"/>
              </w:rPr>
            </w:pPr>
          </w:p>
          <w:p w:rsidR="007D3143" w:rsidRPr="00062F39" w:rsidRDefault="00062F39" w:rsidP="008F39EE">
            <w:pPr>
              <w:rPr>
                <w:rStyle w:val="Hyperlink"/>
                <w:rFonts w:ascii="Arial" w:hAnsi="Arial" w:cs="Arial"/>
                <w:b/>
                <w:sz w:val="24"/>
                <w:szCs w:val="24"/>
              </w:rPr>
            </w:pPr>
            <w:hyperlink r:id="rId31" w:history="1">
              <w:r w:rsidRPr="00062F39">
                <w:rPr>
                  <w:rStyle w:val="Hyperlink"/>
                  <w:rFonts w:ascii="Arial" w:hAnsi="Arial" w:cs="Arial"/>
                  <w:b/>
                  <w:sz w:val="24"/>
                  <w:szCs w:val="24"/>
                </w:rPr>
                <w:t>Newcastle’s response to the Homelessness Reduction Act 2017</w:t>
              </w:r>
            </w:hyperlink>
          </w:p>
          <w:p w:rsidR="00062F39" w:rsidRPr="00062F39" w:rsidRDefault="00062F39" w:rsidP="008F39EE">
            <w:pPr>
              <w:rPr>
                <w:rFonts w:ascii="Arial" w:eastAsia="Times New Roman" w:hAnsi="Arial" w:cs="Arial"/>
                <w:b/>
                <w:bCs/>
                <w:color w:val="0F13B1"/>
                <w:sz w:val="24"/>
                <w:szCs w:val="24"/>
              </w:rPr>
            </w:pPr>
          </w:p>
          <w:p w:rsidR="00492BE6" w:rsidRPr="00062F39" w:rsidRDefault="00492BE6" w:rsidP="008F39EE">
            <w:pPr>
              <w:rPr>
                <w:rStyle w:val="Hyperlink"/>
                <w:rFonts w:ascii="Arial" w:eastAsia="Times New Roman" w:hAnsi="Arial" w:cs="Arial"/>
                <w:b/>
                <w:bCs/>
                <w:color w:val="0F13B1"/>
                <w:sz w:val="24"/>
                <w:szCs w:val="24"/>
              </w:rPr>
            </w:pPr>
            <w:r w:rsidRPr="00062F39">
              <w:rPr>
                <w:rFonts w:ascii="Arial" w:eastAsia="Times New Roman" w:hAnsi="Arial" w:cs="Arial"/>
                <w:b/>
                <w:bCs/>
                <w:color w:val="000000" w:themeColor="text1"/>
                <w:sz w:val="24"/>
                <w:szCs w:val="24"/>
              </w:rPr>
              <w:t>Newcastle homelessness</w:t>
            </w:r>
            <w:r w:rsidR="00D1411E" w:rsidRPr="00062F39">
              <w:rPr>
                <w:rFonts w:ascii="Arial" w:eastAsia="Times New Roman" w:hAnsi="Arial" w:cs="Arial"/>
                <w:b/>
                <w:bCs/>
                <w:color w:val="000000" w:themeColor="text1"/>
                <w:sz w:val="24"/>
                <w:szCs w:val="24"/>
              </w:rPr>
              <w:t xml:space="preserve"> data</w:t>
            </w:r>
            <w:r w:rsidR="00FA573C" w:rsidRPr="00062F39">
              <w:rPr>
                <w:rFonts w:ascii="Arial" w:eastAsia="Times New Roman" w:hAnsi="Arial" w:cs="Arial"/>
                <w:b/>
                <w:bCs/>
                <w:color w:val="000000" w:themeColor="text1"/>
                <w:sz w:val="24"/>
                <w:szCs w:val="24"/>
              </w:rPr>
              <w:t xml:space="preserve"> presented though the quarterly review process including the </w:t>
            </w:r>
            <w:hyperlink r:id="rId32" w:history="1">
              <w:r w:rsidR="00FA573C" w:rsidRPr="004C122A">
                <w:rPr>
                  <w:rStyle w:val="Hyperlink"/>
                  <w:rFonts w:ascii="Arial" w:eastAsia="Times New Roman" w:hAnsi="Arial" w:cs="Arial"/>
                  <w:b/>
                  <w:bCs/>
                  <w:sz w:val="24"/>
                  <w:szCs w:val="24"/>
                </w:rPr>
                <w:t>Homelessness Prevention Forum</w:t>
              </w:r>
            </w:hyperlink>
          </w:p>
          <w:p w:rsidR="00DA05CB" w:rsidRPr="00062F39" w:rsidRDefault="00DA05CB" w:rsidP="008F39EE">
            <w:pPr>
              <w:rPr>
                <w:rFonts w:ascii="Arial" w:eastAsia="Times New Roman" w:hAnsi="Arial" w:cs="Arial"/>
                <w:b/>
                <w:color w:val="0F13B1"/>
                <w:sz w:val="24"/>
                <w:szCs w:val="24"/>
              </w:rPr>
            </w:pPr>
          </w:p>
          <w:p w:rsidR="00DA05CB" w:rsidRPr="00062F39" w:rsidRDefault="00DA05CB" w:rsidP="008F39EE">
            <w:pPr>
              <w:rPr>
                <w:rFonts w:ascii="Arial" w:eastAsia="Times New Roman" w:hAnsi="Arial" w:cs="Arial"/>
                <w:b/>
                <w:color w:val="0F13B1"/>
                <w:sz w:val="24"/>
                <w:szCs w:val="24"/>
              </w:rPr>
            </w:pPr>
          </w:p>
        </w:tc>
        <w:tc>
          <w:tcPr>
            <w:tcW w:w="10886" w:type="dxa"/>
            <w:gridSpan w:val="3"/>
          </w:tcPr>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sz w:val="24"/>
                <w:szCs w:val="24"/>
              </w:rPr>
              <w:t xml:space="preserve">Caused by </w:t>
            </w:r>
            <w:r w:rsidRPr="008F39EE">
              <w:rPr>
                <w:rFonts w:ascii="Arial" w:eastAsia="Times New Roman" w:hAnsi="Arial" w:cs="Arial"/>
                <w:bCs/>
                <w:sz w:val="24"/>
                <w:szCs w:val="24"/>
              </w:rPr>
              <w:t>poverty</w:t>
            </w:r>
            <w:r w:rsidRPr="008F39EE">
              <w:rPr>
                <w:rFonts w:ascii="Arial" w:eastAsia="Times New Roman" w:hAnsi="Arial" w:cs="Arial"/>
                <w:sz w:val="24"/>
                <w:szCs w:val="24"/>
              </w:rPr>
              <w:t xml:space="preserve"> (a crisis in life) and </w:t>
            </w:r>
            <w:r w:rsidRPr="008F39EE">
              <w:rPr>
                <w:rFonts w:ascii="Arial" w:eastAsia="Times New Roman" w:hAnsi="Arial" w:cs="Arial"/>
                <w:bCs/>
                <w:sz w:val="24"/>
                <w:szCs w:val="24"/>
              </w:rPr>
              <w:t xml:space="preserve">severe and multiple disadvantage </w:t>
            </w:r>
            <w:r w:rsidRPr="008F39EE">
              <w:rPr>
                <w:rFonts w:ascii="Arial" w:eastAsia="Times New Roman" w:hAnsi="Arial" w:cs="Arial"/>
                <w:sz w:val="24"/>
                <w:szCs w:val="24"/>
              </w:rPr>
              <w:t xml:space="preserve">(a life in crisis) </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sz w:val="24"/>
                <w:szCs w:val="24"/>
              </w:rPr>
              <w:t xml:space="preserve">UK’s largest foodbank </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sz w:val="24"/>
                <w:szCs w:val="24"/>
              </w:rPr>
              <w:t>18% of 535 debt advice clients with unsustainable budgets (2017-18)</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sz w:val="24"/>
                <w:szCs w:val="24"/>
              </w:rPr>
              <w:t>£3,623,327 of Your Homes Newcastle (YHN) rent arrears (at 31 March 2018)</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sz w:val="24"/>
                <w:szCs w:val="24"/>
              </w:rPr>
              <w:t>3,056 Newcastle households affected by the “bedroom tax” (at 31 March 2018)</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bCs/>
                <w:sz w:val="24"/>
                <w:szCs w:val="24"/>
              </w:rPr>
              <w:t xml:space="preserve">727 crisis and supported housing beds </w:t>
            </w:r>
            <w:r w:rsidRPr="008F39EE">
              <w:rPr>
                <w:rFonts w:ascii="Arial" w:eastAsia="Times New Roman" w:hAnsi="Arial" w:cs="Arial"/>
                <w:sz w:val="24"/>
                <w:szCs w:val="24"/>
              </w:rPr>
              <w:t xml:space="preserve">– admits 1,307 to 1,123 of which emergency bed admits 160 to 146, individuals 829 to 760 </w:t>
            </w:r>
            <w:r w:rsidRPr="008F39EE">
              <w:rPr>
                <w:rFonts w:ascii="Arial" w:eastAsia="Times New Roman" w:hAnsi="Arial" w:cs="Arial"/>
                <w:bCs/>
                <w:sz w:val="24"/>
                <w:szCs w:val="24"/>
              </w:rPr>
              <w:t>down</w:t>
            </w:r>
            <w:r w:rsidRPr="008F39EE">
              <w:rPr>
                <w:rFonts w:ascii="Arial" w:eastAsia="Times New Roman" w:hAnsi="Arial" w:cs="Arial"/>
                <w:sz w:val="24"/>
                <w:szCs w:val="24"/>
              </w:rPr>
              <w:t xml:space="preserve"> </w:t>
            </w:r>
            <w:r w:rsidRPr="008F39EE">
              <w:rPr>
                <w:rFonts w:ascii="Arial" w:eastAsia="Times New Roman" w:hAnsi="Arial" w:cs="Arial"/>
                <w:bCs/>
                <w:sz w:val="24"/>
                <w:szCs w:val="24"/>
              </w:rPr>
              <w:t xml:space="preserve">9%.  Quarter 1 2018-19 </w:t>
            </w:r>
            <w:r w:rsidRPr="008F39EE">
              <w:rPr>
                <w:rFonts w:ascii="Arial" w:eastAsia="Times New Roman" w:hAnsi="Arial" w:cs="Arial"/>
                <w:sz w:val="24"/>
                <w:szCs w:val="24"/>
              </w:rPr>
              <w:t xml:space="preserve">– supported housing admits </w:t>
            </w:r>
            <w:r w:rsidRPr="008F39EE">
              <w:rPr>
                <w:rFonts w:ascii="Arial" w:eastAsia="Times New Roman" w:hAnsi="Arial" w:cs="Arial"/>
                <w:bCs/>
                <w:sz w:val="24"/>
                <w:szCs w:val="24"/>
              </w:rPr>
              <w:t>377</w:t>
            </w:r>
            <w:r w:rsidRPr="008F39EE">
              <w:rPr>
                <w:rFonts w:ascii="Arial" w:eastAsia="Times New Roman" w:hAnsi="Arial" w:cs="Arial"/>
                <w:sz w:val="24"/>
                <w:szCs w:val="24"/>
              </w:rPr>
              <w:t xml:space="preserve"> (of which </w:t>
            </w:r>
            <w:r w:rsidRPr="008F39EE">
              <w:rPr>
                <w:rFonts w:ascii="Arial" w:eastAsia="Times New Roman" w:hAnsi="Arial" w:cs="Arial"/>
                <w:bCs/>
                <w:sz w:val="24"/>
                <w:szCs w:val="24"/>
              </w:rPr>
              <w:t>121</w:t>
            </w:r>
            <w:r w:rsidRPr="008F39EE">
              <w:rPr>
                <w:rFonts w:ascii="Arial" w:eastAsia="Times New Roman" w:hAnsi="Arial" w:cs="Arial"/>
                <w:sz w:val="24"/>
                <w:szCs w:val="24"/>
              </w:rPr>
              <w:t xml:space="preserve"> were emergency bed admits, </w:t>
            </w:r>
            <w:r w:rsidRPr="008F39EE">
              <w:rPr>
                <w:rFonts w:ascii="Arial" w:eastAsia="Times New Roman" w:hAnsi="Arial" w:cs="Arial"/>
                <w:bCs/>
                <w:sz w:val="24"/>
                <w:szCs w:val="24"/>
              </w:rPr>
              <w:t>280</w:t>
            </w:r>
            <w:r w:rsidRPr="008F39EE">
              <w:rPr>
                <w:rFonts w:ascii="Arial" w:eastAsia="Times New Roman" w:hAnsi="Arial" w:cs="Arial"/>
                <w:sz w:val="24"/>
                <w:szCs w:val="24"/>
              </w:rPr>
              <w:t xml:space="preserve"> individuals admitted) </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bCs/>
                <w:sz w:val="24"/>
                <w:szCs w:val="24"/>
              </w:rPr>
              <w:t xml:space="preserve">Admit reason: </w:t>
            </w:r>
            <w:r w:rsidRPr="008F39EE">
              <w:rPr>
                <w:rFonts w:ascii="Arial" w:eastAsia="Times New Roman" w:hAnsi="Arial" w:cs="Arial"/>
                <w:sz w:val="24"/>
                <w:szCs w:val="24"/>
              </w:rPr>
              <w:t xml:space="preserve">hostel move 362 to 316, relationship breakdown 296 to 185, from institution 144 to 188; over 200% increase in reason for </w:t>
            </w:r>
            <w:proofErr w:type="gramStart"/>
            <w:r w:rsidRPr="008F39EE">
              <w:rPr>
                <w:rFonts w:ascii="Arial" w:eastAsia="Times New Roman" w:hAnsi="Arial" w:cs="Arial"/>
                <w:sz w:val="24"/>
                <w:szCs w:val="24"/>
              </w:rPr>
              <w:t>admit</w:t>
            </w:r>
            <w:proofErr w:type="gramEnd"/>
            <w:r w:rsidRPr="008F39EE">
              <w:rPr>
                <w:rFonts w:ascii="Arial" w:eastAsia="Times New Roman" w:hAnsi="Arial" w:cs="Arial"/>
                <w:sz w:val="24"/>
                <w:szCs w:val="24"/>
              </w:rPr>
              <w:t xml:space="preserve"> </w:t>
            </w:r>
            <w:r w:rsidR="009E0D04" w:rsidRPr="008F39EE">
              <w:rPr>
                <w:rFonts w:ascii="Arial" w:eastAsia="Times New Roman" w:hAnsi="Arial" w:cs="Arial"/>
                <w:sz w:val="24"/>
                <w:szCs w:val="24"/>
              </w:rPr>
              <w:t xml:space="preserve">as </w:t>
            </w:r>
            <w:r w:rsidRPr="008F39EE">
              <w:rPr>
                <w:rFonts w:ascii="Arial" w:eastAsia="Times New Roman" w:hAnsi="Arial" w:cs="Arial"/>
                <w:sz w:val="24"/>
                <w:szCs w:val="24"/>
              </w:rPr>
              <w:t>not known</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bCs/>
                <w:sz w:val="24"/>
                <w:szCs w:val="24"/>
              </w:rPr>
              <w:t xml:space="preserve">Evictions: </w:t>
            </w:r>
            <w:r w:rsidRPr="008F39EE">
              <w:rPr>
                <w:rFonts w:ascii="Arial" w:eastAsia="Times New Roman" w:hAnsi="Arial" w:cs="Arial"/>
                <w:sz w:val="24"/>
                <w:szCs w:val="24"/>
              </w:rPr>
              <w:t xml:space="preserve">191 to 187, 62% for violence\ disruptive behaviour </w:t>
            </w:r>
          </w:p>
          <w:p w:rsidR="00B67794"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bCs/>
                <w:sz w:val="24"/>
                <w:szCs w:val="24"/>
              </w:rPr>
              <w:t>Moves to</w:t>
            </w:r>
            <w:r w:rsidRPr="008F39EE">
              <w:rPr>
                <w:rFonts w:ascii="Arial" w:eastAsia="Times New Roman" w:hAnsi="Arial" w:cs="Arial"/>
                <w:sz w:val="24"/>
                <w:szCs w:val="24"/>
              </w:rPr>
              <w:t xml:space="preserve">: hostel – 454 to 302, independence </w:t>
            </w:r>
            <w:r w:rsidR="00F55C55" w:rsidRPr="008F39EE">
              <w:rPr>
                <w:rFonts w:ascii="Arial" w:eastAsia="Times New Roman" w:hAnsi="Arial" w:cs="Arial"/>
                <w:sz w:val="24"/>
                <w:szCs w:val="24"/>
              </w:rPr>
              <w:t>224 to</w:t>
            </w:r>
            <w:r w:rsidRPr="008F39EE">
              <w:rPr>
                <w:rFonts w:ascii="Arial" w:eastAsia="Times New Roman" w:hAnsi="Arial" w:cs="Arial"/>
                <w:sz w:val="24"/>
                <w:szCs w:val="24"/>
              </w:rPr>
              <w:t xml:space="preserve"> 201 </w:t>
            </w:r>
            <w:r w:rsidRPr="008F39EE">
              <w:rPr>
                <w:rFonts w:ascii="Arial" w:eastAsia="Times New Roman" w:hAnsi="Arial" w:cs="Arial"/>
                <w:bCs/>
                <w:sz w:val="24"/>
                <w:szCs w:val="24"/>
              </w:rPr>
              <w:t>down 10%</w:t>
            </w:r>
            <w:r w:rsidRPr="008F39EE">
              <w:rPr>
                <w:rFonts w:ascii="Arial" w:eastAsia="Times New Roman" w:hAnsi="Arial" w:cs="Arial"/>
                <w:sz w:val="24"/>
                <w:szCs w:val="24"/>
              </w:rPr>
              <w:t xml:space="preserve">, family &amp; friends 208 to 141; only 30% of clients with ‘green’ move on RAG rating with applications submitted to YCH </w:t>
            </w:r>
          </w:p>
          <w:p w:rsidR="00F55C55" w:rsidRPr="008F39EE" w:rsidRDefault="00CE5765" w:rsidP="008F39EE">
            <w:pPr>
              <w:pStyle w:val="ListParagraph"/>
              <w:numPr>
                <w:ilvl w:val="0"/>
                <w:numId w:val="23"/>
              </w:numPr>
              <w:tabs>
                <w:tab w:val="left" w:pos="3343"/>
              </w:tabs>
              <w:rPr>
                <w:rFonts w:ascii="Arial" w:eastAsia="Times New Roman" w:hAnsi="Arial" w:cs="Arial"/>
                <w:sz w:val="24"/>
                <w:szCs w:val="24"/>
              </w:rPr>
            </w:pPr>
            <w:r w:rsidRPr="008F39EE">
              <w:rPr>
                <w:rFonts w:ascii="Arial" w:eastAsia="Times New Roman" w:hAnsi="Arial" w:cs="Arial"/>
                <w:bCs/>
                <w:sz w:val="24"/>
                <w:szCs w:val="24"/>
              </w:rPr>
              <w:t>People sleeping rough</w:t>
            </w:r>
            <w:r w:rsidRPr="008F39EE">
              <w:rPr>
                <w:rFonts w:ascii="Arial" w:eastAsia="Times New Roman" w:hAnsi="Arial" w:cs="Arial"/>
                <w:b/>
                <w:bCs/>
                <w:sz w:val="24"/>
                <w:szCs w:val="24"/>
              </w:rPr>
              <w:t xml:space="preserve"> </w:t>
            </w:r>
            <w:r w:rsidRPr="008F39EE">
              <w:rPr>
                <w:rFonts w:ascii="Arial" w:eastAsia="Times New Roman" w:hAnsi="Arial" w:cs="Arial"/>
                <w:sz w:val="24"/>
                <w:szCs w:val="24"/>
              </w:rPr>
              <w:t>–</w:t>
            </w:r>
            <w:r w:rsidR="009E0D04" w:rsidRPr="008F39EE">
              <w:rPr>
                <w:rFonts w:ascii="Arial" w:eastAsia="Times New Roman" w:hAnsi="Arial" w:cs="Arial"/>
                <w:sz w:val="24"/>
                <w:szCs w:val="24"/>
              </w:rPr>
              <w:t xml:space="preserve"> averages</w:t>
            </w:r>
            <w:r w:rsidRPr="008F39EE">
              <w:rPr>
                <w:rFonts w:ascii="Arial" w:eastAsia="Times New Roman" w:hAnsi="Arial" w:cs="Arial"/>
                <w:sz w:val="24"/>
                <w:szCs w:val="24"/>
              </w:rPr>
              <w:t xml:space="preserve"> </w:t>
            </w:r>
            <w:r w:rsidR="009E0D04" w:rsidRPr="008F39EE">
              <w:rPr>
                <w:rFonts w:ascii="Arial" w:eastAsia="Times New Roman" w:hAnsi="Arial" w:cs="Arial"/>
                <w:sz w:val="24"/>
                <w:szCs w:val="24"/>
              </w:rPr>
              <w:t xml:space="preserve">5 to 6 </w:t>
            </w:r>
            <w:r w:rsidRPr="008F39EE">
              <w:rPr>
                <w:rFonts w:ascii="Arial" w:eastAsia="Times New Roman" w:hAnsi="Arial" w:cs="Arial"/>
                <w:sz w:val="24"/>
                <w:szCs w:val="24"/>
              </w:rPr>
              <w:t xml:space="preserve">per </w:t>
            </w:r>
            <w:r w:rsidR="00F55C55" w:rsidRPr="008F39EE">
              <w:rPr>
                <w:rFonts w:ascii="Arial" w:eastAsia="Times New Roman" w:hAnsi="Arial" w:cs="Arial"/>
                <w:sz w:val="24"/>
                <w:szCs w:val="24"/>
              </w:rPr>
              <w:t>night, 260</w:t>
            </w:r>
            <w:r w:rsidRPr="008F39EE">
              <w:rPr>
                <w:rFonts w:ascii="Arial" w:eastAsia="Times New Roman" w:hAnsi="Arial" w:cs="Arial"/>
                <w:sz w:val="24"/>
                <w:szCs w:val="24"/>
              </w:rPr>
              <w:t xml:space="preserve"> to 254 individuals, ‘returners’ up 28 to 53</w:t>
            </w:r>
          </w:p>
          <w:p w:rsidR="00C04793" w:rsidRPr="000C63DB" w:rsidRDefault="00C04793" w:rsidP="008F39EE">
            <w:pPr>
              <w:tabs>
                <w:tab w:val="left" w:pos="3343"/>
              </w:tabs>
              <w:rPr>
                <w:rFonts w:ascii="Arial" w:eastAsia="Times New Roman" w:hAnsi="Arial" w:cs="Arial"/>
                <w:sz w:val="24"/>
                <w:szCs w:val="24"/>
              </w:rPr>
            </w:pPr>
          </w:p>
          <w:p w:rsidR="00492BE6" w:rsidRPr="000C63DB" w:rsidRDefault="00492BE6" w:rsidP="008F39EE">
            <w:pPr>
              <w:jc w:val="right"/>
              <w:rPr>
                <w:rFonts w:ascii="Arial" w:eastAsia="Times New Roman" w:hAnsi="Arial" w:cs="Arial"/>
                <w:sz w:val="24"/>
                <w:szCs w:val="24"/>
              </w:rPr>
            </w:pPr>
          </w:p>
        </w:tc>
      </w:tr>
      <w:tr w:rsidR="003C100D" w:rsidRPr="000C63DB" w:rsidTr="008F39EE">
        <w:trPr>
          <w:gridAfter w:val="1"/>
          <w:wAfter w:w="113" w:type="dxa"/>
        </w:trPr>
        <w:tc>
          <w:tcPr>
            <w:tcW w:w="4707" w:type="dxa"/>
            <w:gridSpan w:val="2"/>
          </w:tcPr>
          <w:p w:rsidR="00251FA1" w:rsidRDefault="00251FA1" w:rsidP="00251FA1">
            <w:pPr>
              <w:rPr>
                <w:rFonts w:ascii="Arial" w:hAnsi="Arial" w:cs="Arial"/>
                <w:b/>
                <w:sz w:val="24"/>
                <w:szCs w:val="24"/>
              </w:rPr>
            </w:pPr>
            <w:r>
              <w:rPr>
                <w:rFonts w:ascii="Arial" w:hAnsi="Arial" w:cs="Arial"/>
                <w:b/>
                <w:sz w:val="24"/>
                <w:szCs w:val="24"/>
              </w:rPr>
              <w:t>Reports to Newcastle City Council Cabinet on W</w:t>
            </w:r>
            <w:r w:rsidRPr="005D4E58">
              <w:rPr>
                <w:rFonts w:ascii="Arial" w:hAnsi="Arial" w:cs="Arial"/>
                <w:b/>
                <w:sz w:val="24"/>
                <w:szCs w:val="24"/>
              </w:rPr>
              <w:t>elfare R</w:t>
            </w:r>
            <w:r w:rsidRPr="000C63DB">
              <w:rPr>
                <w:rFonts w:ascii="Arial" w:hAnsi="Arial" w:cs="Arial"/>
                <w:b/>
                <w:sz w:val="24"/>
                <w:szCs w:val="24"/>
              </w:rPr>
              <w:t>eforms and austerity</w:t>
            </w:r>
            <w:r>
              <w:rPr>
                <w:rFonts w:ascii="Arial" w:hAnsi="Arial" w:cs="Arial"/>
                <w:b/>
                <w:sz w:val="24"/>
                <w:szCs w:val="24"/>
              </w:rPr>
              <w:t>:</w:t>
            </w:r>
          </w:p>
          <w:p w:rsidR="00251FA1" w:rsidRDefault="00251FA1" w:rsidP="00251FA1">
            <w:pPr>
              <w:rPr>
                <w:rFonts w:ascii="Arial" w:hAnsi="Arial" w:cs="Arial"/>
                <w:b/>
                <w:sz w:val="24"/>
                <w:szCs w:val="24"/>
              </w:rPr>
            </w:pPr>
          </w:p>
          <w:p w:rsidR="00251FA1" w:rsidRDefault="005928DC" w:rsidP="00251FA1">
            <w:pPr>
              <w:rPr>
                <w:rFonts w:ascii="Arial" w:hAnsi="Arial" w:cs="Arial"/>
                <w:b/>
                <w:sz w:val="24"/>
                <w:szCs w:val="24"/>
              </w:rPr>
            </w:pPr>
            <w:hyperlink r:id="rId33" w:history="1">
              <w:r w:rsidR="00251FA1" w:rsidRPr="00F2598F">
                <w:rPr>
                  <w:rStyle w:val="Hyperlink"/>
                  <w:rFonts w:ascii="Arial" w:hAnsi="Arial" w:cs="Arial"/>
                  <w:b/>
                  <w:sz w:val="24"/>
                  <w:szCs w:val="24"/>
                </w:rPr>
                <w:t>Update on transf</w:t>
              </w:r>
              <w:r w:rsidR="00251FA1" w:rsidRPr="00F2598F">
                <w:rPr>
                  <w:rStyle w:val="Hyperlink"/>
                  <w:rFonts w:ascii="Arial" w:hAnsi="Arial" w:cs="Arial"/>
                  <w:b/>
                  <w:sz w:val="24"/>
                  <w:szCs w:val="24"/>
                </w:rPr>
                <w:t>o</w:t>
              </w:r>
              <w:r w:rsidR="00251FA1" w:rsidRPr="00F2598F">
                <w:rPr>
                  <w:rStyle w:val="Hyperlink"/>
                  <w:rFonts w:ascii="Arial" w:hAnsi="Arial" w:cs="Arial"/>
                  <w:b/>
                  <w:sz w:val="24"/>
                  <w:szCs w:val="24"/>
                </w:rPr>
                <w:t>rmative responses to the government’s welfare reforms, April 2019</w:t>
              </w:r>
            </w:hyperlink>
          </w:p>
          <w:p w:rsidR="00251FA1" w:rsidRDefault="00251FA1" w:rsidP="00251FA1">
            <w:pPr>
              <w:rPr>
                <w:rFonts w:ascii="Arial" w:hAnsi="Arial" w:cs="Arial"/>
                <w:b/>
                <w:sz w:val="24"/>
                <w:szCs w:val="24"/>
              </w:rPr>
            </w:pPr>
          </w:p>
          <w:p w:rsidR="00251FA1" w:rsidRDefault="005928DC" w:rsidP="00251FA1">
            <w:pPr>
              <w:rPr>
                <w:rFonts w:ascii="Arial" w:hAnsi="Arial" w:cs="Arial"/>
                <w:b/>
                <w:sz w:val="24"/>
                <w:szCs w:val="24"/>
              </w:rPr>
            </w:pPr>
            <w:hyperlink r:id="rId34" w:history="1">
              <w:r w:rsidR="00251FA1" w:rsidRPr="00F2598F">
                <w:rPr>
                  <w:rStyle w:val="Hyperlink"/>
                  <w:rFonts w:ascii="Arial" w:hAnsi="Arial" w:cs="Arial"/>
                  <w:b/>
                  <w:sz w:val="24"/>
                  <w:szCs w:val="24"/>
                </w:rPr>
                <w:t>Transformative responses to the government’s welfare reforms, October 2018</w:t>
              </w:r>
            </w:hyperlink>
          </w:p>
          <w:p w:rsidR="00251FA1" w:rsidRDefault="00251FA1" w:rsidP="00251FA1">
            <w:pPr>
              <w:rPr>
                <w:rFonts w:ascii="Arial" w:hAnsi="Arial" w:cs="Arial"/>
                <w:b/>
                <w:sz w:val="24"/>
                <w:szCs w:val="24"/>
              </w:rPr>
            </w:pPr>
          </w:p>
          <w:p w:rsidR="00251FA1" w:rsidRDefault="005928DC" w:rsidP="00251FA1">
            <w:pPr>
              <w:rPr>
                <w:rFonts w:ascii="Arial" w:hAnsi="Arial" w:cs="Arial"/>
                <w:b/>
                <w:sz w:val="24"/>
                <w:szCs w:val="24"/>
              </w:rPr>
            </w:pPr>
            <w:hyperlink r:id="rId35" w:history="1">
              <w:r w:rsidR="00251FA1" w:rsidRPr="00F2598F">
                <w:rPr>
                  <w:rStyle w:val="Hyperlink"/>
                  <w:rFonts w:ascii="Arial" w:hAnsi="Arial" w:cs="Arial"/>
                  <w:b/>
                  <w:sz w:val="24"/>
                  <w:szCs w:val="24"/>
                </w:rPr>
                <w:t>Five years on – a review of the impact of and Newcastle’s responses to the government’s welfare reforms, April 2018</w:t>
              </w:r>
            </w:hyperlink>
          </w:p>
          <w:p w:rsidR="00251FA1" w:rsidRDefault="00251FA1" w:rsidP="00251FA1">
            <w:pPr>
              <w:rPr>
                <w:rFonts w:ascii="Arial" w:hAnsi="Arial" w:cs="Arial"/>
                <w:b/>
                <w:sz w:val="24"/>
                <w:szCs w:val="24"/>
              </w:rPr>
            </w:pPr>
          </w:p>
          <w:p w:rsidR="00251FA1" w:rsidRDefault="005928DC" w:rsidP="00251FA1">
            <w:pPr>
              <w:rPr>
                <w:rFonts w:ascii="Arial" w:hAnsi="Arial" w:cs="Arial"/>
                <w:b/>
                <w:sz w:val="24"/>
                <w:szCs w:val="24"/>
              </w:rPr>
            </w:pPr>
            <w:hyperlink r:id="rId36" w:history="1">
              <w:r w:rsidR="00251FA1" w:rsidRPr="00F2598F">
                <w:rPr>
                  <w:rStyle w:val="Hyperlink"/>
                  <w:rFonts w:ascii="Arial" w:hAnsi="Arial" w:cs="Arial"/>
                  <w:b/>
                  <w:sz w:val="24"/>
                  <w:szCs w:val="24"/>
                </w:rPr>
                <w:t>Newcastle’s response to the government’s welfare reforms, October 2017</w:t>
              </w:r>
            </w:hyperlink>
          </w:p>
          <w:p w:rsidR="00251FA1" w:rsidRDefault="00251FA1" w:rsidP="00251FA1">
            <w:pPr>
              <w:rPr>
                <w:rFonts w:ascii="Arial" w:hAnsi="Arial" w:cs="Arial"/>
                <w:b/>
                <w:sz w:val="24"/>
                <w:szCs w:val="24"/>
              </w:rPr>
            </w:pPr>
          </w:p>
          <w:p w:rsidR="0062139C" w:rsidRDefault="0062139C" w:rsidP="008F39EE">
            <w:pPr>
              <w:rPr>
                <w:rFonts w:ascii="Arial" w:hAnsi="Arial" w:cs="Arial"/>
                <w:b/>
                <w:sz w:val="24"/>
                <w:szCs w:val="24"/>
              </w:rPr>
            </w:pPr>
          </w:p>
          <w:p w:rsidR="00492BE6" w:rsidRPr="000C63DB" w:rsidRDefault="00492BE6" w:rsidP="008F39EE">
            <w:pPr>
              <w:rPr>
                <w:rFonts w:ascii="Arial" w:eastAsia="Times New Roman" w:hAnsi="Arial" w:cs="Arial"/>
                <w:b/>
                <w:sz w:val="24"/>
                <w:szCs w:val="24"/>
              </w:rPr>
            </w:pPr>
          </w:p>
        </w:tc>
        <w:tc>
          <w:tcPr>
            <w:tcW w:w="10886" w:type="dxa"/>
            <w:gridSpan w:val="3"/>
          </w:tcPr>
          <w:p w:rsidR="005074C9" w:rsidRPr="00A63693" w:rsidRDefault="005074C9" w:rsidP="008F39EE">
            <w:pPr>
              <w:rPr>
                <w:rFonts w:ascii="Arial" w:hAnsi="Arial" w:cs="Arial"/>
                <w:sz w:val="24"/>
                <w:szCs w:val="24"/>
              </w:rPr>
            </w:pPr>
            <w:r w:rsidRPr="00A63693">
              <w:rPr>
                <w:rFonts w:ascii="Arial" w:hAnsi="Arial" w:cs="Arial"/>
                <w:b/>
                <w:sz w:val="24"/>
                <w:szCs w:val="24"/>
              </w:rPr>
              <w:lastRenderedPageBreak/>
              <w:t>Welfare Reforms</w:t>
            </w:r>
            <w:r w:rsidR="00A63693">
              <w:rPr>
                <w:rFonts w:ascii="Arial" w:hAnsi="Arial" w:cs="Arial"/>
                <w:b/>
                <w:sz w:val="24"/>
                <w:szCs w:val="24"/>
              </w:rPr>
              <w:t xml:space="preserve">: </w:t>
            </w:r>
            <w:r w:rsidRPr="00A63693">
              <w:rPr>
                <w:rFonts w:ascii="Arial" w:hAnsi="Arial" w:cs="Arial"/>
                <w:iCs/>
                <w:sz w:val="24"/>
                <w:szCs w:val="24"/>
              </w:rPr>
              <w:t>Since 2010, the UK government have undertaken unprecedented changes to the welfare system (</w:t>
            </w:r>
            <w:hyperlink r:id="rId37" w:history="1">
              <w:r w:rsidRPr="00A63693">
                <w:rPr>
                  <w:rStyle w:val="Hyperlink"/>
                  <w:rFonts w:ascii="Arial" w:hAnsi="Arial" w:cs="Arial"/>
                  <w:iCs/>
                  <w:sz w:val="24"/>
                  <w:szCs w:val="24"/>
                </w:rPr>
                <w:t>NAO, 2015</w:t>
              </w:r>
            </w:hyperlink>
            <w:r w:rsidRPr="00A63693">
              <w:rPr>
                <w:rFonts w:ascii="Arial" w:hAnsi="Arial" w:cs="Arial"/>
                <w:iCs/>
                <w:sz w:val="24"/>
                <w:szCs w:val="24"/>
              </w:rPr>
              <w:t xml:space="preserve">). </w:t>
            </w:r>
            <w:r w:rsidRPr="00A63693">
              <w:rPr>
                <w:rFonts w:ascii="Arial" w:hAnsi="Arial" w:cs="Arial"/>
                <w:sz w:val="24"/>
                <w:szCs w:val="24"/>
              </w:rPr>
              <w:t xml:space="preserve">The impact across the UK is £27 billion per year has been lost from benefits between 2010 and 2021 (equivalent to £690 a year for every adult of working age). </w:t>
            </w:r>
            <w:proofErr w:type="gramStart"/>
            <w:r w:rsidRPr="00A63693">
              <w:rPr>
                <w:rFonts w:ascii="Arial" w:hAnsi="Arial" w:cs="Arial"/>
                <w:sz w:val="24"/>
                <w:szCs w:val="24"/>
              </w:rPr>
              <w:t>As a general rule</w:t>
            </w:r>
            <w:proofErr w:type="gramEnd"/>
            <w:r w:rsidRPr="00A63693">
              <w:rPr>
                <w:rFonts w:ascii="Arial" w:hAnsi="Arial" w:cs="Arial"/>
                <w:sz w:val="24"/>
                <w:szCs w:val="24"/>
              </w:rPr>
              <w:t>, the more deprived the area, the greater the financial loss (</w:t>
            </w:r>
            <w:hyperlink r:id="rId38" w:history="1">
              <w:r w:rsidRPr="00A63693">
                <w:rPr>
                  <w:rStyle w:val="Hyperlink"/>
                  <w:rFonts w:ascii="Arial" w:hAnsi="Arial" w:cs="Arial"/>
                  <w:sz w:val="24"/>
                  <w:szCs w:val="24"/>
                </w:rPr>
                <w:t>Beatty &amp; Fothergill, 2016</w:t>
              </w:r>
            </w:hyperlink>
            <w:r w:rsidRPr="00A63693">
              <w:rPr>
                <w:rFonts w:ascii="Arial" w:hAnsi="Arial" w:cs="Arial"/>
                <w:sz w:val="24"/>
                <w:szCs w:val="24"/>
              </w:rPr>
              <w:t>)</w:t>
            </w:r>
          </w:p>
          <w:p w:rsidR="005074C9" w:rsidRPr="00A63693" w:rsidRDefault="005074C9" w:rsidP="008F39EE">
            <w:pPr>
              <w:rPr>
                <w:rFonts w:ascii="Arial" w:hAnsi="Arial" w:cs="Arial"/>
                <w:sz w:val="24"/>
                <w:szCs w:val="24"/>
              </w:rPr>
            </w:pPr>
          </w:p>
          <w:p w:rsidR="005074C9" w:rsidRPr="00A63693" w:rsidRDefault="005074C9" w:rsidP="008F39EE">
            <w:pPr>
              <w:rPr>
                <w:rFonts w:ascii="Arial" w:hAnsi="Arial" w:cs="Arial"/>
                <w:sz w:val="24"/>
                <w:szCs w:val="24"/>
              </w:rPr>
            </w:pPr>
            <w:r w:rsidRPr="00A63693">
              <w:rPr>
                <w:rFonts w:ascii="Arial" w:hAnsi="Arial" w:cs="Arial"/>
                <w:sz w:val="24"/>
                <w:szCs w:val="24"/>
              </w:rPr>
              <w:t>In Newcastle this translates to £122 million estimated annual loss in working age benefits amongst 40,00 Newcastle residents by the end of 2022/23.</w:t>
            </w:r>
          </w:p>
          <w:p w:rsidR="005074C9" w:rsidRPr="00A63693" w:rsidRDefault="005074C9" w:rsidP="008F39EE">
            <w:pPr>
              <w:rPr>
                <w:rFonts w:ascii="Arial" w:hAnsi="Arial" w:cs="Arial"/>
                <w:sz w:val="24"/>
                <w:szCs w:val="24"/>
              </w:rPr>
            </w:pPr>
          </w:p>
          <w:p w:rsidR="005074C9" w:rsidRPr="00A63693" w:rsidRDefault="005074C9" w:rsidP="008F39EE">
            <w:pPr>
              <w:rPr>
                <w:rFonts w:ascii="Arial" w:hAnsi="Arial" w:cs="Arial"/>
                <w:sz w:val="24"/>
                <w:szCs w:val="24"/>
              </w:rPr>
            </w:pPr>
            <w:r w:rsidRPr="00A63693">
              <w:rPr>
                <w:rFonts w:ascii="Arial" w:hAnsi="Arial" w:cs="Arial"/>
                <w:b/>
                <w:sz w:val="24"/>
                <w:szCs w:val="24"/>
              </w:rPr>
              <w:t>Austerity (public spending)</w:t>
            </w:r>
            <w:r w:rsidR="00A63693">
              <w:rPr>
                <w:rFonts w:ascii="Arial" w:hAnsi="Arial" w:cs="Arial"/>
                <w:b/>
                <w:sz w:val="24"/>
                <w:szCs w:val="24"/>
              </w:rPr>
              <w:t xml:space="preserve">: </w:t>
            </w:r>
            <w:r w:rsidRPr="00A63693">
              <w:rPr>
                <w:rFonts w:ascii="Arial" w:hAnsi="Arial" w:cs="Arial"/>
                <w:iCs/>
                <w:sz w:val="24"/>
                <w:szCs w:val="24"/>
              </w:rPr>
              <w:t>Since 2010, the UK government have also implemented large reductions in public</w:t>
            </w:r>
            <w:r w:rsidR="00A63693">
              <w:rPr>
                <w:rFonts w:ascii="Arial" w:hAnsi="Arial" w:cs="Arial"/>
                <w:iCs/>
                <w:sz w:val="24"/>
                <w:szCs w:val="24"/>
              </w:rPr>
              <w:t xml:space="preserve"> spending. </w:t>
            </w:r>
            <w:r w:rsidRPr="00A63693">
              <w:rPr>
                <w:rFonts w:ascii="Arial" w:hAnsi="Arial" w:cs="Arial"/>
                <w:sz w:val="24"/>
                <w:szCs w:val="24"/>
              </w:rPr>
              <w:t>The impact across the UK is a 31% reduction in Department of Work &amp; Pensions spending between 2010/11 &amp; 2015/16 (</w:t>
            </w:r>
            <w:hyperlink r:id="rId39" w:history="1">
              <w:r w:rsidRPr="00A63693">
                <w:rPr>
                  <w:rStyle w:val="Hyperlink"/>
                  <w:rFonts w:ascii="Arial" w:hAnsi="Arial" w:cs="Arial"/>
                  <w:sz w:val="24"/>
                  <w:szCs w:val="24"/>
                </w:rPr>
                <w:t>NAO, 2015</w:t>
              </w:r>
            </w:hyperlink>
            <w:r w:rsidRPr="00A63693">
              <w:rPr>
                <w:rFonts w:ascii="Arial" w:hAnsi="Arial" w:cs="Arial"/>
                <w:sz w:val="24"/>
                <w:szCs w:val="24"/>
              </w:rPr>
              <w:t>) and a 49% reduction in government funding for local authorities in England in real terms between 2010 and 2018 (</w:t>
            </w:r>
            <w:hyperlink r:id="rId40" w:history="1">
              <w:r w:rsidRPr="00A63693">
                <w:rPr>
                  <w:rStyle w:val="Hyperlink"/>
                  <w:rFonts w:ascii="Arial" w:hAnsi="Arial" w:cs="Arial"/>
                  <w:sz w:val="24"/>
                  <w:szCs w:val="24"/>
                </w:rPr>
                <w:t>NAO, 2018</w:t>
              </w:r>
            </w:hyperlink>
            <w:r w:rsidRPr="00A63693">
              <w:rPr>
                <w:rFonts w:ascii="Arial" w:hAnsi="Arial" w:cs="Arial"/>
                <w:sz w:val="24"/>
                <w:szCs w:val="24"/>
              </w:rPr>
              <w:t>).</w:t>
            </w:r>
          </w:p>
          <w:p w:rsidR="005074C9" w:rsidRPr="00A63693" w:rsidRDefault="005074C9" w:rsidP="008F39EE">
            <w:pPr>
              <w:rPr>
                <w:rFonts w:ascii="Arial" w:hAnsi="Arial" w:cs="Arial"/>
                <w:sz w:val="24"/>
                <w:szCs w:val="24"/>
              </w:rPr>
            </w:pPr>
          </w:p>
          <w:p w:rsidR="005074C9" w:rsidRPr="00A63693" w:rsidRDefault="005074C9" w:rsidP="008F39EE">
            <w:pPr>
              <w:rPr>
                <w:rFonts w:ascii="Arial" w:hAnsi="Arial" w:cs="Arial"/>
                <w:sz w:val="24"/>
                <w:szCs w:val="24"/>
              </w:rPr>
            </w:pPr>
            <w:r w:rsidRPr="00A63693">
              <w:rPr>
                <w:rFonts w:ascii="Arial" w:hAnsi="Arial" w:cs="Arial"/>
                <w:sz w:val="24"/>
                <w:szCs w:val="24"/>
              </w:rPr>
              <w:t>In Newcastle this translates to an estimated £327 million reduction in Newcastle City Council’s budget by 2022.</w:t>
            </w:r>
          </w:p>
          <w:p w:rsidR="003A4FC8" w:rsidRPr="005074C9" w:rsidRDefault="003A4FC8" w:rsidP="008F39EE">
            <w:pPr>
              <w:rPr>
                <w:rFonts w:ascii="Arial" w:hAnsi="Arial" w:cs="Arial"/>
                <w:sz w:val="24"/>
                <w:szCs w:val="24"/>
                <w:highlight w:val="yellow"/>
              </w:rPr>
            </w:pPr>
          </w:p>
          <w:p w:rsidR="003A4FC8" w:rsidRPr="00A63693" w:rsidRDefault="003A4FC8" w:rsidP="008F39EE">
            <w:pPr>
              <w:rPr>
                <w:rFonts w:ascii="Arial" w:hAnsi="Arial" w:cs="Arial"/>
                <w:sz w:val="24"/>
                <w:szCs w:val="24"/>
              </w:rPr>
            </w:pPr>
            <w:r w:rsidRPr="00A63693">
              <w:rPr>
                <w:rFonts w:ascii="Arial" w:hAnsi="Arial" w:cs="Arial"/>
                <w:sz w:val="24"/>
                <w:szCs w:val="24"/>
              </w:rPr>
              <w:lastRenderedPageBreak/>
              <w:t>Despite the impacts the welfare reforms and austerity are creating on the most vulnerable in society</w:t>
            </w:r>
            <w:r w:rsidR="00A5287A" w:rsidRPr="00A63693">
              <w:rPr>
                <w:rFonts w:ascii="Arial" w:hAnsi="Arial" w:cs="Arial"/>
                <w:sz w:val="24"/>
                <w:szCs w:val="24"/>
              </w:rPr>
              <w:t>,</w:t>
            </w:r>
            <w:r w:rsidRPr="00A63693">
              <w:rPr>
                <w:rFonts w:ascii="Arial" w:hAnsi="Arial" w:cs="Arial"/>
                <w:sz w:val="24"/>
                <w:szCs w:val="24"/>
              </w:rPr>
              <w:t xml:space="preserve"> the welfare system still forms an important safety net that helps prevent, intervene in, and support recovery from rough sleeping. </w:t>
            </w:r>
          </w:p>
          <w:p w:rsidR="003A4FC8" w:rsidRPr="00A63693" w:rsidRDefault="003A4FC8" w:rsidP="008F39EE">
            <w:pPr>
              <w:rPr>
                <w:rFonts w:ascii="Arial" w:hAnsi="Arial" w:cs="Arial"/>
                <w:sz w:val="24"/>
                <w:szCs w:val="24"/>
              </w:rPr>
            </w:pPr>
          </w:p>
          <w:p w:rsidR="003A4FC8" w:rsidRPr="00A63693" w:rsidRDefault="003A4FC8" w:rsidP="008F39EE">
            <w:pPr>
              <w:rPr>
                <w:rFonts w:ascii="Arial" w:hAnsi="Arial" w:cs="Arial"/>
                <w:sz w:val="24"/>
                <w:szCs w:val="24"/>
              </w:rPr>
            </w:pPr>
            <w:r w:rsidRPr="00A63693">
              <w:rPr>
                <w:rFonts w:ascii="Arial" w:hAnsi="Arial" w:cs="Arial"/>
                <w:sz w:val="24"/>
                <w:szCs w:val="24"/>
              </w:rPr>
              <w:t xml:space="preserve">This includes the provision of financial support from the benefits system. Support to help meet the cost of housing is a significant part of this, with the government spending over £24 billion a year on Housing Benefit. </w:t>
            </w:r>
          </w:p>
          <w:p w:rsidR="003A4FC8" w:rsidRPr="00A63693" w:rsidRDefault="003A4FC8" w:rsidP="008F39EE">
            <w:pPr>
              <w:rPr>
                <w:rFonts w:ascii="Arial" w:hAnsi="Arial" w:cs="Arial"/>
                <w:sz w:val="24"/>
                <w:szCs w:val="24"/>
              </w:rPr>
            </w:pPr>
          </w:p>
          <w:p w:rsidR="003A4FC8" w:rsidRPr="00A63693" w:rsidRDefault="003A4FC8" w:rsidP="008F39EE">
            <w:pPr>
              <w:rPr>
                <w:rFonts w:ascii="Arial" w:hAnsi="Arial" w:cs="Arial"/>
                <w:sz w:val="24"/>
                <w:szCs w:val="24"/>
              </w:rPr>
            </w:pPr>
            <w:r w:rsidRPr="00A63693">
              <w:rPr>
                <w:rFonts w:ascii="Arial" w:hAnsi="Arial" w:cs="Arial"/>
                <w:sz w:val="24"/>
                <w:szCs w:val="24"/>
              </w:rPr>
              <w:t xml:space="preserve">The government have </w:t>
            </w:r>
            <w:r w:rsidR="00A5287A" w:rsidRPr="00A63693">
              <w:rPr>
                <w:rFonts w:ascii="Arial" w:hAnsi="Arial" w:cs="Arial"/>
                <w:sz w:val="24"/>
                <w:szCs w:val="24"/>
              </w:rPr>
              <w:t xml:space="preserve">introduced </w:t>
            </w:r>
            <w:r w:rsidRPr="00A63693">
              <w:rPr>
                <w:rFonts w:ascii="Arial" w:hAnsi="Arial" w:cs="Arial"/>
                <w:sz w:val="24"/>
                <w:szCs w:val="24"/>
              </w:rPr>
              <w:t xml:space="preserve">several significant changes recently </w:t>
            </w:r>
            <w:r w:rsidR="00A5287A" w:rsidRPr="00A63693">
              <w:rPr>
                <w:rFonts w:ascii="Arial" w:hAnsi="Arial" w:cs="Arial"/>
                <w:sz w:val="24"/>
                <w:szCs w:val="24"/>
              </w:rPr>
              <w:t xml:space="preserve">in the hope to </w:t>
            </w:r>
            <w:r w:rsidRPr="00A63693">
              <w:rPr>
                <w:rFonts w:ascii="Arial" w:hAnsi="Arial" w:cs="Arial"/>
                <w:sz w:val="24"/>
                <w:szCs w:val="24"/>
              </w:rPr>
              <w:t>improve the support provided to vulnerable claimants, including people who sleep rough. These include:</w:t>
            </w:r>
          </w:p>
          <w:p w:rsidR="003A4FC8" w:rsidRPr="00A63693" w:rsidRDefault="003A4FC8" w:rsidP="008F39EE">
            <w:pPr>
              <w:pStyle w:val="ListParagraph"/>
              <w:numPr>
                <w:ilvl w:val="0"/>
                <w:numId w:val="78"/>
              </w:numPr>
              <w:rPr>
                <w:rFonts w:ascii="Arial" w:hAnsi="Arial" w:cs="Arial"/>
                <w:sz w:val="24"/>
                <w:szCs w:val="24"/>
              </w:rPr>
            </w:pPr>
            <w:r w:rsidRPr="00A63693">
              <w:rPr>
                <w:rFonts w:ascii="Arial" w:hAnsi="Arial" w:cs="Arial"/>
                <w:sz w:val="24"/>
                <w:szCs w:val="24"/>
              </w:rPr>
              <w:t>the abolition of housing cost restrictions for 18–</w:t>
            </w:r>
            <w:proofErr w:type="gramStart"/>
            <w:r w:rsidRPr="00A63693">
              <w:rPr>
                <w:rFonts w:ascii="Arial" w:hAnsi="Arial" w:cs="Arial"/>
                <w:sz w:val="24"/>
                <w:szCs w:val="24"/>
              </w:rPr>
              <w:t>21 year</w:t>
            </w:r>
            <w:proofErr w:type="gramEnd"/>
            <w:r w:rsidRPr="00A63693">
              <w:rPr>
                <w:rFonts w:ascii="Arial" w:hAnsi="Arial" w:cs="Arial"/>
                <w:sz w:val="24"/>
                <w:szCs w:val="24"/>
              </w:rPr>
              <w:t xml:space="preserve"> olds, announced in March this year, to ensure that there are no unintended barriers to young people accessing housing and getting into work;</w:t>
            </w:r>
          </w:p>
          <w:p w:rsidR="003A4FC8" w:rsidRPr="00A63693" w:rsidRDefault="003A4FC8" w:rsidP="008F39EE">
            <w:pPr>
              <w:pStyle w:val="ListParagraph"/>
              <w:numPr>
                <w:ilvl w:val="0"/>
                <w:numId w:val="78"/>
              </w:numPr>
              <w:rPr>
                <w:rFonts w:ascii="Arial" w:hAnsi="Arial" w:cs="Arial"/>
                <w:sz w:val="24"/>
                <w:szCs w:val="24"/>
              </w:rPr>
            </w:pPr>
            <w:r w:rsidRPr="00A63693">
              <w:rPr>
                <w:rFonts w:ascii="Arial" w:hAnsi="Arial" w:cs="Arial"/>
                <w:sz w:val="24"/>
                <w:szCs w:val="24"/>
              </w:rPr>
              <w:t xml:space="preserve">providing around £1 billion in Discretionary Housing Payments to local authorities to support households who </w:t>
            </w:r>
            <w:proofErr w:type="gramStart"/>
            <w:r w:rsidRPr="00A63693">
              <w:rPr>
                <w:rFonts w:ascii="Arial" w:hAnsi="Arial" w:cs="Arial"/>
                <w:sz w:val="24"/>
                <w:szCs w:val="24"/>
              </w:rPr>
              <w:t>are in need of</w:t>
            </w:r>
            <w:proofErr w:type="gramEnd"/>
            <w:r w:rsidRPr="00A63693">
              <w:rPr>
                <w:rFonts w:ascii="Arial" w:hAnsi="Arial" w:cs="Arial"/>
                <w:sz w:val="24"/>
                <w:szCs w:val="24"/>
              </w:rPr>
              <w:t xml:space="preserve"> further financial assistance with their housing costs;</w:t>
            </w:r>
          </w:p>
          <w:p w:rsidR="003A4FC8" w:rsidRPr="00A63693" w:rsidRDefault="003A4FC8" w:rsidP="008F39EE">
            <w:pPr>
              <w:pStyle w:val="ListParagraph"/>
              <w:numPr>
                <w:ilvl w:val="0"/>
                <w:numId w:val="78"/>
              </w:numPr>
              <w:rPr>
                <w:rFonts w:ascii="Arial" w:hAnsi="Arial" w:cs="Arial"/>
                <w:sz w:val="24"/>
                <w:szCs w:val="24"/>
              </w:rPr>
            </w:pPr>
            <w:r w:rsidRPr="00A63693">
              <w:rPr>
                <w:rFonts w:ascii="Arial" w:hAnsi="Arial" w:cs="Arial"/>
                <w:sz w:val="24"/>
                <w:szCs w:val="24"/>
              </w:rPr>
              <w:t>increasing Targeted Affordability Funding by £125 million between 2018-19 and 2019-20, to support benefit claimants living in areas where private rents have been rising fastest;</w:t>
            </w:r>
          </w:p>
          <w:p w:rsidR="003A4FC8" w:rsidRPr="00A63693" w:rsidRDefault="003A4FC8" w:rsidP="008F39EE">
            <w:pPr>
              <w:pStyle w:val="ListParagraph"/>
              <w:numPr>
                <w:ilvl w:val="0"/>
                <w:numId w:val="78"/>
              </w:numPr>
              <w:rPr>
                <w:rFonts w:ascii="Arial" w:hAnsi="Arial" w:cs="Arial"/>
                <w:sz w:val="24"/>
                <w:szCs w:val="24"/>
              </w:rPr>
            </w:pPr>
            <w:r w:rsidRPr="00A63693">
              <w:rPr>
                <w:rFonts w:ascii="Arial" w:hAnsi="Arial" w:cs="Arial"/>
                <w:sz w:val="24"/>
                <w:szCs w:val="24"/>
              </w:rPr>
              <w:t xml:space="preserve">a two week ‘Transition to Universal Credit Housing Payment’ is now awarded to Housing Benefit claimants who move on to Universal Credit. This payment comprises two additional weeks of Housing Benefit entitlement from the start date of the Universal Credit claim. </w:t>
            </w:r>
          </w:p>
          <w:p w:rsidR="003A4FC8" w:rsidRPr="00A63693" w:rsidRDefault="003A4FC8" w:rsidP="008F39EE">
            <w:pPr>
              <w:pStyle w:val="ListParagraph"/>
              <w:rPr>
                <w:rFonts w:ascii="Arial" w:hAnsi="Arial" w:cs="Arial"/>
                <w:sz w:val="24"/>
                <w:szCs w:val="24"/>
              </w:rPr>
            </w:pPr>
          </w:p>
          <w:p w:rsidR="000E5114" w:rsidRPr="005074C9" w:rsidRDefault="00A5287A" w:rsidP="008F39EE">
            <w:pPr>
              <w:rPr>
                <w:rFonts w:ascii="Arial" w:hAnsi="Arial" w:cs="Arial"/>
                <w:sz w:val="24"/>
                <w:szCs w:val="24"/>
              </w:rPr>
            </w:pPr>
            <w:r w:rsidRPr="00A63693">
              <w:rPr>
                <w:rFonts w:ascii="Arial" w:hAnsi="Arial" w:cs="Arial"/>
                <w:sz w:val="24"/>
                <w:szCs w:val="24"/>
              </w:rPr>
              <w:t xml:space="preserve">It is clear that the number of reforms and changes to the welfare system over recent years has made it difficult for those with highly complex needs </w:t>
            </w:r>
            <w:r w:rsidR="003A4FC8" w:rsidRPr="00A63693">
              <w:rPr>
                <w:rFonts w:ascii="Arial" w:hAnsi="Arial" w:cs="Arial"/>
                <w:sz w:val="24"/>
                <w:szCs w:val="24"/>
              </w:rPr>
              <w:t>to navigate the welfare system</w:t>
            </w:r>
            <w:r w:rsidRPr="00A63693">
              <w:rPr>
                <w:rFonts w:ascii="Arial" w:hAnsi="Arial" w:cs="Arial"/>
                <w:sz w:val="24"/>
                <w:szCs w:val="24"/>
              </w:rPr>
              <w:t xml:space="preserve"> successfully</w:t>
            </w:r>
            <w:r w:rsidR="003A4FC8" w:rsidRPr="00A63693">
              <w:rPr>
                <w:rFonts w:ascii="Arial" w:hAnsi="Arial" w:cs="Arial"/>
                <w:sz w:val="24"/>
                <w:szCs w:val="24"/>
              </w:rPr>
              <w:t>.</w:t>
            </w:r>
            <w:r w:rsidRPr="00A63693">
              <w:rPr>
                <w:rFonts w:ascii="Arial" w:hAnsi="Arial" w:cs="Arial"/>
                <w:sz w:val="24"/>
                <w:szCs w:val="24"/>
              </w:rPr>
              <w:t xml:space="preserve"> </w:t>
            </w:r>
            <w:r w:rsidR="00DE447B" w:rsidRPr="00A63693">
              <w:rPr>
                <w:rFonts w:ascii="Arial" w:hAnsi="Arial" w:cs="Arial"/>
                <w:sz w:val="24"/>
                <w:szCs w:val="24"/>
              </w:rPr>
              <w:t xml:space="preserve">Active Inclusion Newcastle have produced a number of welfare reform updates, bulletins and responses to government proposals, which are available on the welfare rights pages of the pages of the Council’s </w:t>
            </w:r>
            <w:hyperlink r:id="rId41" w:history="1">
              <w:r w:rsidR="00DE447B" w:rsidRPr="00A63693">
                <w:rPr>
                  <w:rStyle w:val="Hyperlink"/>
                  <w:rFonts w:ascii="Arial" w:hAnsi="Arial" w:cs="Arial"/>
                  <w:sz w:val="24"/>
                  <w:szCs w:val="24"/>
                </w:rPr>
                <w:t>website</w:t>
              </w:r>
            </w:hyperlink>
            <w:r w:rsidR="00DE447B" w:rsidRPr="00A63693">
              <w:rPr>
                <w:rFonts w:ascii="Arial" w:hAnsi="Arial" w:cs="Arial"/>
                <w:sz w:val="24"/>
                <w:szCs w:val="24"/>
              </w:rPr>
              <w:t xml:space="preserve">. </w:t>
            </w:r>
          </w:p>
          <w:p w:rsidR="000E5114" w:rsidRPr="005074C9" w:rsidRDefault="000E5114" w:rsidP="008F39EE">
            <w:pPr>
              <w:rPr>
                <w:rFonts w:ascii="Arial" w:hAnsi="Arial" w:cs="Arial"/>
                <w:sz w:val="24"/>
                <w:szCs w:val="24"/>
              </w:rPr>
            </w:pPr>
          </w:p>
          <w:p w:rsidR="00492BE6" w:rsidRPr="005074C9" w:rsidRDefault="00492BE6" w:rsidP="008F39EE">
            <w:pPr>
              <w:rPr>
                <w:rFonts w:ascii="Arial" w:eastAsia="Times New Roman" w:hAnsi="Arial" w:cs="Arial"/>
                <w:sz w:val="24"/>
                <w:szCs w:val="24"/>
              </w:rPr>
            </w:pPr>
          </w:p>
        </w:tc>
      </w:tr>
      <w:tr w:rsidR="003C100D" w:rsidRPr="000C63DB" w:rsidTr="008F39EE">
        <w:trPr>
          <w:gridAfter w:val="1"/>
          <w:wAfter w:w="113" w:type="dxa"/>
        </w:trPr>
        <w:tc>
          <w:tcPr>
            <w:tcW w:w="4707" w:type="dxa"/>
            <w:gridSpan w:val="2"/>
          </w:tcPr>
          <w:p w:rsidR="00D1411E" w:rsidRPr="000C63DB" w:rsidRDefault="00C40812" w:rsidP="008F39EE">
            <w:pPr>
              <w:autoSpaceDE w:val="0"/>
              <w:autoSpaceDN w:val="0"/>
              <w:adjustRightInd w:val="0"/>
              <w:rPr>
                <w:rStyle w:val="Hyperlink"/>
                <w:rFonts w:ascii="Arial" w:eastAsia="Times New Roman" w:hAnsi="Arial" w:cs="Arial"/>
                <w:b/>
                <w:color w:val="0F13B1"/>
                <w:sz w:val="24"/>
                <w:szCs w:val="24"/>
                <w:lang w:eastAsia="en-GB"/>
              </w:rPr>
            </w:pPr>
            <w:r w:rsidRPr="000C63DB">
              <w:rPr>
                <w:rFonts w:ascii="Arial" w:eastAsia="Times New Roman" w:hAnsi="Arial" w:cs="Arial"/>
                <w:b/>
                <w:bCs/>
                <w:color w:val="0F13B1"/>
                <w:sz w:val="24"/>
                <w:szCs w:val="24"/>
                <w:lang w:eastAsia="en-GB"/>
              </w:rPr>
              <w:lastRenderedPageBreak/>
              <w:fldChar w:fldCharType="begin"/>
            </w:r>
            <w:r w:rsidRPr="000C63DB">
              <w:rPr>
                <w:rFonts w:ascii="Arial" w:eastAsia="Times New Roman" w:hAnsi="Arial" w:cs="Arial"/>
                <w:b/>
                <w:bCs/>
                <w:color w:val="0F13B1"/>
                <w:sz w:val="24"/>
                <w:szCs w:val="24"/>
                <w:lang w:eastAsia="en-GB"/>
              </w:rPr>
              <w:instrText xml:space="preserve"> HYPERLINK "https://lankellychase.org.uk/resources/publications/hard-edges/" </w:instrText>
            </w:r>
            <w:r w:rsidRPr="000C63DB">
              <w:rPr>
                <w:rFonts w:ascii="Arial" w:eastAsia="Times New Roman" w:hAnsi="Arial" w:cs="Arial"/>
                <w:b/>
                <w:bCs/>
                <w:color w:val="0F13B1"/>
                <w:sz w:val="24"/>
                <w:szCs w:val="24"/>
                <w:lang w:eastAsia="en-GB"/>
              </w:rPr>
              <w:fldChar w:fldCharType="separate"/>
            </w:r>
            <w:r w:rsidR="00D1411E" w:rsidRPr="000C63DB">
              <w:rPr>
                <w:rStyle w:val="Hyperlink"/>
                <w:rFonts w:ascii="Arial" w:eastAsia="Times New Roman" w:hAnsi="Arial" w:cs="Arial"/>
                <w:b/>
                <w:bCs/>
                <w:color w:val="0F13B1"/>
                <w:sz w:val="24"/>
                <w:szCs w:val="24"/>
                <w:lang w:eastAsia="en-GB"/>
              </w:rPr>
              <w:t xml:space="preserve">Hard Edges: </w:t>
            </w:r>
            <w:r w:rsidR="00D1411E" w:rsidRPr="000C63DB">
              <w:rPr>
                <w:rStyle w:val="Hyperlink"/>
                <w:rFonts w:ascii="Arial" w:eastAsia="Times New Roman" w:hAnsi="Arial" w:cs="Arial"/>
                <w:b/>
                <w:color w:val="0F13B1"/>
                <w:sz w:val="24"/>
                <w:szCs w:val="24"/>
                <w:lang w:eastAsia="en-GB"/>
              </w:rPr>
              <w:t>Mapping severe and</w:t>
            </w:r>
          </w:p>
          <w:p w:rsidR="00D1411E" w:rsidRPr="005D4E58" w:rsidRDefault="00D1411E" w:rsidP="008F39EE">
            <w:pPr>
              <w:rPr>
                <w:rFonts w:ascii="Arial" w:hAnsi="Arial" w:cs="Arial"/>
                <w:b/>
                <w:color w:val="0F13B1"/>
                <w:sz w:val="24"/>
                <w:szCs w:val="24"/>
              </w:rPr>
            </w:pPr>
            <w:r w:rsidRPr="000C63DB">
              <w:rPr>
                <w:rStyle w:val="Hyperlink"/>
                <w:rFonts w:ascii="Arial" w:eastAsia="Times New Roman" w:hAnsi="Arial" w:cs="Arial"/>
                <w:b/>
                <w:color w:val="0F13B1"/>
                <w:sz w:val="24"/>
                <w:szCs w:val="24"/>
                <w:lang w:eastAsia="en-GB"/>
              </w:rPr>
              <w:t>multiple disadvantage (</w:t>
            </w:r>
            <w:proofErr w:type="spellStart"/>
            <w:r w:rsidRPr="000C63DB">
              <w:rPr>
                <w:rStyle w:val="Hyperlink"/>
                <w:rFonts w:ascii="Arial" w:eastAsia="Times New Roman" w:hAnsi="Arial" w:cs="Arial"/>
                <w:b/>
                <w:color w:val="0F13B1"/>
                <w:sz w:val="24"/>
                <w:szCs w:val="24"/>
                <w:lang w:eastAsia="en-GB"/>
              </w:rPr>
              <w:t>Lankelly</w:t>
            </w:r>
            <w:proofErr w:type="spellEnd"/>
            <w:r w:rsidRPr="000C63DB">
              <w:rPr>
                <w:rStyle w:val="Hyperlink"/>
                <w:rFonts w:ascii="Arial" w:eastAsia="Times New Roman" w:hAnsi="Arial" w:cs="Arial"/>
                <w:b/>
                <w:color w:val="0F13B1"/>
                <w:sz w:val="24"/>
                <w:szCs w:val="24"/>
                <w:lang w:eastAsia="en-GB"/>
              </w:rPr>
              <w:t xml:space="preserve"> Chase Foundation, 2015)</w:t>
            </w:r>
            <w:r w:rsidR="00C40812" w:rsidRPr="000C63DB">
              <w:rPr>
                <w:rFonts w:ascii="Arial" w:eastAsia="Times New Roman" w:hAnsi="Arial" w:cs="Arial"/>
                <w:b/>
                <w:bCs/>
                <w:color w:val="0F13B1"/>
                <w:sz w:val="24"/>
                <w:szCs w:val="24"/>
                <w:lang w:eastAsia="en-GB"/>
              </w:rPr>
              <w:fldChar w:fldCharType="end"/>
            </w:r>
          </w:p>
        </w:tc>
        <w:tc>
          <w:tcPr>
            <w:tcW w:w="10886" w:type="dxa"/>
            <w:gridSpan w:val="3"/>
          </w:tcPr>
          <w:p w:rsidR="00D1411E" w:rsidRPr="000C63DB" w:rsidRDefault="00412B98" w:rsidP="008F39EE">
            <w:pPr>
              <w:rPr>
                <w:rFonts w:ascii="Arial" w:hAnsi="Arial" w:cs="Arial"/>
                <w:sz w:val="24"/>
                <w:szCs w:val="24"/>
              </w:rPr>
            </w:pPr>
            <w:r w:rsidRPr="000C63DB">
              <w:rPr>
                <w:rFonts w:ascii="Arial" w:hAnsi="Arial" w:cs="Arial"/>
                <w:sz w:val="24"/>
                <w:szCs w:val="24"/>
              </w:rPr>
              <w:t>For i</w:t>
            </w:r>
            <w:r w:rsidR="00D1411E" w:rsidRPr="000C63DB">
              <w:rPr>
                <w:rFonts w:ascii="Arial" w:hAnsi="Arial" w:cs="Arial"/>
                <w:sz w:val="24"/>
                <w:szCs w:val="24"/>
              </w:rPr>
              <w:t>ndividuals who have endured a lifetime of severe and multiple disadvantage</w:t>
            </w:r>
            <w:r w:rsidRPr="000C63DB">
              <w:rPr>
                <w:rFonts w:ascii="Arial" w:hAnsi="Arial" w:cs="Arial"/>
                <w:sz w:val="24"/>
                <w:szCs w:val="24"/>
              </w:rPr>
              <w:t>,</w:t>
            </w:r>
            <w:r w:rsidR="00D1411E" w:rsidRPr="000C63DB">
              <w:rPr>
                <w:rFonts w:ascii="Arial" w:hAnsi="Arial" w:cs="Arial"/>
                <w:sz w:val="24"/>
                <w:szCs w:val="24"/>
              </w:rPr>
              <w:t xml:space="preserve"> integration </w:t>
            </w:r>
            <w:r w:rsidRPr="000C63DB">
              <w:rPr>
                <w:rFonts w:ascii="Arial" w:hAnsi="Arial" w:cs="Arial"/>
                <w:sz w:val="24"/>
                <w:szCs w:val="24"/>
              </w:rPr>
              <w:t xml:space="preserve">is </w:t>
            </w:r>
            <w:r w:rsidR="00D1411E" w:rsidRPr="000C63DB">
              <w:rPr>
                <w:rFonts w:ascii="Arial" w:hAnsi="Arial" w:cs="Arial"/>
                <w:sz w:val="24"/>
                <w:szCs w:val="24"/>
              </w:rPr>
              <w:t xml:space="preserve">extremely difficult and leads to repeated social exclusion. </w:t>
            </w:r>
            <w:r w:rsidR="00D540DF" w:rsidRPr="000C63DB">
              <w:rPr>
                <w:rFonts w:ascii="Arial" w:hAnsi="Arial" w:cs="Arial"/>
                <w:sz w:val="24"/>
                <w:szCs w:val="24"/>
              </w:rPr>
              <w:t>In Newcastle, a</w:t>
            </w:r>
            <w:r w:rsidR="00D1411E" w:rsidRPr="000C63DB">
              <w:rPr>
                <w:rFonts w:ascii="Arial" w:hAnsi="Arial" w:cs="Arial"/>
                <w:sz w:val="24"/>
                <w:szCs w:val="24"/>
              </w:rPr>
              <w:t xml:space="preserve">mong these are an average of 6 city residents per night over the last six months who have fallen through all the gaps and end up sleeping rough.  These are the city’s most complex, most challenging and most vulnerable men and women.  </w:t>
            </w:r>
          </w:p>
          <w:p w:rsidR="00D1411E" w:rsidRPr="000C63DB" w:rsidRDefault="00D1411E" w:rsidP="008F39EE">
            <w:pPr>
              <w:autoSpaceDE w:val="0"/>
              <w:autoSpaceDN w:val="0"/>
              <w:adjustRightInd w:val="0"/>
              <w:rPr>
                <w:rFonts w:ascii="Arial" w:eastAsia="Times New Roman" w:hAnsi="Arial" w:cs="Arial"/>
                <w:sz w:val="24"/>
                <w:szCs w:val="24"/>
                <w:lang w:eastAsia="en-GB"/>
              </w:rPr>
            </w:pPr>
          </w:p>
        </w:tc>
      </w:tr>
      <w:tr w:rsidR="003C100D" w:rsidRPr="000C63DB" w:rsidTr="008F39EE">
        <w:trPr>
          <w:gridAfter w:val="1"/>
          <w:wAfter w:w="113" w:type="dxa"/>
        </w:trPr>
        <w:tc>
          <w:tcPr>
            <w:tcW w:w="4707" w:type="dxa"/>
            <w:gridSpan w:val="2"/>
          </w:tcPr>
          <w:p w:rsidR="00492BE6" w:rsidRPr="005D4E58" w:rsidRDefault="004C122A" w:rsidP="008F39EE">
            <w:pPr>
              <w:rPr>
                <w:rFonts w:ascii="Arial" w:eastAsia="Times New Roman" w:hAnsi="Arial" w:cs="Arial"/>
                <w:b/>
                <w:color w:val="0F13B1"/>
                <w:sz w:val="24"/>
                <w:szCs w:val="24"/>
              </w:rPr>
            </w:pPr>
            <w:hyperlink r:id="rId42" w:history="1">
              <w:r w:rsidR="00A86EFF" w:rsidRPr="004C122A">
                <w:rPr>
                  <w:rStyle w:val="Hyperlink"/>
                  <w:rFonts w:ascii="Arial" w:hAnsi="Arial" w:cs="Arial"/>
                  <w:b/>
                  <w:sz w:val="24"/>
                  <w:szCs w:val="24"/>
                </w:rPr>
                <w:t>Homelessness Prevention Trailblazer</w:t>
              </w:r>
            </w:hyperlink>
          </w:p>
        </w:tc>
        <w:tc>
          <w:tcPr>
            <w:tcW w:w="10886" w:type="dxa"/>
            <w:gridSpan w:val="3"/>
          </w:tcPr>
          <w:p w:rsidR="00A86EFF" w:rsidRPr="000C63DB" w:rsidRDefault="00D540D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In 2016</w:t>
            </w:r>
            <w:r w:rsidR="00A86EFF" w:rsidRPr="000C63DB">
              <w:rPr>
                <w:rFonts w:ascii="Arial" w:eastAsia="Times New Roman" w:hAnsi="Arial" w:cs="Arial"/>
                <w:sz w:val="24"/>
                <w:szCs w:val="24"/>
                <w:lang w:eastAsia="en-GB"/>
              </w:rPr>
              <w:t xml:space="preserve"> the Prime Minister launched a new Homelessness Prevention</w:t>
            </w:r>
          </w:p>
          <w:p w:rsidR="00A86EFF" w:rsidRPr="000C63DB" w:rsidRDefault="00A86EF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Programme, announcing that Newcastle is one of only three national early adopters for the</w:t>
            </w:r>
          </w:p>
          <w:p w:rsidR="00A86EFF" w:rsidRPr="000C63DB" w:rsidRDefault="00A86EF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Homelessness Prevention Trailblazer part of the programme, which is “a fresh government</w:t>
            </w:r>
          </w:p>
          <w:p w:rsidR="00A86EFF" w:rsidRPr="000C63DB" w:rsidRDefault="00A86EF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approach to tackling homelessness by focusing on the underlying issues which can lead to</w:t>
            </w:r>
          </w:p>
          <w:p w:rsidR="00D540DF" w:rsidRPr="000C63DB" w:rsidRDefault="00A86EF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 xml:space="preserve">somebody losing their home”. </w:t>
            </w:r>
          </w:p>
          <w:p w:rsidR="00D540DF" w:rsidRPr="000C63DB" w:rsidRDefault="00D540DF" w:rsidP="008F39EE">
            <w:pPr>
              <w:autoSpaceDE w:val="0"/>
              <w:autoSpaceDN w:val="0"/>
              <w:adjustRightInd w:val="0"/>
              <w:rPr>
                <w:rFonts w:ascii="Arial" w:eastAsia="Times New Roman" w:hAnsi="Arial" w:cs="Arial"/>
                <w:sz w:val="24"/>
                <w:szCs w:val="24"/>
                <w:lang w:eastAsia="en-GB"/>
              </w:rPr>
            </w:pPr>
          </w:p>
          <w:p w:rsidR="00492BE6" w:rsidRPr="000C63DB" w:rsidRDefault="00A86EFF" w:rsidP="008F39EE">
            <w:pPr>
              <w:autoSpaceDE w:val="0"/>
              <w:autoSpaceDN w:val="0"/>
              <w:adjustRightInd w:val="0"/>
              <w:rPr>
                <w:rFonts w:ascii="Arial" w:eastAsia="Times New Roman" w:hAnsi="Arial" w:cs="Arial"/>
                <w:sz w:val="24"/>
                <w:szCs w:val="24"/>
                <w:lang w:eastAsia="en-GB"/>
              </w:rPr>
            </w:pPr>
            <w:r w:rsidRPr="000C63DB">
              <w:rPr>
                <w:rFonts w:ascii="Arial" w:eastAsia="Times New Roman" w:hAnsi="Arial" w:cs="Arial"/>
                <w:sz w:val="24"/>
                <w:szCs w:val="24"/>
                <w:lang w:eastAsia="en-GB"/>
              </w:rPr>
              <w:t xml:space="preserve">The </w:t>
            </w:r>
            <w:r w:rsidR="00D1411E" w:rsidRPr="000C63DB">
              <w:rPr>
                <w:rFonts w:ascii="Arial" w:eastAsia="Times New Roman" w:hAnsi="Arial" w:cs="Arial"/>
                <w:sz w:val="24"/>
                <w:szCs w:val="24"/>
                <w:lang w:eastAsia="en-GB"/>
              </w:rPr>
              <w:t>two-year</w:t>
            </w:r>
            <w:r w:rsidRPr="000C63DB">
              <w:rPr>
                <w:rFonts w:ascii="Arial" w:eastAsia="Times New Roman" w:hAnsi="Arial" w:cs="Arial"/>
                <w:sz w:val="24"/>
                <w:szCs w:val="24"/>
                <w:lang w:eastAsia="en-GB"/>
              </w:rPr>
              <w:t xml:space="preserve"> public service transformation programme</w:t>
            </w:r>
            <w:r w:rsidR="00E45434" w:rsidRPr="000C63DB">
              <w:rPr>
                <w:rFonts w:ascii="Arial" w:eastAsia="Times New Roman" w:hAnsi="Arial" w:cs="Arial"/>
                <w:sz w:val="24"/>
                <w:szCs w:val="24"/>
                <w:lang w:eastAsia="en-GB"/>
              </w:rPr>
              <w:t xml:space="preserve"> </w:t>
            </w:r>
            <w:r w:rsidRPr="000C63DB">
              <w:rPr>
                <w:rFonts w:ascii="Arial" w:eastAsia="Times New Roman" w:hAnsi="Arial" w:cs="Arial"/>
                <w:sz w:val="24"/>
                <w:szCs w:val="24"/>
                <w:lang w:eastAsia="en-GB"/>
              </w:rPr>
              <w:t>started in January 2017 and focuses on the prevention of homelessness at an earlier</w:t>
            </w:r>
            <w:r w:rsidR="00D540DF" w:rsidRPr="000C63DB">
              <w:rPr>
                <w:rFonts w:ascii="Arial" w:eastAsia="Times New Roman" w:hAnsi="Arial" w:cs="Arial"/>
                <w:sz w:val="24"/>
                <w:szCs w:val="24"/>
                <w:lang w:eastAsia="en-GB"/>
              </w:rPr>
              <w:t xml:space="preserve"> </w:t>
            </w:r>
            <w:r w:rsidRPr="000C63DB">
              <w:rPr>
                <w:rFonts w:ascii="Arial" w:eastAsia="Times New Roman" w:hAnsi="Arial" w:cs="Arial"/>
                <w:sz w:val="24"/>
                <w:szCs w:val="24"/>
                <w:lang w:eastAsia="en-GB"/>
              </w:rPr>
              <w:t>stage by working with a wider group of residents at risk to help them before they reach</w:t>
            </w:r>
            <w:r w:rsidR="00E45434" w:rsidRPr="000C63DB">
              <w:rPr>
                <w:rFonts w:ascii="Arial" w:eastAsia="Times New Roman" w:hAnsi="Arial" w:cs="Arial"/>
                <w:sz w:val="24"/>
                <w:szCs w:val="24"/>
                <w:lang w:eastAsia="en-GB"/>
              </w:rPr>
              <w:t xml:space="preserve"> </w:t>
            </w:r>
            <w:r w:rsidRPr="000C63DB">
              <w:rPr>
                <w:rFonts w:ascii="Arial" w:eastAsia="Times New Roman" w:hAnsi="Arial" w:cs="Arial"/>
                <w:sz w:val="24"/>
                <w:szCs w:val="24"/>
                <w:lang w:eastAsia="en-GB"/>
              </w:rPr>
              <w:t xml:space="preserve">crisis </w:t>
            </w:r>
            <w:r w:rsidR="0092028D" w:rsidRPr="000C63DB">
              <w:rPr>
                <w:rFonts w:ascii="Arial" w:eastAsia="Times New Roman" w:hAnsi="Arial" w:cs="Arial"/>
                <w:sz w:val="24"/>
                <w:szCs w:val="24"/>
                <w:lang w:eastAsia="en-GB"/>
              </w:rPr>
              <w:t>points</w:t>
            </w:r>
            <w:r w:rsidRPr="000C63DB">
              <w:rPr>
                <w:rFonts w:ascii="Arial" w:eastAsia="Times New Roman" w:hAnsi="Arial" w:cs="Arial"/>
                <w:sz w:val="24"/>
                <w:szCs w:val="24"/>
                <w:lang w:eastAsia="en-GB"/>
              </w:rPr>
              <w:t>.</w:t>
            </w:r>
          </w:p>
          <w:p w:rsidR="000C37AF" w:rsidRPr="000C63DB" w:rsidRDefault="000C37AF" w:rsidP="008F39EE">
            <w:pPr>
              <w:rPr>
                <w:rFonts w:ascii="Arial" w:eastAsia="Times New Roman" w:hAnsi="Arial" w:cs="Arial"/>
                <w:sz w:val="24"/>
                <w:szCs w:val="24"/>
              </w:rPr>
            </w:pPr>
          </w:p>
        </w:tc>
      </w:tr>
      <w:tr w:rsidR="003C100D" w:rsidRPr="000C63DB" w:rsidTr="008F39EE">
        <w:trPr>
          <w:gridAfter w:val="1"/>
          <w:wAfter w:w="113" w:type="dxa"/>
        </w:trPr>
        <w:tc>
          <w:tcPr>
            <w:tcW w:w="4707" w:type="dxa"/>
            <w:gridSpan w:val="2"/>
          </w:tcPr>
          <w:p w:rsidR="001C11AF" w:rsidRPr="005D4E58" w:rsidRDefault="005928DC" w:rsidP="008F39EE">
            <w:pPr>
              <w:contextualSpacing/>
              <w:rPr>
                <w:rFonts w:ascii="Arial" w:hAnsi="Arial" w:cs="Arial"/>
                <w:b/>
                <w:color w:val="0F13B1"/>
                <w:sz w:val="24"/>
                <w:szCs w:val="24"/>
              </w:rPr>
            </w:pPr>
            <w:hyperlink r:id="rId43" w:history="1">
              <w:r w:rsidR="001C11AF" w:rsidRPr="000C63DB">
                <w:rPr>
                  <w:rStyle w:val="Hyperlink"/>
                  <w:rFonts w:ascii="Arial" w:hAnsi="Arial" w:cs="Arial"/>
                  <w:b/>
                  <w:color w:val="0F13B1"/>
                  <w:sz w:val="24"/>
                  <w:szCs w:val="24"/>
                </w:rPr>
                <w:t>Segmentation analysis</w:t>
              </w:r>
            </w:hyperlink>
          </w:p>
          <w:p w:rsidR="001C11AF" w:rsidRPr="000C63DB" w:rsidRDefault="001C11AF" w:rsidP="008F39EE">
            <w:pPr>
              <w:rPr>
                <w:rStyle w:val="Hyperlink"/>
                <w:rFonts w:ascii="Arial" w:hAnsi="Arial" w:cs="Arial"/>
                <w:b/>
                <w:color w:val="0F13B1"/>
                <w:sz w:val="24"/>
                <w:szCs w:val="24"/>
              </w:rPr>
            </w:pPr>
          </w:p>
        </w:tc>
        <w:tc>
          <w:tcPr>
            <w:tcW w:w="10886" w:type="dxa"/>
            <w:gridSpan w:val="3"/>
          </w:tcPr>
          <w:p w:rsidR="000C418C" w:rsidRPr="000C63DB" w:rsidRDefault="000C418C" w:rsidP="008F39EE">
            <w:pPr>
              <w:rPr>
                <w:rFonts w:ascii="Arial" w:hAnsi="Arial" w:cs="Arial"/>
                <w:sz w:val="24"/>
                <w:szCs w:val="24"/>
              </w:rPr>
            </w:pPr>
            <w:r w:rsidRPr="000C63DB">
              <w:rPr>
                <w:rFonts w:ascii="Arial" w:hAnsi="Arial" w:cs="Arial"/>
                <w:sz w:val="24"/>
                <w:szCs w:val="24"/>
              </w:rPr>
              <w:t xml:space="preserve">To enable us to better understand the needs of the homeless population in Newcastle we completed analysis </w:t>
            </w:r>
            <w:r w:rsidR="008F39EE">
              <w:rPr>
                <w:rFonts w:ascii="Arial" w:hAnsi="Arial" w:cs="Arial"/>
                <w:sz w:val="24"/>
                <w:szCs w:val="24"/>
              </w:rPr>
              <w:t xml:space="preserve">of information held in Newcastle Gateway </w:t>
            </w:r>
            <w:r w:rsidRPr="000C63DB">
              <w:rPr>
                <w:rFonts w:ascii="Arial" w:hAnsi="Arial" w:cs="Arial"/>
                <w:sz w:val="24"/>
                <w:szCs w:val="24"/>
              </w:rPr>
              <w:t xml:space="preserve">on a segmented basis, based on service </w:t>
            </w:r>
            <w:r w:rsidR="008818D1" w:rsidRPr="000C63DB">
              <w:rPr>
                <w:rFonts w:ascii="Arial" w:hAnsi="Arial" w:cs="Arial"/>
                <w:sz w:val="24"/>
                <w:szCs w:val="24"/>
              </w:rPr>
              <w:t>util</w:t>
            </w:r>
            <w:r w:rsidR="00B67812" w:rsidRPr="000C63DB">
              <w:rPr>
                <w:rFonts w:ascii="Arial" w:hAnsi="Arial" w:cs="Arial"/>
                <w:sz w:val="24"/>
                <w:szCs w:val="24"/>
              </w:rPr>
              <w:t>i</w:t>
            </w:r>
            <w:r w:rsidR="008818D1" w:rsidRPr="000C63DB">
              <w:rPr>
                <w:rFonts w:ascii="Arial" w:hAnsi="Arial" w:cs="Arial"/>
                <w:sz w:val="24"/>
                <w:szCs w:val="24"/>
              </w:rPr>
              <w:t>sation</w:t>
            </w:r>
            <w:r w:rsidRPr="000C63DB">
              <w:rPr>
                <w:rFonts w:ascii="Arial" w:hAnsi="Arial" w:cs="Arial"/>
                <w:sz w:val="24"/>
                <w:szCs w:val="24"/>
              </w:rPr>
              <w:t xml:space="preserve">, </w:t>
            </w:r>
            <w:r w:rsidR="008F39EE">
              <w:rPr>
                <w:rFonts w:ascii="Arial" w:hAnsi="Arial" w:cs="Arial"/>
                <w:sz w:val="24"/>
                <w:szCs w:val="24"/>
              </w:rPr>
              <w:t xml:space="preserve">to help us </w:t>
            </w:r>
            <w:r w:rsidRPr="000C63DB">
              <w:rPr>
                <w:rFonts w:ascii="Arial" w:hAnsi="Arial" w:cs="Arial"/>
                <w:sz w:val="24"/>
                <w:szCs w:val="24"/>
              </w:rPr>
              <w:t>better understand the different patterns of service usage and the needs and characteristics of individuals within each of the segments. This more nuanced understanding will support us in</w:t>
            </w:r>
            <w:bookmarkStart w:id="2" w:name="_GoBack"/>
            <w:bookmarkEnd w:id="2"/>
            <w:r w:rsidRPr="000C63DB">
              <w:rPr>
                <w:rFonts w:ascii="Arial" w:hAnsi="Arial" w:cs="Arial"/>
                <w:sz w:val="24"/>
                <w:szCs w:val="24"/>
              </w:rPr>
              <w:t xml:space="preserve"> better understanding the underlying causes of homelessness and the effectiveness of our commissioned responses.</w:t>
            </w:r>
          </w:p>
          <w:p w:rsidR="001C11AF" w:rsidRPr="000C63DB" w:rsidRDefault="001C11AF" w:rsidP="008F39EE">
            <w:pPr>
              <w:rPr>
                <w:rFonts w:ascii="Arial" w:eastAsia="Times New Roman" w:hAnsi="Arial" w:cs="Arial"/>
                <w:sz w:val="24"/>
                <w:szCs w:val="24"/>
                <w:lang w:eastAsia="en-GB"/>
              </w:rPr>
            </w:pPr>
          </w:p>
        </w:tc>
      </w:tr>
      <w:tr w:rsidR="000C418C" w:rsidRPr="000C63DB" w:rsidTr="008F39EE">
        <w:trPr>
          <w:gridAfter w:val="1"/>
          <w:wAfter w:w="113" w:type="dxa"/>
        </w:trPr>
        <w:tc>
          <w:tcPr>
            <w:tcW w:w="4707" w:type="dxa"/>
            <w:gridSpan w:val="2"/>
          </w:tcPr>
          <w:p w:rsidR="00382303" w:rsidRPr="005D4E58" w:rsidRDefault="004C122A" w:rsidP="008F39EE">
            <w:pPr>
              <w:contextualSpacing/>
              <w:rPr>
                <w:rFonts w:ascii="Arial" w:hAnsi="Arial" w:cs="Arial"/>
                <w:b/>
                <w:color w:val="0F13B1"/>
                <w:sz w:val="24"/>
                <w:szCs w:val="24"/>
              </w:rPr>
            </w:pPr>
            <w:hyperlink r:id="rId44" w:history="1">
              <w:r w:rsidR="00382303" w:rsidRPr="004C122A">
                <w:rPr>
                  <w:rStyle w:val="Hyperlink"/>
                  <w:rFonts w:ascii="Arial" w:hAnsi="Arial" w:cs="Arial"/>
                  <w:b/>
                  <w:sz w:val="24"/>
                  <w:szCs w:val="24"/>
                </w:rPr>
                <w:t>Service Utilisation</w:t>
              </w:r>
            </w:hyperlink>
          </w:p>
          <w:p w:rsidR="000C418C" w:rsidRPr="000C63DB" w:rsidRDefault="000C418C" w:rsidP="008F39EE">
            <w:pPr>
              <w:contextualSpacing/>
              <w:rPr>
                <w:rFonts w:ascii="Arial" w:hAnsi="Arial" w:cs="Arial"/>
                <w:b/>
                <w:color w:val="0F13B1"/>
                <w:sz w:val="24"/>
                <w:szCs w:val="24"/>
              </w:rPr>
            </w:pPr>
          </w:p>
        </w:tc>
        <w:tc>
          <w:tcPr>
            <w:tcW w:w="10886" w:type="dxa"/>
            <w:gridSpan w:val="3"/>
          </w:tcPr>
          <w:p w:rsidR="001864ED" w:rsidRPr="000C63DB" w:rsidRDefault="001864ED" w:rsidP="008F39EE">
            <w:pPr>
              <w:rPr>
                <w:rFonts w:ascii="Arial" w:hAnsi="Arial" w:cs="Arial"/>
                <w:sz w:val="24"/>
                <w:szCs w:val="24"/>
              </w:rPr>
            </w:pPr>
            <w:r w:rsidRPr="000C63DB">
              <w:rPr>
                <w:rFonts w:ascii="Arial" w:hAnsi="Arial" w:cs="Arial"/>
                <w:sz w:val="24"/>
                <w:szCs w:val="24"/>
              </w:rPr>
              <w:t xml:space="preserve">On a quarterly basis, the Council’s Active Inclusion Unit provides detailed information on homelessness prevention activity in Newcastle, which includes quantitative and qualitative data on utilisation of the current </w:t>
            </w:r>
            <w:r w:rsidR="008E372C" w:rsidRPr="000C63DB">
              <w:rPr>
                <w:rFonts w:ascii="Arial" w:hAnsi="Arial" w:cs="Arial"/>
                <w:sz w:val="24"/>
                <w:szCs w:val="24"/>
              </w:rPr>
              <w:t>homelessness prevention</w:t>
            </w:r>
            <w:r w:rsidRPr="000C63DB">
              <w:rPr>
                <w:rFonts w:ascii="Arial" w:hAnsi="Arial" w:cs="Arial"/>
                <w:sz w:val="24"/>
                <w:szCs w:val="24"/>
              </w:rPr>
              <w:t xml:space="preserve"> services</w:t>
            </w:r>
            <w:r w:rsidR="003C100D" w:rsidRPr="000C63DB">
              <w:rPr>
                <w:rFonts w:ascii="Arial" w:hAnsi="Arial" w:cs="Arial"/>
                <w:sz w:val="24"/>
                <w:szCs w:val="24"/>
              </w:rPr>
              <w:t xml:space="preserve"> in Newcastle</w:t>
            </w:r>
            <w:r w:rsidRPr="000C63DB">
              <w:rPr>
                <w:rFonts w:ascii="Arial" w:hAnsi="Arial" w:cs="Arial"/>
                <w:sz w:val="24"/>
                <w:szCs w:val="24"/>
              </w:rPr>
              <w:t xml:space="preserve">.  </w:t>
            </w:r>
            <w:r w:rsidR="00E45434" w:rsidRPr="000C63DB">
              <w:rPr>
                <w:rFonts w:ascii="Arial" w:hAnsi="Arial" w:cs="Arial"/>
                <w:sz w:val="24"/>
                <w:szCs w:val="24"/>
              </w:rPr>
              <w:t xml:space="preserve">This data also contributes to our contract management </w:t>
            </w:r>
            <w:r w:rsidR="008818D1" w:rsidRPr="000C63DB">
              <w:rPr>
                <w:rFonts w:ascii="Arial" w:hAnsi="Arial" w:cs="Arial"/>
                <w:sz w:val="24"/>
                <w:szCs w:val="24"/>
              </w:rPr>
              <w:t>and performance monitoring activity.</w:t>
            </w:r>
          </w:p>
          <w:p w:rsidR="000C418C" w:rsidRPr="000C63DB" w:rsidRDefault="000C418C" w:rsidP="008F39EE">
            <w:pPr>
              <w:rPr>
                <w:rFonts w:ascii="Arial" w:hAnsi="Arial" w:cs="Arial"/>
                <w:sz w:val="24"/>
                <w:szCs w:val="24"/>
              </w:rPr>
            </w:pPr>
          </w:p>
        </w:tc>
      </w:tr>
      <w:tr w:rsidR="00F77B61" w:rsidRPr="000C63DB" w:rsidTr="008F39EE">
        <w:trPr>
          <w:gridAfter w:val="1"/>
          <w:wAfter w:w="113" w:type="dxa"/>
        </w:trPr>
        <w:tc>
          <w:tcPr>
            <w:tcW w:w="4707" w:type="dxa"/>
            <w:gridSpan w:val="2"/>
          </w:tcPr>
          <w:p w:rsidR="00F77B61" w:rsidRPr="005D4E58" w:rsidRDefault="005928DC" w:rsidP="008F39EE">
            <w:pPr>
              <w:contextualSpacing/>
              <w:rPr>
                <w:rFonts w:ascii="Arial" w:hAnsi="Arial" w:cs="Arial"/>
                <w:b/>
                <w:color w:val="0F13B1"/>
                <w:sz w:val="24"/>
                <w:szCs w:val="24"/>
              </w:rPr>
            </w:pPr>
            <w:hyperlink r:id="rId45" w:history="1">
              <w:r w:rsidR="004933CC" w:rsidRPr="000C63DB">
                <w:rPr>
                  <w:rStyle w:val="Hyperlink"/>
                  <w:rFonts w:ascii="Arial" w:hAnsi="Arial" w:cs="Arial"/>
                  <w:b/>
                  <w:color w:val="0F13B1"/>
                  <w:sz w:val="24"/>
                  <w:szCs w:val="24"/>
                </w:rPr>
                <w:t>Homeless Link: Housing First in England – The principles</w:t>
              </w:r>
            </w:hyperlink>
          </w:p>
        </w:tc>
        <w:tc>
          <w:tcPr>
            <w:tcW w:w="10886" w:type="dxa"/>
            <w:gridSpan w:val="3"/>
          </w:tcPr>
          <w:p w:rsidR="0072023A" w:rsidRPr="000C63DB" w:rsidRDefault="0072023A" w:rsidP="008F39EE">
            <w:pPr>
              <w:pStyle w:val="paragraph"/>
              <w:autoSpaceDE w:val="0"/>
              <w:autoSpaceDN w:val="0"/>
              <w:adjustRightInd w:val="0"/>
              <w:spacing w:before="0" w:beforeAutospacing="0" w:after="0" w:afterAutospacing="0"/>
              <w:textAlignment w:val="baseline"/>
              <w:rPr>
                <w:rFonts w:ascii="Arial" w:eastAsiaTheme="minorHAnsi" w:hAnsi="Arial" w:cs="Arial"/>
                <w:lang w:eastAsia="en-US"/>
              </w:rPr>
            </w:pPr>
            <w:r w:rsidRPr="000C63DB">
              <w:rPr>
                <w:rFonts w:ascii="Arial" w:hAnsi="Arial" w:cs="Arial"/>
              </w:rPr>
              <w:t>Housing First type offers which prioritise rapid access to a stable home, from which other support needs can be addressed through coordinated and multi-</w:t>
            </w:r>
            <w:r w:rsidRPr="000C63DB">
              <w:rPr>
                <w:rFonts w:ascii="Arial" w:eastAsiaTheme="minorHAnsi" w:hAnsi="Arial" w:cs="Arial"/>
                <w:lang w:eastAsia="en-US"/>
              </w:rPr>
              <w:t xml:space="preserve">disciplinary intensive support. Alignment to the principles described by </w:t>
            </w:r>
            <w:r w:rsidRPr="000C63DB">
              <w:rPr>
                <w:rStyle w:val="Hyperlink"/>
                <w:rFonts w:ascii="Arial" w:eastAsiaTheme="minorHAnsi" w:hAnsi="Arial" w:cs="Arial"/>
                <w:color w:val="auto"/>
                <w:u w:val="none"/>
                <w:lang w:eastAsia="en-US"/>
              </w:rPr>
              <w:t>Homeless Link</w:t>
            </w:r>
            <w:r w:rsidRPr="000C63DB">
              <w:rPr>
                <w:rFonts w:ascii="Arial" w:eastAsiaTheme="minorHAnsi" w:hAnsi="Arial" w:cs="Arial"/>
                <w:lang w:eastAsia="en-US"/>
              </w:rPr>
              <w:t xml:space="preserve"> will require a different approach from all partners in how accommodation and support is delivered. </w:t>
            </w:r>
          </w:p>
          <w:p w:rsidR="00F77B61" w:rsidRPr="000C63DB" w:rsidRDefault="00F77B61" w:rsidP="008F39EE">
            <w:pPr>
              <w:rPr>
                <w:rFonts w:ascii="Arial" w:hAnsi="Arial" w:cs="Arial"/>
                <w:sz w:val="24"/>
                <w:szCs w:val="24"/>
              </w:rPr>
            </w:pPr>
          </w:p>
        </w:tc>
      </w:tr>
      <w:tr w:rsidR="003C100D" w:rsidRPr="000C63DB" w:rsidTr="008F39EE">
        <w:trPr>
          <w:gridAfter w:val="1"/>
          <w:wAfter w:w="113" w:type="dxa"/>
        </w:trPr>
        <w:tc>
          <w:tcPr>
            <w:tcW w:w="4707" w:type="dxa"/>
            <w:gridSpan w:val="2"/>
          </w:tcPr>
          <w:p w:rsidR="00B4436B" w:rsidRPr="000C63DB" w:rsidRDefault="00B4436B" w:rsidP="008F39EE">
            <w:pPr>
              <w:rPr>
                <w:rFonts w:ascii="Arial" w:eastAsia="Times New Roman" w:hAnsi="Arial" w:cs="Arial"/>
                <w:sz w:val="24"/>
                <w:szCs w:val="24"/>
              </w:rPr>
            </w:pPr>
            <w:r w:rsidRPr="005D4E58">
              <w:rPr>
                <w:rFonts w:ascii="Arial" w:eastAsia="Times New Roman" w:hAnsi="Arial" w:cs="Arial"/>
                <w:b/>
                <w:sz w:val="24"/>
                <w:szCs w:val="24"/>
              </w:rPr>
              <w:t>Public Contracts Regulations 2015</w:t>
            </w:r>
          </w:p>
        </w:tc>
        <w:tc>
          <w:tcPr>
            <w:tcW w:w="10886" w:type="dxa"/>
            <w:gridSpan w:val="3"/>
          </w:tcPr>
          <w:p w:rsidR="00B4436B" w:rsidRPr="000C63DB" w:rsidRDefault="00B4436B" w:rsidP="008F39EE">
            <w:pPr>
              <w:pStyle w:val="Default"/>
              <w:rPr>
                <w:color w:val="auto"/>
              </w:rPr>
            </w:pPr>
            <w:r w:rsidRPr="000C63DB">
              <w:rPr>
                <w:color w:val="auto"/>
              </w:rPr>
              <w:t xml:space="preserve">The Public Contracts Regulations 2015 (“PCR 2015”) implement in England and Wales the new EU Directive 2014/24/EU (the “Directive”) on public procurement. </w:t>
            </w:r>
          </w:p>
          <w:p w:rsidR="00B4436B" w:rsidRPr="000C63DB" w:rsidRDefault="00B4436B" w:rsidP="008F39EE">
            <w:pPr>
              <w:pStyle w:val="Default"/>
              <w:rPr>
                <w:color w:val="auto"/>
              </w:rPr>
            </w:pPr>
          </w:p>
          <w:p w:rsidR="00B4436B" w:rsidRPr="000C63DB" w:rsidRDefault="00B4436B" w:rsidP="008F39EE">
            <w:pPr>
              <w:pStyle w:val="Default"/>
              <w:rPr>
                <w:color w:val="auto"/>
              </w:rPr>
            </w:pPr>
            <w:r w:rsidRPr="000C63DB">
              <w:rPr>
                <w:color w:val="auto"/>
              </w:rPr>
              <w:t>The PCR 2015 came into force from 26th February 2015 and replaced the Public Contracts Regulations 2006 (“PCR 2006”) from that date.</w:t>
            </w:r>
          </w:p>
          <w:p w:rsidR="00B4436B" w:rsidRPr="000C63DB" w:rsidRDefault="00B4436B" w:rsidP="008F39EE">
            <w:pPr>
              <w:pStyle w:val="Default"/>
              <w:rPr>
                <w:color w:val="auto"/>
              </w:rPr>
            </w:pPr>
          </w:p>
          <w:p w:rsidR="00B4436B" w:rsidRPr="000C63DB" w:rsidRDefault="00B4436B" w:rsidP="008F39EE">
            <w:pPr>
              <w:pStyle w:val="Default"/>
              <w:rPr>
                <w:color w:val="auto"/>
              </w:rPr>
            </w:pPr>
            <w:r w:rsidRPr="000C63DB">
              <w:rPr>
                <w:color w:val="auto"/>
              </w:rPr>
              <w:lastRenderedPageBreak/>
              <w:t>Under the PCR 2006, contracts for so-called Part B Services were exempt from the full application of the rules (particularly, there was no requirement to advertise in the OJEU).  Under the PCR 2015, the distinction between Part A and Part B Services has been removed and replaced by what is becoming known as the “Light Touch” regime. A services contract falls within the scope of the Light Touch regime if it is for the certain types of health, social and other services listed at Schedule 3 of the PCR 2015. For these Light Touch regime contracts, a higher threshold than that for ordinary service contracts applies, before the Light Touch regime is applicable.</w:t>
            </w:r>
          </w:p>
          <w:p w:rsidR="00B4436B" w:rsidRPr="000C63DB" w:rsidRDefault="00B4436B" w:rsidP="008F39EE">
            <w:pPr>
              <w:pStyle w:val="Default"/>
              <w:rPr>
                <w:color w:val="auto"/>
              </w:rPr>
            </w:pPr>
          </w:p>
          <w:p w:rsidR="00B4436B" w:rsidRPr="000C63DB" w:rsidRDefault="00B4436B" w:rsidP="008F39EE">
            <w:pPr>
              <w:pStyle w:val="Default"/>
              <w:rPr>
                <w:color w:val="auto"/>
              </w:rPr>
            </w:pPr>
            <w:r w:rsidRPr="000C63DB">
              <w:rPr>
                <w:rFonts w:eastAsia="Arial,Arial,Times New Roman"/>
                <w:color w:val="auto"/>
              </w:rPr>
              <w:t xml:space="preserve">The </w:t>
            </w:r>
            <w:r w:rsidRPr="000C63DB">
              <w:rPr>
                <w:rFonts w:eastAsia="Arial"/>
                <w:color w:val="auto"/>
              </w:rPr>
              <w:t xml:space="preserve">thresholds for </w:t>
            </w:r>
            <w:r w:rsidRPr="000C63DB">
              <w:rPr>
                <w:rFonts w:eastAsia="Arial,Arial,Times New Roman"/>
                <w:color w:val="auto"/>
              </w:rPr>
              <w:t xml:space="preserve">light tight regime contracts from 1 January 2016 </w:t>
            </w:r>
            <w:proofErr w:type="gramStart"/>
            <w:r w:rsidRPr="000C63DB">
              <w:rPr>
                <w:rFonts w:eastAsia="Arial,Arial,Times New Roman"/>
                <w:color w:val="auto"/>
              </w:rPr>
              <w:t>is</w:t>
            </w:r>
            <w:proofErr w:type="gramEnd"/>
            <w:r w:rsidRPr="000C63DB">
              <w:rPr>
                <w:rFonts w:eastAsia="Arial,Arial,Times New Roman"/>
                <w:color w:val="auto"/>
              </w:rPr>
              <w:t xml:space="preserve"> £615,278.</w:t>
            </w:r>
          </w:p>
          <w:p w:rsidR="00B4436B" w:rsidRPr="000C63DB" w:rsidRDefault="00B4436B" w:rsidP="008F39EE">
            <w:pPr>
              <w:pStyle w:val="Default"/>
              <w:rPr>
                <w:color w:val="auto"/>
              </w:rPr>
            </w:pPr>
          </w:p>
          <w:p w:rsidR="00204805" w:rsidRPr="000C63DB" w:rsidRDefault="00B4436B" w:rsidP="008F39EE">
            <w:pPr>
              <w:rPr>
                <w:rFonts w:ascii="Arial" w:eastAsia="Times New Roman" w:hAnsi="Arial" w:cs="Arial"/>
                <w:sz w:val="24"/>
                <w:szCs w:val="24"/>
              </w:rPr>
            </w:pPr>
            <w:r w:rsidRPr="000C63DB">
              <w:rPr>
                <w:rFonts w:ascii="Arial" w:hAnsi="Arial" w:cs="Arial"/>
                <w:sz w:val="24"/>
                <w:szCs w:val="24"/>
              </w:rPr>
              <w:t>While the Light Touch regime is not prescriptive as to how contracting authorities design their procurement process for Light Touch regime services contracts, it does for the first time require that services contracts that fall within the Light Touch regime are advertised.</w:t>
            </w:r>
          </w:p>
          <w:p w:rsidR="00053B4A" w:rsidRPr="000C63DB" w:rsidRDefault="00053B4A" w:rsidP="008F39EE">
            <w:pPr>
              <w:rPr>
                <w:rFonts w:ascii="Arial" w:eastAsia="Times New Roman" w:hAnsi="Arial" w:cs="Arial"/>
                <w:sz w:val="24"/>
                <w:szCs w:val="24"/>
              </w:rPr>
            </w:pPr>
          </w:p>
          <w:p w:rsidR="00053B4A" w:rsidRPr="000C63DB" w:rsidRDefault="00053B4A" w:rsidP="008F39EE">
            <w:pPr>
              <w:rPr>
                <w:rFonts w:ascii="Arial" w:eastAsia="Times New Roman" w:hAnsi="Arial" w:cs="Arial"/>
                <w:sz w:val="24"/>
                <w:szCs w:val="24"/>
              </w:rPr>
            </w:pPr>
          </w:p>
        </w:tc>
      </w:tr>
      <w:tr w:rsidR="003C100D" w:rsidRPr="000C63DB" w:rsidTr="008F39EE">
        <w:tc>
          <w:tcPr>
            <w:tcW w:w="15706" w:type="dxa"/>
            <w:gridSpan w:val="6"/>
            <w:shd w:val="clear" w:color="auto" w:fill="808080" w:themeFill="text1" w:themeFillTint="7F"/>
          </w:tcPr>
          <w:p w:rsidR="00127568" w:rsidRPr="00A479EE" w:rsidRDefault="009223A2" w:rsidP="008F39EE">
            <w:pPr>
              <w:spacing w:before="120" w:after="120"/>
              <w:rPr>
                <w:rFonts w:ascii="Arial" w:eastAsia="Times New Roman" w:hAnsi="Arial" w:cs="Arial"/>
                <w:b/>
                <w:sz w:val="24"/>
                <w:szCs w:val="24"/>
              </w:rPr>
            </w:pPr>
            <w:r w:rsidRPr="005D4E58">
              <w:rPr>
                <w:rFonts w:ascii="Arial" w:eastAsia="Times New Roman" w:hAnsi="Arial" w:cs="Arial"/>
                <w:b/>
                <w:color w:val="FFFFFF" w:themeColor="background1"/>
                <w:sz w:val="24"/>
                <w:szCs w:val="24"/>
              </w:rPr>
              <w:lastRenderedPageBreak/>
              <w:t>6</w:t>
            </w:r>
            <w:r w:rsidR="009072F2" w:rsidRPr="005D4E58">
              <w:rPr>
                <w:rFonts w:ascii="Arial" w:eastAsia="Times New Roman" w:hAnsi="Arial" w:cs="Arial"/>
                <w:b/>
                <w:color w:val="FFFFFF" w:themeColor="background1"/>
                <w:sz w:val="24"/>
                <w:szCs w:val="24"/>
              </w:rPr>
              <w:t>. W</w:t>
            </w:r>
            <w:r w:rsidR="00EB16B8" w:rsidRPr="00A479EE">
              <w:rPr>
                <w:rFonts w:ascii="Arial" w:eastAsia="Times New Roman" w:hAnsi="Arial" w:cs="Arial"/>
                <w:b/>
                <w:color w:val="FFFFFF" w:themeColor="background1"/>
                <w:sz w:val="24"/>
                <w:szCs w:val="24"/>
              </w:rPr>
              <w:t>ho have you engaged with about this proposal?</w:t>
            </w:r>
          </w:p>
        </w:tc>
      </w:tr>
      <w:tr w:rsidR="003C100D" w:rsidRPr="000C63DB" w:rsidTr="008F39EE">
        <w:trPr>
          <w:trHeight w:val="431"/>
        </w:trPr>
        <w:tc>
          <w:tcPr>
            <w:tcW w:w="1956" w:type="dxa"/>
          </w:tcPr>
          <w:p w:rsidR="00EB16B8" w:rsidRPr="005D4E58" w:rsidRDefault="00EB16B8" w:rsidP="008F39EE">
            <w:pPr>
              <w:rPr>
                <w:rFonts w:ascii="Arial" w:eastAsia="Times New Roman" w:hAnsi="Arial" w:cs="Arial"/>
                <w:b/>
                <w:sz w:val="24"/>
                <w:szCs w:val="24"/>
              </w:rPr>
            </w:pPr>
            <w:r w:rsidRPr="005D4E58">
              <w:rPr>
                <w:rFonts w:ascii="Arial" w:eastAsia="Times New Roman" w:hAnsi="Arial" w:cs="Arial"/>
                <w:b/>
                <w:sz w:val="24"/>
                <w:szCs w:val="24"/>
              </w:rPr>
              <w:t>Date</w:t>
            </w:r>
          </w:p>
        </w:tc>
        <w:tc>
          <w:tcPr>
            <w:tcW w:w="2751" w:type="dxa"/>
          </w:tcPr>
          <w:p w:rsidR="00EB16B8" w:rsidRPr="000C63DB" w:rsidRDefault="00EB16B8" w:rsidP="008F39EE">
            <w:pPr>
              <w:rPr>
                <w:rFonts w:ascii="Arial" w:eastAsia="Times New Roman" w:hAnsi="Arial" w:cs="Arial"/>
                <w:b/>
                <w:sz w:val="24"/>
                <w:szCs w:val="24"/>
              </w:rPr>
            </w:pPr>
            <w:r w:rsidRPr="000C63DB">
              <w:rPr>
                <w:rFonts w:ascii="Arial" w:eastAsia="Times New Roman" w:hAnsi="Arial" w:cs="Arial"/>
                <w:b/>
                <w:sz w:val="24"/>
                <w:szCs w:val="24"/>
              </w:rPr>
              <w:t xml:space="preserve">Who </w:t>
            </w:r>
          </w:p>
        </w:tc>
        <w:tc>
          <w:tcPr>
            <w:tcW w:w="1927" w:type="dxa"/>
          </w:tcPr>
          <w:p w:rsidR="00EB16B8" w:rsidRPr="000C63DB" w:rsidRDefault="00EB16B8" w:rsidP="008F39EE">
            <w:pPr>
              <w:rPr>
                <w:rFonts w:ascii="Arial" w:eastAsia="Times New Roman" w:hAnsi="Arial" w:cs="Arial"/>
                <w:b/>
                <w:sz w:val="24"/>
                <w:szCs w:val="24"/>
              </w:rPr>
            </w:pPr>
            <w:r w:rsidRPr="000C63DB">
              <w:rPr>
                <w:rFonts w:ascii="Arial" w:eastAsia="Times New Roman" w:hAnsi="Arial" w:cs="Arial"/>
                <w:b/>
                <w:sz w:val="24"/>
                <w:szCs w:val="24"/>
              </w:rPr>
              <w:t>No. of people</w:t>
            </w:r>
          </w:p>
        </w:tc>
        <w:tc>
          <w:tcPr>
            <w:tcW w:w="9072" w:type="dxa"/>
            <w:gridSpan w:val="3"/>
          </w:tcPr>
          <w:p w:rsidR="00EB16B8" w:rsidRPr="000C63DB" w:rsidRDefault="00EB16B8" w:rsidP="008F39EE">
            <w:pPr>
              <w:rPr>
                <w:rFonts w:ascii="Arial" w:eastAsia="Times New Roman" w:hAnsi="Arial" w:cs="Arial"/>
                <w:b/>
                <w:sz w:val="24"/>
                <w:szCs w:val="24"/>
              </w:rPr>
            </w:pPr>
            <w:r w:rsidRPr="000C63DB">
              <w:rPr>
                <w:rFonts w:ascii="Arial" w:eastAsia="Times New Roman" w:hAnsi="Arial" w:cs="Arial"/>
                <w:b/>
                <w:sz w:val="24"/>
                <w:szCs w:val="24"/>
              </w:rPr>
              <w:t>Main issues raised</w:t>
            </w:r>
          </w:p>
        </w:tc>
      </w:tr>
      <w:tr w:rsidR="003C100D" w:rsidRPr="000C63DB" w:rsidTr="008F39EE">
        <w:tc>
          <w:tcPr>
            <w:tcW w:w="1956" w:type="dxa"/>
          </w:tcPr>
          <w:p w:rsidR="00A86EFF" w:rsidRPr="005D4E58" w:rsidRDefault="00AA12A7" w:rsidP="008F39EE">
            <w:pPr>
              <w:rPr>
                <w:rFonts w:ascii="Arial" w:hAnsi="Arial" w:cs="Arial"/>
                <w:sz w:val="24"/>
                <w:szCs w:val="24"/>
              </w:rPr>
            </w:pPr>
            <w:r w:rsidRPr="005D4E58">
              <w:rPr>
                <w:rFonts w:ascii="Arial" w:hAnsi="Arial" w:cs="Arial"/>
                <w:sz w:val="24"/>
                <w:szCs w:val="24"/>
              </w:rPr>
              <w:t xml:space="preserve">31 July and </w:t>
            </w:r>
            <w:r w:rsidR="00A86EFF" w:rsidRPr="005D4E58">
              <w:rPr>
                <w:rFonts w:ascii="Arial" w:hAnsi="Arial" w:cs="Arial"/>
                <w:sz w:val="24"/>
                <w:szCs w:val="24"/>
              </w:rPr>
              <w:t xml:space="preserve">16 August 2018 </w:t>
            </w:r>
          </w:p>
          <w:p w:rsidR="00EB16B8" w:rsidRPr="000C63DB" w:rsidRDefault="00EB16B8" w:rsidP="008F39EE">
            <w:pPr>
              <w:rPr>
                <w:rFonts w:ascii="Arial" w:eastAsia="Times New Roman" w:hAnsi="Arial" w:cs="Arial"/>
                <w:sz w:val="24"/>
                <w:szCs w:val="24"/>
              </w:rPr>
            </w:pPr>
          </w:p>
        </w:tc>
        <w:tc>
          <w:tcPr>
            <w:tcW w:w="2751" w:type="dxa"/>
          </w:tcPr>
          <w:p w:rsidR="00EB16B8" w:rsidRPr="000C63DB" w:rsidRDefault="00054591" w:rsidP="008F39EE">
            <w:pPr>
              <w:rPr>
                <w:rFonts w:ascii="Arial" w:eastAsia="Times New Roman" w:hAnsi="Arial" w:cs="Arial"/>
                <w:sz w:val="24"/>
                <w:szCs w:val="24"/>
              </w:rPr>
            </w:pPr>
            <w:r w:rsidRPr="000C63DB">
              <w:rPr>
                <w:rFonts w:ascii="Arial" w:hAnsi="Arial" w:cs="Arial"/>
                <w:sz w:val="24"/>
                <w:szCs w:val="24"/>
              </w:rPr>
              <w:t>Two s</w:t>
            </w:r>
            <w:r w:rsidR="00D91FAC" w:rsidRPr="000C63DB">
              <w:rPr>
                <w:rFonts w:ascii="Arial" w:hAnsi="Arial" w:cs="Arial"/>
                <w:sz w:val="24"/>
                <w:szCs w:val="24"/>
              </w:rPr>
              <w:t>ession</w:t>
            </w:r>
            <w:r w:rsidRPr="000C63DB">
              <w:rPr>
                <w:rFonts w:ascii="Arial" w:hAnsi="Arial" w:cs="Arial"/>
                <w:sz w:val="24"/>
                <w:szCs w:val="24"/>
              </w:rPr>
              <w:t>s</w:t>
            </w:r>
            <w:r w:rsidR="00D91FAC" w:rsidRPr="000C63DB">
              <w:rPr>
                <w:rFonts w:ascii="Arial" w:hAnsi="Arial" w:cs="Arial"/>
                <w:sz w:val="24"/>
                <w:szCs w:val="24"/>
              </w:rPr>
              <w:t xml:space="preserve"> with providers of homeless services and those services who currently work alongside homeless services or have an interest in providing services in Newcastle.</w:t>
            </w:r>
          </w:p>
        </w:tc>
        <w:tc>
          <w:tcPr>
            <w:tcW w:w="1927" w:type="dxa"/>
          </w:tcPr>
          <w:p w:rsidR="00EB16B8" w:rsidRPr="000C63DB" w:rsidRDefault="00A86EFF" w:rsidP="008F39EE">
            <w:pPr>
              <w:rPr>
                <w:rFonts w:ascii="Arial" w:eastAsia="Times New Roman" w:hAnsi="Arial" w:cs="Arial"/>
                <w:sz w:val="24"/>
                <w:szCs w:val="24"/>
              </w:rPr>
            </w:pPr>
            <w:r w:rsidRPr="000C63DB">
              <w:rPr>
                <w:rFonts w:ascii="Arial" w:eastAsia="Times New Roman" w:hAnsi="Arial" w:cs="Arial"/>
                <w:sz w:val="24"/>
                <w:szCs w:val="24"/>
              </w:rPr>
              <w:t>28</w:t>
            </w:r>
          </w:p>
        </w:tc>
        <w:tc>
          <w:tcPr>
            <w:tcW w:w="9072" w:type="dxa"/>
            <w:gridSpan w:val="3"/>
          </w:tcPr>
          <w:p w:rsidR="00A86EFF" w:rsidRPr="000C63DB" w:rsidRDefault="00A86EFF" w:rsidP="008F39EE">
            <w:pPr>
              <w:pStyle w:val="NoSpacing"/>
              <w:numPr>
                <w:ilvl w:val="0"/>
                <w:numId w:val="12"/>
              </w:numPr>
              <w:contextualSpacing/>
            </w:pPr>
            <w:r w:rsidRPr="000C63DB">
              <w:t>Integration of care coordination and health pathways were key to tackling complexities and reasons for certain behaviours, particularly those with mental health issues.</w:t>
            </w:r>
          </w:p>
          <w:p w:rsidR="00A86EFF" w:rsidRPr="000C63DB" w:rsidRDefault="00A86EFF" w:rsidP="008F39EE">
            <w:pPr>
              <w:pStyle w:val="NoSpacing"/>
              <w:numPr>
                <w:ilvl w:val="0"/>
                <w:numId w:val="12"/>
              </w:numPr>
              <w:contextualSpacing/>
            </w:pPr>
            <w:r w:rsidRPr="000C63DB">
              <w:t xml:space="preserve">Consideration of transition costs need to be factored into timescales for change, particularly if capital investment will be required for building changes. </w:t>
            </w:r>
          </w:p>
          <w:p w:rsidR="00A86EFF" w:rsidRPr="000C63DB" w:rsidRDefault="00A86EFF" w:rsidP="008F39EE">
            <w:pPr>
              <w:pStyle w:val="NoSpacing"/>
              <w:numPr>
                <w:ilvl w:val="0"/>
                <w:numId w:val="12"/>
              </w:numPr>
              <w:contextualSpacing/>
            </w:pPr>
            <w:r w:rsidRPr="000C63DB">
              <w:t>Service user engagement needs to be realistic and give individuals a voice in service design.</w:t>
            </w:r>
          </w:p>
          <w:p w:rsidR="00A86EFF" w:rsidRPr="000C63DB" w:rsidRDefault="00A86EFF" w:rsidP="008F39EE">
            <w:pPr>
              <w:pStyle w:val="NoSpacing"/>
              <w:numPr>
                <w:ilvl w:val="0"/>
                <w:numId w:val="12"/>
              </w:numPr>
              <w:contextualSpacing/>
            </w:pPr>
            <w:r w:rsidRPr="000C63DB">
              <w:t>Dispersion of support accommodation and a clear definition of the geographical Lot structure for East and West was required.</w:t>
            </w:r>
          </w:p>
          <w:p w:rsidR="00A86EFF" w:rsidRPr="000C63DB" w:rsidRDefault="00A86EFF" w:rsidP="008F39EE">
            <w:pPr>
              <w:pStyle w:val="NoSpacing"/>
              <w:numPr>
                <w:ilvl w:val="0"/>
                <w:numId w:val="12"/>
              </w:numPr>
              <w:contextualSpacing/>
            </w:pPr>
            <w:r w:rsidRPr="000C63DB">
              <w:t>Support as to what works now needs to be maintained to prevent a complete overhaul of the system.</w:t>
            </w:r>
          </w:p>
          <w:p w:rsidR="00A86EFF" w:rsidRPr="000C63DB" w:rsidRDefault="00A86EFF" w:rsidP="008F39EE">
            <w:pPr>
              <w:pStyle w:val="NoSpacing"/>
              <w:numPr>
                <w:ilvl w:val="0"/>
                <w:numId w:val="12"/>
              </w:numPr>
              <w:contextualSpacing/>
            </w:pPr>
            <w:r w:rsidRPr="000C63DB">
              <w:t>Workforce development, training and staff skills needed to be further understood to outline the ratio of specialist staffing requirements and building capacity of non-specialist staffing.</w:t>
            </w:r>
          </w:p>
          <w:p w:rsidR="00A86EFF" w:rsidRPr="000C63DB" w:rsidRDefault="00A86EFF" w:rsidP="008F39EE">
            <w:pPr>
              <w:pStyle w:val="NoSpacing"/>
              <w:numPr>
                <w:ilvl w:val="0"/>
                <w:numId w:val="12"/>
              </w:numPr>
              <w:contextualSpacing/>
            </w:pPr>
            <w:r w:rsidRPr="000C63DB">
              <w:t>Service offers within the Lots needs to be structured to allow freedom to respond flexibly to individual needs.</w:t>
            </w:r>
          </w:p>
          <w:p w:rsidR="00EB16B8" w:rsidRPr="000C63DB" w:rsidRDefault="00A86EFF" w:rsidP="008F39EE">
            <w:pPr>
              <w:pStyle w:val="NoSpacing"/>
              <w:numPr>
                <w:ilvl w:val="0"/>
                <w:numId w:val="12"/>
              </w:numPr>
              <w:contextualSpacing/>
              <w:rPr>
                <w:rFonts w:eastAsia="Times New Roman"/>
              </w:rPr>
            </w:pPr>
            <w:r w:rsidRPr="000C63DB">
              <w:lastRenderedPageBreak/>
              <w:t xml:space="preserve">Data payments and shadow Payment by Results (PbR) were agreed as a mechanism to tackle inconsistency in data gathered but there needs to be a data cleanse to understand the issues in data and an assessment on the administrative ask at a provider level.  </w:t>
            </w:r>
          </w:p>
        </w:tc>
      </w:tr>
      <w:tr w:rsidR="003C100D" w:rsidRPr="000C63DB" w:rsidTr="008F39EE">
        <w:tc>
          <w:tcPr>
            <w:tcW w:w="1956" w:type="dxa"/>
          </w:tcPr>
          <w:p w:rsidR="00EB16B8" w:rsidRPr="005D4E58" w:rsidRDefault="00A86EFF" w:rsidP="008F39EE">
            <w:pPr>
              <w:rPr>
                <w:rFonts w:ascii="Arial" w:eastAsia="Times New Roman" w:hAnsi="Arial" w:cs="Arial"/>
                <w:sz w:val="24"/>
                <w:szCs w:val="24"/>
              </w:rPr>
            </w:pPr>
            <w:r w:rsidRPr="005D4E58">
              <w:rPr>
                <w:rFonts w:ascii="Arial" w:hAnsi="Arial" w:cs="Arial"/>
                <w:sz w:val="24"/>
                <w:szCs w:val="24"/>
              </w:rPr>
              <w:lastRenderedPageBreak/>
              <w:t>29 August 2018</w:t>
            </w:r>
          </w:p>
        </w:tc>
        <w:tc>
          <w:tcPr>
            <w:tcW w:w="2751" w:type="dxa"/>
          </w:tcPr>
          <w:p w:rsidR="00A86EFF" w:rsidRPr="000C63DB" w:rsidRDefault="00D91FAC" w:rsidP="008F39EE">
            <w:pPr>
              <w:pStyle w:val="NoSpacing"/>
              <w:contextualSpacing/>
            </w:pPr>
            <w:r w:rsidRPr="000C63DB">
              <w:t>Session with providers of homeless services and those services who currently work alongside homeless services or have an interest in providing services in Newcastle to further investigate profile segmentation of the homeless population and service model design.</w:t>
            </w:r>
          </w:p>
          <w:p w:rsidR="00EB16B8" w:rsidRPr="000C63DB" w:rsidRDefault="00EB16B8" w:rsidP="008F39EE">
            <w:pPr>
              <w:rPr>
                <w:rFonts w:ascii="Arial" w:eastAsia="Times New Roman" w:hAnsi="Arial" w:cs="Arial"/>
                <w:sz w:val="24"/>
                <w:szCs w:val="24"/>
              </w:rPr>
            </w:pPr>
          </w:p>
        </w:tc>
        <w:tc>
          <w:tcPr>
            <w:tcW w:w="1927" w:type="dxa"/>
          </w:tcPr>
          <w:p w:rsidR="00EB16B8" w:rsidRPr="000C63DB" w:rsidRDefault="00A86EFF" w:rsidP="008F39EE">
            <w:pPr>
              <w:rPr>
                <w:rFonts w:ascii="Arial" w:eastAsia="Times New Roman" w:hAnsi="Arial" w:cs="Arial"/>
                <w:sz w:val="24"/>
                <w:szCs w:val="24"/>
              </w:rPr>
            </w:pPr>
            <w:r w:rsidRPr="000C63DB">
              <w:rPr>
                <w:rFonts w:ascii="Arial" w:eastAsia="Times New Roman" w:hAnsi="Arial" w:cs="Arial"/>
                <w:sz w:val="24"/>
                <w:szCs w:val="24"/>
              </w:rPr>
              <w:t>21</w:t>
            </w:r>
          </w:p>
        </w:tc>
        <w:tc>
          <w:tcPr>
            <w:tcW w:w="9072" w:type="dxa"/>
            <w:gridSpan w:val="3"/>
          </w:tcPr>
          <w:p w:rsidR="009A542E" w:rsidRPr="000C63DB" w:rsidRDefault="009A542E" w:rsidP="008F39EE">
            <w:pPr>
              <w:pStyle w:val="NoSpacing"/>
              <w:numPr>
                <w:ilvl w:val="0"/>
                <w:numId w:val="13"/>
              </w:numPr>
              <w:contextualSpacing/>
            </w:pPr>
            <w:r w:rsidRPr="000C63DB">
              <w:t>Data segmentation is representative of the clientele experienced in services, although there was lower than expected needs levels indicated in the chronic+ segment.</w:t>
            </w:r>
          </w:p>
          <w:p w:rsidR="009A542E" w:rsidRPr="000C63DB" w:rsidRDefault="009A542E" w:rsidP="008F39EE">
            <w:pPr>
              <w:pStyle w:val="NoSpacing"/>
              <w:numPr>
                <w:ilvl w:val="0"/>
                <w:numId w:val="13"/>
              </w:numPr>
              <w:contextualSpacing/>
            </w:pPr>
            <w:r w:rsidRPr="000C63DB">
              <w:t>It was felt the data doesn’t capture the mental health support requirements (diagnosed and undiagnosed) within the segmentation.</w:t>
            </w:r>
          </w:p>
          <w:p w:rsidR="009A542E" w:rsidRPr="000C63DB" w:rsidRDefault="009A542E" w:rsidP="008F39EE">
            <w:pPr>
              <w:pStyle w:val="NoSpacing"/>
              <w:numPr>
                <w:ilvl w:val="0"/>
                <w:numId w:val="13"/>
              </w:numPr>
              <w:contextualSpacing/>
            </w:pPr>
            <w:r w:rsidRPr="000C63DB">
              <w:t xml:space="preserve">Organisations currently delivering within the sector felt the needs coming out of the analysis were under-representative.  </w:t>
            </w:r>
          </w:p>
          <w:p w:rsidR="009A542E" w:rsidRPr="000C63DB" w:rsidRDefault="009A542E" w:rsidP="008F39EE">
            <w:pPr>
              <w:pStyle w:val="NoSpacing"/>
              <w:numPr>
                <w:ilvl w:val="0"/>
                <w:numId w:val="13"/>
              </w:numPr>
              <w:contextualSpacing/>
            </w:pPr>
            <w:r w:rsidRPr="000C63DB">
              <w:t>Assessments don’t always capture true representation of needs as individuals do not disclose a full history, organisations felt they had richer data on individual needs that would be worth sharing somehow.</w:t>
            </w:r>
          </w:p>
          <w:p w:rsidR="009A542E" w:rsidRPr="000C63DB" w:rsidRDefault="009A542E" w:rsidP="008F39EE">
            <w:pPr>
              <w:pStyle w:val="NoSpacing"/>
              <w:numPr>
                <w:ilvl w:val="0"/>
                <w:numId w:val="13"/>
              </w:numPr>
              <w:contextualSpacing/>
            </w:pPr>
            <w:r w:rsidRPr="000C63DB">
              <w:t>Consideration is required on those who are chaotic from a housing perspective and not by SMD profile.</w:t>
            </w:r>
          </w:p>
          <w:p w:rsidR="009A542E" w:rsidRPr="000C63DB" w:rsidRDefault="009A542E" w:rsidP="008F39EE">
            <w:pPr>
              <w:pStyle w:val="NoSpacing"/>
              <w:numPr>
                <w:ilvl w:val="0"/>
                <w:numId w:val="13"/>
              </w:numPr>
              <w:contextualSpacing/>
            </w:pPr>
            <w:r w:rsidRPr="000C63DB">
              <w:t>There is frustration within the sector at individuals being refused either (or both) Health and Social Care input as they don’t quite hit eligibility or are deemed too difficult to engage in support.</w:t>
            </w:r>
          </w:p>
          <w:p w:rsidR="009A542E" w:rsidRPr="000C63DB" w:rsidRDefault="009A542E" w:rsidP="008F39EE">
            <w:pPr>
              <w:pStyle w:val="NoSpacing"/>
              <w:contextualSpacing/>
            </w:pPr>
          </w:p>
          <w:p w:rsidR="009A542E" w:rsidRPr="000C63DB" w:rsidRDefault="009A542E" w:rsidP="008F39EE">
            <w:pPr>
              <w:pStyle w:val="NoSpacing"/>
              <w:contextualSpacing/>
            </w:pPr>
            <w:r w:rsidRPr="000C63DB">
              <w:t>It was felt complexity of need could be better understood by:</w:t>
            </w:r>
          </w:p>
          <w:p w:rsidR="009A542E" w:rsidRPr="000C63DB" w:rsidRDefault="009A542E" w:rsidP="008F39EE">
            <w:pPr>
              <w:pStyle w:val="NoSpacing"/>
              <w:numPr>
                <w:ilvl w:val="0"/>
                <w:numId w:val="14"/>
              </w:numPr>
              <w:contextualSpacing/>
            </w:pPr>
            <w:r w:rsidRPr="000C63DB">
              <w:t>The us</w:t>
            </w:r>
            <w:r w:rsidR="000D240A" w:rsidRPr="000C63DB">
              <w:t xml:space="preserve">e </w:t>
            </w:r>
            <w:r w:rsidRPr="000C63DB">
              <w:t>of wider data sources to feed into the</w:t>
            </w:r>
            <w:r w:rsidR="000D240A" w:rsidRPr="000C63DB">
              <w:t xml:space="preserve"> identification of</w:t>
            </w:r>
            <w:r w:rsidRPr="000C63DB">
              <w:t xml:space="preserve"> needs</w:t>
            </w:r>
            <w:r w:rsidR="000D240A" w:rsidRPr="000C63DB">
              <w:t>.</w:t>
            </w:r>
            <w:r w:rsidRPr="000C63DB">
              <w:t xml:space="preserve"> </w:t>
            </w:r>
          </w:p>
          <w:p w:rsidR="009A542E" w:rsidRPr="000C63DB" w:rsidRDefault="009A542E" w:rsidP="008F39EE">
            <w:pPr>
              <w:pStyle w:val="NoSpacing"/>
              <w:numPr>
                <w:ilvl w:val="0"/>
                <w:numId w:val="14"/>
              </w:numPr>
              <w:contextualSpacing/>
            </w:pPr>
            <w:r w:rsidRPr="000C63DB">
              <w:t>A better understanding of where individuals go when they no longer access homelessness services to understand if this is always a positive move and share stories/journeys</w:t>
            </w:r>
            <w:r w:rsidR="000D240A" w:rsidRPr="000C63DB">
              <w:t>.</w:t>
            </w:r>
            <w:r w:rsidRPr="000C63DB">
              <w:t xml:space="preserve"> </w:t>
            </w:r>
          </w:p>
          <w:p w:rsidR="009A542E" w:rsidRPr="000C63DB" w:rsidRDefault="009A542E" w:rsidP="008F39EE">
            <w:pPr>
              <w:pStyle w:val="NoSpacing"/>
              <w:numPr>
                <w:ilvl w:val="0"/>
                <w:numId w:val="14"/>
              </w:numPr>
              <w:contextualSpacing/>
            </w:pPr>
            <w:r w:rsidRPr="000C63DB">
              <w:t>Further analysis into the episodically homeless to understand the lengths of interventions, involvement of statutory services in journey (i.e. Children Social Care), and the impact/influences on an individual’s homelessness journey</w:t>
            </w:r>
          </w:p>
          <w:p w:rsidR="009A542E" w:rsidRPr="000C63DB" w:rsidRDefault="009A542E" w:rsidP="008F39EE">
            <w:pPr>
              <w:pStyle w:val="NoSpacing"/>
              <w:numPr>
                <w:ilvl w:val="0"/>
                <w:numId w:val="14"/>
              </w:numPr>
              <w:contextualSpacing/>
            </w:pPr>
            <w:r w:rsidRPr="000C63DB">
              <w:t xml:space="preserve">An understanding of the unrepresented homelessness such as those not presenting at HAC, “sofa surfing” or young people who leave home with nowhere to go. </w:t>
            </w:r>
          </w:p>
          <w:p w:rsidR="009A542E" w:rsidRPr="000C63DB" w:rsidRDefault="009A542E" w:rsidP="008F39EE">
            <w:pPr>
              <w:pStyle w:val="NoSpacing"/>
              <w:numPr>
                <w:ilvl w:val="0"/>
                <w:numId w:val="14"/>
              </w:numPr>
              <w:contextualSpacing/>
            </w:pPr>
            <w:r w:rsidRPr="000C63DB">
              <w:t>Representation of out of area presentation or take up in services.</w:t>
            </w:r>
          </w:p>
          <w:p w:rsidR="00D91FAC" w:rsidRPr="000C63DB" w:rsidRDefault="00D91FAC" w:rsidP="008F39EE">
            <w:pPr>
              <w:pStyle w:val="NoSpacing"/>
              <w:contextualSpacing/>
            </w:pPr>
          </w:p>
          <w:p w:rsidR="00EB16B8" w:rsidRPr="000C63DB" w:rsidRDefault="00D91FAC" w:rsidP="008F39EE">
            <w:pPr>
              <w:pStyle w:val="NoSpacing"/>
              <w:contextualSpacing/>
            </w:pPr>
            <w:r w:rsidRPr="000C63DB">
              <w:lastRenderedPageBreak/>
              <w:t xml:space="preserve">The sector requested further </w:t>
            </w:r>
            <w:r w:rsidR="00374569" w:rsidRPr="000C63DB">
              <w:t xml:space="preserve">co-design </w:t>
            </w:r>
            <w:r w:rsidRPr="000C63DB">
              <w:t>sessions to be held to review the service model</w:t>
            </w:r>
            <w:r w:rsidR="00374569" w:rsidRPr="000C63DB">
              <w:t>s</w:t>
            </w:r>
            <w:r w:rsidRPr="000C63DB">
              <w:t xml:space="preserve"> by contract/client type to enable </w:t>
            </w:r>
            <w:r w:rsidR="00374569" w:rsidRPr="000C63DB">
              <w:t>tailored</w:t>
            </w:r>
            <w:r w:rsidRPr="000C63DB">
              <w:t xml:space="preserve"> discussions specific to needs. </w:t>
            </w:r>
          </w:p>
          <w:p w:rsidR="00D91FAC" w:rsidRPr="000C63DB" w:rsidRDefault="00D91FAC" w:rsidP="008F39EE">
            <w:pPr>
              <w:pStyle w:val="NoSpacing"/>
              <w:contextualSpacing/>
            </w:pPr>
          </w:p>
          <w:p w:rsidR="00D91FAC" w:rsidRPr="000C63DB" w:rsidRDefault="00D91FAC"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MDTs need to be tailored partnerships based, bringing together relevant statutory and non-statutory organisations for the individual. </w:t>
            </w:r>
            <w:r w:rsidRPr="000C63DB">
              <w:rPr>
                <w:rStyle w:val="eop"/>
                <w:rFonts w:ascii="Arial" w:eastAsiaTheme="minorHAnsi" w:hAnsi="Arial" w:cs="Arial"/>
              </w:rPr>
              <w:t> </w:t>
            </w:r>
          </w:p>
          <w:p w:rsidR="00D91FAC" w:rsidRPr="000C63DB" w:rsidRDefault="00D91FAC"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Comparable thresholds/eligibility and consistency of assessment process across partnerships is required.</w:t>
            </w:r>
            <w:r w:rsidRPr="000C63DB">
              <w:rPr>
                <w:rStyle w:val="eop"/>
                <w:rFonts w:ascii="Arial" w:eastAsiaTheme="minorHAnsi" w:hAnsi="Arial" w:cs="Arial"/>
              </w:rPr>
              <w:t> </w:t>
            </w:r>
          </w:p>
          <w:p w:rsidR="00D91FAC" w:rsidRPr="000C63DB" w:rsidRDefault="00D91FAC"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Working well with what is available is key, not focusing on integrating support.</w:t>
            </w:r>
            <w:r w:rsidRPr="000C63DB">
              <w:rPr>
                <w:rStyle w:val="eop"/>
                <w:rFonts w:ascii="Arial" w:eastAsiaTheme="minorHAnsi" w:hAnsi="Arial" w:cs="Arial"/>
              </w:rPr>
              <w:t> </w:t>
            </w:r>
          </w:p>
          <w:p w:rsidR="00D91FAC" w:rsidRPr="000C63DB" w:rsidRDefault="00D91FAC"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Support providers can facilitate MDTs, but partnerships need to be willingly engaged to be effective. </w:t>
            </w:r>
            <w:r w:rsidRPr="000C63DB">
              <w:rPr>
                <w:rStyle w:val="eop"/>
                <w:rFonts w:ascii="Arial" w:eastAsiaTheme="minorHAnsi" w:hAnsi="Arial" w:cs="Arial"/>
              </w:rPr>
              <w:t> </w:t>
            </w:r>
          </w:p>
          <w:p w:rsidR="00D91FAC" w:rsidRPr="000C63DB" w:rsidRDefault="00D91FAC"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Improvements to information sharing are necessary</w:t>
            </w:r>
            <w:r w:rsidR="000D240A" w:rsidRPr="000C63DB">
              <w:rPr>
                <w:rStyle w:val="normaltextrun"/>
                <w:rFonts w:ascii="Arial" w:hAnsi="Arial" w:cs="Arial"/>
              </w:rPr>
              <w:t>.</w:t>
            </w:r>
          </w:p>
          <w:p w:rsidR="00D91FAC" w:rsidRPr="000C63DB" w:rsidRDefault="00D91FAC" w:rsidP="008F39EE">
            <w:pPr>
              <w:pStyle w:val="NoSpacing"/>
              <w:contextualSpacing/>
              <w:rPr>
                <w:rFonts w:eastAsia="Times New Roman"/>
              </w:rPr>
            </w:pPr>
          </w:p>
        </w:tc>
      </w:tr>
      <w:tr w:rsidR="003C100D" w:rsidRPr="000C63DB" w:rsidTr="008F39EE">
        <w:tc>
          <w:tcPr>
            <w:tcW w:w="1956" w:type="dxa"/>
          </w:tcPr>
          <w:p w:rsidR="00EB16B8" w:rsidRPr="000C63DB" w:rsidRDefault="009A542E" w:rsidP="008F39EE">
            <w:pPr>
              <w:rPr>
                <w:rFonts w:ascii="Arial" w:eastAsia="Times New Roman" w:hAnsi="Arial" w:cs="Arial"/>
                <w:sz w:val="24"/>
                <w:szCs w:val="24"/>
              </w:rPr>
            </w:pPr>
            <w:r w:rsidRPr="005D4E58">
              <w:rPr>
                <w:rFonts w:ascii="Arial" w:hAnsi="Arial" w:cs="Arial"/>
                <w:sz w:val="24"/>
                <w:szCs w:val="24"/>
              </w:rPr>
              <w:lastRenderedPageBreak/>
              <w:t xml:space="preserve">13 &amp; 27 </w:t>
            </w:r>
            <w:r w:rsidRPr="000C63DB">
              <w:rPr>
                <w:rFonts w:ascii="Arial" w:hAnsi="Arial" w:cs="Arial"/>
                <w:sz w:val="24"/>
                <w:szCs w:val="24"/>
              </w:rPr>
              <w:t>September 2018</w:t>
            </w:r>
          </w:p>
        </w:tc>
        <w:tc>
          <w:tcPr>
            <w:tcW w:w="2751" w:type="dxa"/>
          </w:tcPr>
          <w:p w:rsidR="00D91FAC" w:rsidRPr="000C63DB" w:rsidRDefault="00D91FAC" w:rsidP="008F39EE">
            <w:pPr>
              <w:pStyle w:val="NoSpacing"/>
              <w:contextualSpacing/>
            </w:pPr>
            <w:r w:rsidRPr="000C63DB">
              <w:t>Session with providers of homeless services and those services who currently work alongside homeless services or have an interest in providing services in Newcastle to further investigate proposals to introduce data payments and shadow PbR.</w:t>
            </w:r>
          </w:p>
          <w:p w:rsidR="0011149E" w:rsidRPr="000C63DB" w:rsidRDefault="0011149E" w:rsidP="008F39EE">
            <w:pPr>
              <w:pStyle w:val="NoSpacing"/>
              <w:contextualSpacing/>
            </w:pPr>
          </w:p>
          <w:p w:rsidR="00EB16B8" w:rsidRPr="000C63DB" w:rsidRDefault="00EB16B8" w:rsidP="008F39EE">
            <w:pPr>
              <w:rPr>
                <w:rFonts w:ascii="Arial" w:eastAsia="Times New Roman" w:hAnsi="Arial" w:cs="Arial"/>
                <w:sz w:val="24"/>
                <w:szCs w:val="24"/>
              </w:rPr>
            </w:pPr>
          </w:p>
        </w:tc>
        <w:tc>
          <w:tcPr>
            <w:tcW w:w="1927" w:type="dxa"/>
          </w:tcPr>
          <w:p w:rsidR="00EB16B8" w:rsidRPr="000C63DB" w:rsidRDefault="009A542E" w:rsidP="008F39EE">
            <w:pPr>
              <w:rPr>
                <w:rFonts w:ascii="Arial" w:eastAsia="Times New Roman" w:hAnsi="Arial" w:cs="Arial"/>
                <w:sz w:val="24"/>
                <w:szCs w:val="24"/>
              </w:rPr>
            </w:pPr>
            <w:r w:rsidRPr="000C63DB">
              <w:rPr>
                <w:rFonts w:ascii="Arial" w:eastAsia="Times New Roman" w:hAnsi="Arial" w:cs="Arial"/>
                <w:sz w:val="24"/>
                <w:szCs w:val="24"/>
              </w:rPr>
              <w:t>30</w:t>
            </w:r>
          </w:p>
        </w:tc>
        <w:tc>
          <w:tcPr>
            <w:tcW w:w="9072" w:type="dxa"/>
            <w:gridSpan w:val="3"/>
          </w:tcPr>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It was felt that 10% of the contract value related to data payments was too high and should perhaps be variable dependent on contracts</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100% is too high a target as an error would jeopardise the data payment, within the session it was suggested that a target of between 95-99% would be achievable or an application of a sliding scale</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It would be better to break down the proposed metrics further to get a better result, and to also apply tolerances such as “within 24 hours” or “next working day”</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Amendments to Gateway will be required if it is to be the main reporting system to make the required fields mandatory to reduce input/missing data errors</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Streamlining between the Gateway and Provider’s systems would be welcomed with an ability to upload into Gateway than to dual data input the information</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A benchmark of the quality of data now would be welcomed to enable Providers to identify the issues with their data quality and evaluate how far from the proposed targets they are</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Further clarity in relation to verification is required to confirm issues such as frequency of report runs, timescales for completion, process and an outline of how quality is checked is required</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An understanding of whether there will be any potential for “claw back” should there be erroneous data later</w:t>
            </w:r>
            <w:r w:rsidR="000D240A" w:rsidRPr="000C63DB">
              <w:rPr>
                <w:rStyle w:val="normaltextrun"/>
                <w:rFonts w:ascii="Arial" w:hAnsi="Arial" w:cs="Arial"/>
              </w:rPr>
              <w:t>.</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lastRenderedPageBreak/>
              <w:t>Priority outcome areas need to be considered individually for each contract, move-on is not always possible or an aim in all Contracts. Stability and long-term support may be required, particularly within MH services</w:t>
            </w:r>
            <w:r w:rsidR="000D240A" w:rsidRPr="000C63DB">
              <w:rPr>
                <w:rStyle w:val="normaltextrun"/>
                <w:rFonts w:ascii="Arial" w:hAnsi="Arial" w:cs="Arial"/>
              </w:rPr>
              <w:t>.</w:t>
            </w:r>
            <w:r w:rsidRPr="000C63DB">
              <w:rPr>
                <w:rStyle w:val="normaltextrun"/>
                <w:rFonts w:ascii="Arial" w:hAnsi="Arial" w:cs="Arial"/>
              </w:rPr>
              <w:t> </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 xml:space="preserve">An understanding of some individuals that are complex and/or highly chaotic and how “easier” clients could be cherry-picked ahead of these to achieve </w:t>
            </w:r>
            <w:proofErr w:type="gramStart"/>
            <w:r w:rsidRPr="000C63DB">
              <w:rPr>
                <w:rStyle w:val="spellingerror"/>
                <w:rFonts w:ascii="Arial" w:hAnsi="Arial" w:cs="Arial"/>
              </w:rPr>
              <w:t>PbR</w:t>
            </w:r>
            <w:r w:rsidRPr="000C63DB">
              <w:rPr>
                <w:rStyle w:val="normaltextrun"/>
                <w:rFonts w:ascii="Arial" w:hAnsi="Arial" w:cs="Arial"/>
              </w:rPr>
              <w:t> </w:t>
            </w:r>
            <w:r w:rsidR="000D240A" w:rsidRPr="000C63DB">
              <w:rPr>
                <w:rStyle w:val="normaltextrun"/>
                <w:rFonts w:ascii="Arial" w:hAnsi="Arial" w:cs="Arial"/>
              </w:rPr>
              <w:t>.</w:t>
            </w:r>
            <w:proofErr w:type="gramEnd"/>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Providers need to have flexibility and variability in resources to respond to varying levels of need, this includes staff hours and links into complimentary support/services</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There could be opportunity built into proposals to convert support accommodation into general needs to enable people to remain in accommodation</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Mechanisms on how contract value can be used to provide specialist mechanisms to provide flexible support, which can be particularly useful regarding dual diagnosis</w:t>
            </w:r>
            <w:r w:rsidR="000D240A" w:rsidRPr="000C63DB">
              <w:rPr>
                <w:rStyle w:val="normaltextrun"/>
                <w:rFonts w:ascii="Arial" w:hAnsi="Arial" w:cs="Arial"/>
              </w:rPr>
              <w:t>.</w:t>
            </w:r>
            <w:r w:rsidRPr="000C63DB">
              <w:rPr>
                <w:rStyle w:val="normaltextrun"/>
                <w:rFonts w:ascii="Arial" w:hAnsi="Arial" w:cs="Arial"/>
              </w:rPr>
              <w:t> </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Soft outcomes are essential to measure individual journey’s, essential for those complex individuals who may not achieve a clear “ultimate aim” outcomes</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 xml:space="preserve">Need to ensure </w:t>
            </w:r>
            <w:r w:rsidRPr="000C63DB">
              <w:rPr>
                <w:rStyle w:val="spellingerror"/>
                <w:rFonts w:ascii="Arial" w:hAnsi="Arial" w:cs="Arial"/>
              </w:rPr>
              <w:t>PbR</w:t>
            </w:r>
            <w:r w:rsidRPr="000C63DB">
              <w:rPr>
                <w:rStyle w:val="normaltextrun"/>
                <w:rFonts w:ascii="Arial" w:hAnsi="Arial" w:cs="Arial"/>
              </w:rPr>
              <w:t xml:space="preserve"> does not create perverse incentives for inappropriate move-on and consideration to repeat payments for same clients re-entering/moving on in services</w:t>
            </w:r>
            <w:r w:rsidR="000D240A" w:rsidRPr="000C63DB">
              <w:rPr>
                <w:rStyle w:val="normaltextrun"/>
                <w:rFonts w:ascii="Arial" w:hAnsi="Arial" w:cs="Arial"/>
              </w:rPr>
              <w: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Ensure clear relationship between outcomes and data payment metrics. If they are very detailed or too complex, then will be too difficult to deliver against.</w:t>
            </w:r>
          </w:p>
          <w:p w:rsidR="00EB16B8" w:rsidRPr="000C63DB" w:rsidRDefault="00EB16B8" w:rsidP="008F39EE">
            <w:pPr>
              <w:rPr>
                <w:rFonts w:ascii="Arial" w:eastAsia="Times New Roman" w:hAnsi="Arial" w:cs="Arial"/>
                <w:sz w:val="24"/>
                <w:szCs w:val="24"/>
              </w:rPr>
            </w:pPr>
          </w:p>
        </w:tc>
      </w:tr>
      <w:tr w:rsidR="003C100D" w:rsidRPr="000C63DB" w:rsidTr="008F39EE">
        <w:tc>
          <w:tcPr>
            <w:tcW w:w="1956" w:type="dxa"/>
          </w:tcPr>
          <w:p w:rsidR="1D217AF6" w:rsidRPr="005D4E58" w:rsidRDefault="1D217AF6" w:rsidP="008F39EE">
            <w:pPr>
              <w:rPr>
                <w:rFonts w:ascii="Arial" w:hAnsi="Arial" w:cs="Arial"/>
                <w:sz w:val="24"/>
                <w:szCs w:val="24"/>
              </w:rPr>
            </w:pPr>
            <w:r w:rsidRPr="005D4E58">
              <w:rPr>
                <w:rFonts w:ascii="Arial" w:hAnsi="Arial" w:cs="Arial"/>
                <w:sz w:val="24"/>
                <w:szCs w:val="24"/>
              </w:rPr>
              <w:lastRenderedPageBreak/>
              <w:t>October 2018</w:t>
            </w:r>
          </w:p>
        </w:tc>
        <w:tc>
          <w:tcPr>
            <w:tcW w:w="2751" w:type="dxa"/>
          </w:tcPr>
          <w:p w:rsidR="1D217AF6" w:rsidRPr="000C63DB" w:rsidRDefault="009777DE" w:rsidP="008F39EE">
            <w:pPr>
              <w:pStyle w:val="NoSpacing"/>
            </w:pPr>
            <w:r w:rsidRPr="000C63DB">
              <w:t>Written f</w:t>
            </w:r>
            <w:r w:rsidR="00112BEE" w:rsidRPr="000C63DB">
              <w:t>eedback from a single stakeholder organisation</w:t>
            </w:r>
          </w:p>
        </w:tc>
        <w:tc>
          <w:tcPr>
            <w:tcW w:w="1927" w:type="dxa"/>
          </w:tcPr>
          <w:p w:rsidR="1D217AF6" w:rsidRPr="000C63DB" w:rsidRDefault="009777DE" w:rsidP="008F39EE">
            <w:pPr>
              <w:rPr>
                <w:rFonts w:ascii="Arial" w:eastAsia="Times New Roman" w:hAnsi="Arial" w:cs="Arial"/>
                <w:sz w:val="24"/>
                <w:szCs w:val="24"/>
              </w:rPr>
            </w:pPr>
            <w:r w:rsidRPr="000C63DB">
              <w:rPr>
                <w:rFonts w:ascii="Arial" w:eastAsia="Times New Roman" w:hAnsi="Arial" w:cs="Arial"/>
                <w:sz w:val="24"/>
                <w:szCs w:val="24"/>
              </w:rPr>
              <w:t>1</w:t>
            </w:r>
          </w:p>
        </w:tc>
        <w:tc>
          <w:tcPr>
            <w:tcW w:w="9072" w:type="dxa"/>
            <w:gridSpan w:val="3"/>
          </w:tcPr>
          <w:p w:rsidR="1D217AF6" w:rsidRPr="000C63DB" w:rsidRDefault="1D217AF6" w:rsidP="008F39EE">
            <w:pPr>
              <w:pStyle w:val="paragraph"/>
              <w:numPr>
                <w:ilvl w:val="0"/>
                <w:numId w:val="5"/>
              </w:numPr>
              <w:rPr>
                <w:rStyle w:val="normaltextrun"/>
                <w:rFonts w:ascii="Arial" w:hAnsi="Arial" w:cs="Arial"/>
              </w:rPr>
            </w:pPr>
            <w:r w:rsidRPr="000C63DB">
              <w:rPr>
                <w:rStyle w:val="normaltextrun"/>
                <w:rFonts w:ascii="Arial" w:hAnsi="Arial" w:cs="Arial"/>
              </w:rPr>
              <w:t xml:space="preserve">Longer contract period to enable </w:t>
            </w:r>
            <w:proofErr w:type="gramStart"/>
            <w:r w:rsidRPr="000C63DB">
              <w:rPr>
                <w:rStyle w:val="normaltextrun"/>
                <w:rFonts w:ascii="Arial" w:hAnsi="Arial" w:cs="Arial"/>
              </w:rPr>
              <w:t>sufficient</w:t>
            </w:r>
            <w:proofErr w:type="gramEnd"/>
            <w:r w:rsidRPr="000C63DB">
              <w:rPr>
                <w:rStyle w:val="normaltextrun"/>
                <w:rFonts w:ascii="Arial" w:hAnsi="Arial" w:cs="Arial"/>
              </w:rPr>
              <w:t xml:space="preserve"> time to embed the model proposed.</w:t>
            </w:r>
          </w:p>
          <w:p w:rsidR="1D217AF6" w:rsidRPr="000C63DB" w:rsidRDefault="1D217AF6" w:rsidP="008F39EE">
            <w:pPr>
              <w:pStyle w:val="paragraph"/>
              <w:numPr>
                <w:ilvl w:val="0"/>
                <w:numId w:val="5"/>
              </w:numPr>
              <w:rPr>
                <w:rStyle w:val="normaltextrun"/>
                <w:rFonts w:ascii="Arial" w:hAnsi="Arial" w:cs="Arial"/>
              </w:rPr>
            </w:pPr>
            <w:r w:rsidRPr="000C63DB">
              <w:rPr>
                <w:rStyle w:val="normaltextrun"/>
                <w:rFonts w:ascii="Arial" w:hAnsi="Arial" w:cs="Arial"/>
              </w:rPr>
              <w:t xml:space="preserve">Continuation of </w:t>
            </w:r>
            <w:r w:rsidR="00E3470D" w:rsidRPr="000C63DB">
              <w:rPr>
                <w:rStyle w:val="normaltextrun"/>
                <w:rFonts w:ascii="Arial" w:hAnsi="Arial" w:cs="Arial"/>
              </w:rPr>
              <w:t>f</w:t>
            </w:r>
            <w:r w:rsidRPr="000C63DB">
              <w:rPr>
                <w:rStyle w:val="normaltextrun"/>
                <w:rFonts w:ascii="Arial" w:hAnsi="Arial" w:cs="Arial"/>
              </w:rPr>
              <w:t xml:space="preserve">loating </w:t>
            </w:r>
            <w:r w:rsidR="00784574" w:rsidRPr="000C63DB">
              <w:rPr>
                <w:rStyle w:val="normaltextrun"/>
                <w:rFonts w:ascii="Arial" w:hAnsi="Arial" w:cs="Arial"/>
              </w:rPr>
              <w:t>s</w:t>
            </w:r>
            <w:r w:rsidRPr="000C63DB">
              <w:rPr>
                <w:rStyle w:val="normaltextrun"/>
                <w:rFonts w:ascii="Arial" w:hAnsi="Arial" w:cs="Arial"/>
              </w:rPr>
              <w:t xml:space="preserve">upport </w:t>
            </w:r>
            <w:r w:rsidR="00784574" w:rsidRPr="000C63DB">
              <w:rPr>
                <w:rStyle w:val="normaltextrun"/>
                <w:rFonts w:ascii="Arial" w:hAnsi="Arial" w:cs="Arial"/>
              </w:rPr>
              <w:t>on a citywide basis</w:t>
            </w:r>
            <w:r w:rsidRPr="000C63DB">
              <w:rPr>
                <w:rStyle w:val="normaltextrun"/>
                <w:rFonts w:ascii="Arial" w:hAnsi="Arial" w:cs="Arial"/>
              </w:rPr>
              <w:t>.</w:t>
            </w:r>
          </w:p>
          <w:p w:rsidR="1D217AF6" w:rsidRPr="000C63DB" w:rsidRDefault="1D217AF6" w:rsidP="008F39EE">
            <w:pPr>
              <w:pStyle w:val="paragraph"/>
              <w:numPr>
                <w:ilvl w:val="0"/>
                <w:numId w:val="5"/>
              </w:numPr>
              <w:rPr>
                <w:rStyle w:val="normaltextrun"/>
                <w:rFonts w:ascii="Arial" w:hAnsi="Arial" w:cs="Arial"/>
              </w:rPr>
            </w:pPr>
            <w:r w:rsidRPr="000C63DB">
              <w:rPr>
                <w:rStyle w:val="normaltextrun"/>
                <w:rFonts w:ascii="Arial" w:hAnsi="Arial" w:cs="Arial"/>
              </w:rPr>
              <w:t>Clarification and collaboration on transitioning from large hostel accommodation towards smaller self-contained units.</w:t>
            </w:r>
          </w:p>
          <w:p w:rsidR="1D217AF6" w:rsidRPr="000C63DB" w:rsidRDefault="1D217AF6" w:rsidP="008F39EE">
            <w:pPr>
              <w:pStyle w:val="paragraph"/>
              <w:numPr>
                <w:ilvl w:val="0"/>
                <w:numId w:val="5"/>
              </w:numPr>
              <w:rPr>
                <w:rStyle w:val="normaltextrun"/>
                <w:rFonts w:ascii="Arial" w:hAnsi="Arial" w:cs="Arial"/>
              </w:rPr>
            </w:pPr>
            <w:r w:rsidRPr="000C63DB">
              <w:rPr>
                <w:rStyle w:val="normaltextrun"/>
                <w:rFonts w:ascii="Arial" w:hAnsi="Arial" w:cs="Arial"/>
              </w:rPr>
              <w:t xml:space="preserve">Data Payments approach to be reward and not penalty based. </w:t>
            </w:r>
          </w:p>
          <w:p w:rsidR="1D217AF6" w:rsidRPr="000C63DB" w:rsidRDefault="1D217AF6" w:rsidP="008F39EE">
            <w:pPr>
              <w:pStyle w:val="paragraph"/>
              <w:numPr>
                <w:ilvl w:val="0"/>
                <w:numId w:val="5"/>
              </w:numPr>
              <w:rPr>
                <w:rStyle w:val="normaltextrun"/>
                <w:rFonts w:ascii="Arial" w:hAnsi="Arial" w:cs="Arial"/>
              </w:rPr>
            </w:pPr>
            <w:r w:rsidRPr="000C63DB">
              <w:rPr>
                <w:rStyle w:val="normaltextrun"/>
                <w:rFonts w:ascii="Arial" w:hAnsi="Arial" w:cs="Arial"/>
              </w:rPr>
              <w:t xml:space="preserve">Ability to integrate provider information into the Gateway system to reduce the appearance of incomplete information. </w:t>
            </w:r>
          </w:p>
        </w:tc>
      </w:tr>
      <w:tr w:rsidR="003C100D" w:rsidRPr="000C63DB" w:rsidTr="008F39EE">
        <w:tc>
          <w:tcPr>
            <w:tcW w:w="1956" w:type="dxa"/>
          </w:tcPr>
          <w:p w:rsidR="1D217AF6" w:rsidRPr="005D4E58" w:rsidRDefault="1D217AF6" w:rsidP="008F39EE">
            <w:pPr>
              <w:rPr>
                <w:rFonts w:ascii="Arial" w:hAnsi="Arial" w:cs="Arial"/>
                <w:sz w:val="24"/>
                <w:szCs w:val="24"/>
              </w:rPr>
            </w:pPr>
            <w:r w:rsidRPr="005D4E58">
              <w:rPr>
                <w:rFonts w:ascii="Arial" w:hAnsi="Arial" w:cs="Arial"/>
                <w:sz w:val="24"/>
                <w:szCs w:val="24"/>
              </w:rPr>
              <w:t>November 2018</w:t>
            </w:r>
          </w:p>
        </w:tc>
        <w:tc>
          <w:tcPr>
            <w:tcW w:w="2751" w:type="dxa"/>
          </w:tcPr>
          <w:p w:rsidR="1D217AF6" w:rsidRPr="000C63DB" w:rsidRDefault="009777DE" w:rsidP="008F39EE">
            <w:pPr>
              <w:pStyle w:val="NoSpacing"/>
            </w:pPr>
            <w:r w:rsidRPr="000C63DB">
              <w:t>Written f</w:t>
            </w:r>
            <w:r w:rsidR="004A4439" w:rsidRPr="000C63DB">
              <w:t>eedback</w:t>
            </w:r>
            <w:r w:rsidR="00112BEE" w:rsidRPr="000C63DB">
              <w:t xml:space="preserve"> from a single stakeholder organisation</w:t>
            </w:r>
          </w:p>
        </w:tc>
        <w:tc>
          <w:tcPr>
            <w:tcW w:w="1927" w:type="dxa"/>
          </w:tcPr>
          <w:p w:rsidR="1D217AF6" w:rsidRPr="000C63DB" w:rsidRDefault="00112BEE" w:rsidP="008F39EE">
            <w:pPr>
              <w:rPr>
                <w:rFonts w:ascii="Arial" w:eastAsia="Times New Roman" w:hAnsi="Arial" w:cs="Arial"/>
                <w:sz w:val="24"/>
                <w:szCs w:val="24"/>
              </w:rPr>
            </w:pPr>
            <w:r w:rsidRPr="000C63DB">
              <w:rPr>
                <w:rFonts w:ascii="Arial" w:eastAsia="Times New Roman" w:hAnsi="Arial" w:cs="Arial"/>
                <w:sz w:val="24"/>
                <w:szCs w:val="24"/>
              </w:rPr>
              <w:t>1</w:t>
            </w:r>
          </w:p>
        </w:tc>
        <w:tc>
          <w:tcPr>
            <w:tcW w:w="9072" w:type="dxa"/>
            <w:gridSpan w:val="3"/>
          </w:tcPr>
          <w:p w:rsidR="1D217AF6" w:rsidRPr="000C63DB" w:rsidRDefault="1D217AF6" w:rsidP="008F39EE">
            <w:pPr>
              <w:pStyle w:val="paragraph"/>
              <w:spacing w:before="0" w:beforeAutospacing="0" w:after="120" w:afterAutospacing="0"/>
              <w:rPr>
                <w:rFonts w:ascii="Arial" w:eastAsia="Arial" w:hAnsi="Arial" w:cs="Arial"/>
              </w:rPr>
            </w:pPr>
            <w:r w:rsidRPr="000C63DB">
              <w:rPr>
                <w:rFonts w:ascii="Arial" w:eastAsia="Arial" w:hAnsi="Arial" w:cs="Arial"/>
              </w:rPr>
              <w:t xml:space="preserve">Floating support - </w:t>
            </w:r>
          </w:p>
          <w:p w:rsidR="1D217AF6" w:rsidRPr="000C63DB" w:rsidRDefault="1D217AF6" w:rsidP="008F39EE">
            <w:pPr>
              <w:pStyle w:val="paragraph"/>
              <w:numPr>
                <w:ilvl w:val="0"/>
                <w:numId w:val="4"/>
              </w:numPr>
              <w:spacing w:before="120" w:beforeAutospacing="0"/>
              <w:ind w:left="357" w:hanging="357"/>
              <w:rPr>
                <w:rFonts w:ascii="Arial" w:hAnsi="Arial" w:cs="Arial"/>
              </w:rPr>
            </w:pPr>
            <w:r w:rsidRPr="000C63DB">
              <w:rPr>
                <w:rFonts w:ascii="Arial" w:eastAsia="Arial" w:hAnsi="Arial" w:cs="Arial"/>
              </w:rPr>
              <w:t>Co</w:t>
            </w:r>
            <w:r w:rsidR="00204805" w:rsidRPr="000C63DB">
              <w:rPr>
                <w:rFonts w:ascii="Arial" w:eastAsia="Arial" w:hAnsi="Arial" w:cs="Arial"/>
              </w:rPr>
              <w:t>m</w:t>
            </w:r>
            <w:r w:rsidRPr="000C63DB">
              <w:rPr>
                <w:rFonts w:ascii="Arial" w:eastAsia="Arial" w:hAnsi="Arial" w:cs="Arial"/>
              </w:rPr>
              <w:t>mission for outcomes and impacts and not on outputs.</w:t>
            </w:r>
          </w:p>
          <w:p w:rsidR="1D217AF6" w:rsidRPr="000C63DB" w:rsidRDefault="1D217AF6" w:rsidP="008F39EE">
            <w:pPr>
              <w:pStyle w:val="paragraph"/>
              <w:numPr>
                <w:ilvl w:val="0"/>
                <w:numId w:val="4"/>
              </w:numPr>
              <w:rPr>
                <w:rFonts w:ascii="Arial" w:hAnsi="Arial" w:cs="Arial"/>
              </w:rPr>
            </w:pPr>
            <w:r w:rsidRPr="000C63DB">
              <w:rPr>
                <w:rFonts w:ascii="Arial" w:eastAsia="Arial" w:hAnsi="Arial" w:cs="Arial"/>
              </w:rPr>
              <w:lastRenderedPageBreak/>
              <w:t xml:space="preserve">Enhance the floating support offer to add value for individuals, such as, working to support training or employment opportunities, providing advocacy as part of support offer, restricted caseloads, and improvements to coordinated handovers between services. </w:t>
            </w:r>
          </w:p>
          <w:p w:rsidR="1D217AF6" w:rsidRPr="000C63DB" w:rsidRDefault="1D217AF6" w:rsidP="008F39EE">
            <w:pPr>
              <w:pStyle w:val="paragraph"/>
              <w:numPr>
                <w:ilvl w:val="0"/>
                <w:numId w:val="4"/>
              </w:numPr>
              <w:rPr>
                <w:rFonts w:ascii="Arial" w:hAnsi="Arial" w:cs="Arial"/>
              </w:rPr>
            </w:pPr>
            <w:r w:rsidRPr="000C63DB">
              <w:rPr>
                <w:rFonts w:ascii="Arial" w:eastAsia="Arial" w:hAnsi="Arial" w:cs="Arial"/>
              </w:rPr>
              <w:t xml:space="preserve">Promote engagement with the wider social care system. </w:t>
            </w:r>
          </w:p>
          <w:p w:rsidR="1D217AF6" w:rsidRPr="000C63DB" w:rsidRDefault="1D217AF6" w:rsidP="008F39EE">
            <w:pPr>
              <w:pStyle w:val="paragraph"/>
              <w:spacing w:after="120" w:afterAutospacing="0"/>
              <w:rPr>
                <w:rFonts w:ascii="Arial" w:eastAsia="Arial" w:hAnsi="Arial" w:cs="Arial"/>
              </w:rPr>
            </w:pPr>
            <w:r w:rsidRPr="000C63DB">
              <w:rPr>
                <w:rFonts w:ascii="Arial" w:eastAsia="Arial" w:hAnsi="Arial" w:cs="Arial"/>
              </w:rPr>
              <w:t xml:space="preserve">Housing First - </w:t>
            </w:r>
          </w:p>
          <w:p w:rsidR="1D217AF6" w:rsidRPr="000C63DB" w:rsidRDefault="1D217AF6" w:rsidP="008F39EE">
            <w:pPr>
              <w:pStyle w:val="paragraph"/>
              <w:numPr>
                <w:ilvl w:val="0"/>
                <w:numId w:val="73"/>
              </w:numPr>
              <w:spacing w:before="120" w:beforeAutospacing="0" w:after="0" w:afterAutospacing="0"/>
              <w:ind w:left="357" w:hanging="357"/>
              <w:contextualSpacing/>
              <w:rPr>
                <w:rFonts w:ascii="Arial" w:hAnsi="Arial" w:cs="Arial"/>
              </w:rPr>
            </w:pPr>
            <w:r w:rsidRPr="000C63DB">
              <w:rPr>
                <w:rFonts w:ascii="Arial" w:eastAsia="Arial" w:hAnsi="Arial" w:cs="Arial"/>
              </w:rPr>
              <w:t>Maintain high fidelity to the principles.</w:t>
            </w:r>
          </w:p>
          <w:p w:rsidR="1D217AF6" w:rsidRPr="000C63DB" w:rsidRDefault="1D217AF6" w:rsidP="008F39EE">
            <w:pPr>
              <w:pStyle w:val="paragraph"/>
              <w:numPr>
                <w:ilvl w:val="0"/>
                <w:numId w:val="73"/>
              </w:numPr>
              <w:spacing w:before="0" w:beforeAutospacing="0" w:after="0" w:afterAutospacing="0"/>
              <w:contextualSpacing/>
              <w:rPr>
                <w:rFonts w:ascii="Arial" w:hAnsi="Arial" w:cs="Arial"/>
              </w:rPr>
            </w:pPr>
            <w:r w:rsidRPr="000C63DB">
              <w:rPr>
                <w:rFonts w:ascii="Arial" w:eastAsia="Arial" w:hAnsi="Arial" w:cs="Arial"/>
              </w:rPr>
              <w:t>Restrict caseloads.</w:t>
            </w:r>
          </w:p>
          <w:p w:rsidR="1D217AF6" w:rsidRPr="000C63DB" w:rsidRDefault="1D217AF6" w:rsidP="008F39EE">
            <w:pPr>
              <w:pStyle w:val="paragraph"/>
              <w:numPr>
                <w:ilvl w:val="0"/>
                <w:numId w:val="73"/>
              </w:numPr>
              <w:spacing w:before="0" w:beforeAutospacing="0" w:after="0" w:afterAutospacing="0"/>
              <w:contextualSpacing/>
              <w:rPr>
                <w:rFonts w:ascii="Arial" w:hAnsi="Arial" w:cs="Arial"/>
              </w:rPr>
            </w:pPr>
            <w:r w:rsidRPr="000C63DB">
              <w:rPr>
                <w:rFonts w:ascii="Arial" w:eastAsia="Arial" w:hAnsi="Arial" w:cs="Arial"/>
              </w:rPr>
              <w:t>Ensure personal budgets are modelled in.</w:t>
            </w:r>
          </w:p>
          <w:p w:rsidR="1D217AF6" w:rsidRPr="000C63DB" w:rsidRDefault="1D217AF6" w:rsidP="008F39EE">
            <w:pPr>
              <w:pStyle w:val="paragraph"/>
              <w:numPr>
                <w:ilvl w:val="0"/>
                <w:numId w:val="73"/>
              </w:numPr>
              <w:spacing w:before="0" w:beforeAutospacing="0" w:after="0" w:afterAutospacing="0"/>
              <w:contextualSpacing/>
              <w:rPr>
                <w:rFonts w:ascii="Arial" w:hAnsi="Arial" w:cs="Arial"/>
              </w:rPr>
            </w:pPr>
            <w:r w:rsidRPr="000C63DB">
              <w:rPr>
                <w:rFonts w:ascii="Arial" w:eastAsia="Arial" w:hAnsi="Arial" w:cs="Arial"/>
              </w:rPr>
              <w:t>Ensure appropriate referrals.</w:t>
            </w:r>
          </w:p>
          <w:p w:rsidR="1D217AF6" w:rsidRPr="000C63DB" w:rsidRDefault="1D217AF6" w:rsidP="008F39EE">
            <w:pPr>
              <w:pStyle w:val="paragraph"/>
              <w:numPr>
                <w:ilvl w:val="0"/>
                <w:numId w:val="73"/>
              </w:numPr>
              <w:spacing w:before="0" w:beforeAutospacing="0" w:after="0" w:afterAutospacing="0"/>
              <w:contextualSpacing/>
              <w:rPr>
                <w:rFonts w:ascii="Arial" w:hAnsi="Arial" w:cs="Arial"/>
              </w:rPr>
            </w:pPr>
            <w:r w:rsidRPr="000C63DB">
              <w:rPr>
                <w:rFonts w:ascii="Arial" w:eastAsia="Arial" w:hAnsi="Arial" w:cs="Arial"/>
              </w:rPr>
              <w:t>Follow a psychologically informed environment model.</w:t>
            </w:r>
          </w:p>
          <w:p w:rsidR="1D217AF6" w:rsidRPr="000C63DB" w:rsidRDefault="1D217AF6" w:rsidP="008F39EE">
            <w:pPr>
              <w:pStyle w:val="paragraph"/>
              <w:numPr>
                <w:ilvl w:val="0"/>
                <w:numId w:val="73"/>
              </w:numPr>
              <w:spacing w:before="0" w:beforeAutospacing="0" w:after="0" w:afterAutospacing="0"/>
              <w:contextualSpacing/>
              <w:rPr>
                <w:rFonts w:ascii="Arial" w:hAnsi="Arial" w:cs="Arial"/>
              </w:rPr>
            </w:pPr>
            <w:r w:rsidRPr="000C63DB">
              <w:rPr>
                <w:rFonts w:ascii="Arial" w:eastAsia="Arial" w:hAnsi="Arial" w:cs="Arial"/>
                <w:lang w:val="en-US"/>
              </w:rPr>
              <w:t>Include meaningful involvement of people with lived experience in the design,</w:t>
            </w:r>
            <w:r w:rsidR="000D240A" w:rsidRPr="000C63DB">
              <w:rPr>
                <w:rFonts w:ascii="Arial" w:eastAsia="Arial" w:hAnsi="Arial" w:cs="Arial"/>
                <w:lang w:val="en-US"/>
              </w:rPr>
              <w:t xml:space="preserve"> </w:t>
            </w:r>
            <w:r w:rsidRPr="000C63DB">
              <w:rPr>
                <w:rFonts w:ascii="Arial" w:eastAsia="Arial" w:hAnsi="Arial" w:cs="Arial"/>
                <w:lang w:val="en-US"/>
              </w:rPr>
              <w:t>delivery and evaluation of the model.</w:t>
            </w:r>
          </w:p>
          <w:p w:rsidR="1D217AF6" w:rsidRPr="000C63DB" w:rsidRDefault="1D217AF6" w:rsidP="008F39EE">
            <w:pPr>
              <w:pStyle w:val="paragraph"/>
              <w:numPr>
                <w:ilvl w:val="0"/>
                <w:numId w:val="73"/>
              </w:numPr>
              <w:spacing w:before="0" w:beforeAutospacing="0" w:after="0" w:afterAutospacing="0"/>
              <w:contextualSpacing/>
              <w:rPr>
                <w:rFonts w:ascii="Arial" w:hAnsi="Arial" w:cs="Arial"/>
                <w:lang w:val="en-US"/>
              </w:rPr>
            </w:pPr>
            <w:r w:rsidRPr="000C63DB">
              <w:rPr>
                <w:rFonts w:ascii="Arial" w:eastAsia="Arial" w:hAnsi="Arial" w:cs="Arial"/>
                <w:lang w:val="en-US"/>
              </w:rPr>
              <w:t xml:space="preserve">Service users must be given choice and control over housing, with the ability to say no to offers. </w:t>
            </w:r>
          </w:p>
          <w:p w:rsidR="1D217AF6" w:rsidRPr="000C63DB" w:rsidRDefault="1D217AF6" w:rsidP="008F39EE">
            <w:pPr>
              <w:pStyle w:val="paragraph"/>
              <w:spacing w:after="120" w:afterAutospacing="0"/>
              <w:rPr>
                <w:rFonts w:ascii="Arial" w:eastAsia="Arial" w:hAnsi="Arial" w:cs="Arial"/>
                <w:lang w:val="en-US"/>
              </w:rPr>
            </w:pPr>
            <w:r w:rsidRPr="000C63DB">
              <w:rPr>
                <w:rFonts w:ascii="Arial" w:eastAsia="Arial" w:hAnsi="Arial" w:cs="Arial"/>
                <w:lang w:val="en-US"/>
              </w:rPr>
              <w:t xml:space="preserve">Lot structure - </w:t>
            </w:r>
          </w:p>
          <w:p w:rsidR="1D217AF6" w:rsidRPr="000C63DB" w:rsidRDefault="1D217AF6" w:rsidP="008F39EE">
            <w:pPr>
              <w:pStyle w:val="paragraph"/>
              <w:numPr>
                <w:ilvl w:val="0"/>
                <w:numId w:val="3"/>
              </w:numPr>
              <w:spacing w:before="0" w:beforeAutospacing="0"/>
              <w:ind w:left="357" w:hanging="357"/>
              <w:rPr>
                <w:rFonts w:ascii="Arial" w:hAnsi="Arial" w:cs="Arial"/>
                <w:lang w:val="en-US"/>
              </w:rPr>
            </w:pPr>
            <w:r w:rsidRPr="000C63DB">
              <w:rPr>
                <w:rFonts w:ascii="Arial" w:eastAsia="Arial" w:hAnsi="Arial" w:cs="Arial"/>
                <w:lang w:val="en-US"/>
              </w:rPr>
              <w:t xml:space="preserve">Maintain a separate citywide floating support offer, separate from the </w:t>
            </w:r>
            <w:r w:rsidR="008E372C" w:rsidRPr="000C63DB">
              <w:rPr>
                <w:rFonts w:ascii="Arial" w:eastAsia="Arial" w:hAnsi="Arial" w:cs="Arial"/>
                <w:lang w:val="en-US"/>
              </w:rPr>
              <w:t>East/West Services</w:t>
            </w:r>
            <w:r w:rsidRPr="000C63DB">
              <w:rPr>
                <w:rFonts w:ascii="Arial" w:eastAsia="Arial" w:hAnsi="Arial" w:cs="Arial"/>
                <w:lang w:val="en-US"/>
              </w:rPr>
              <w:t>.</w:t>
            </w:r>
          </w:p>
          <w:p w:rsidR="1D217AF6" w:rsidRPr="000C63DB" w:rsidRDefault="1D217AF6" w:rsidP="008F39EE">
            <w:pPr>
              <w:pStyle w:val="paragraph"/>
              <w:numPr>
                <w:ilvl w:val="0"/>
                <w:numId w:val="3"/>
              </w:numPr>
              <w:rPr>
                <w:rFonts w:ascii="Arial" w:hAnsi="Arial" w:cs="Arial"/>
                <w:lang w:val="en-US"/>
              </w:rPr>
            </w:pPr>
            <w:r w:rsidRPr="000C63DB">
              <w:rPr>
                <w:rFonts w:ascii="Arial" w:eastAsia="Arial" w:hAnsi="Arial" w:cs="Arial"/>
                <w:lang w:val="en-US"/>
              </w:rPr>
              <w:t xml:space="preserve">Commission the elements of the </w:t>
            </w:r>
            <w:r w:rsidR="008E372C" w:rsidRPr="000C63DB">
              <w:rPr>
                <w:rFonts w:ascii="Arial" w:eastAsia="Arial" w:hAnsi="Arial" w:cs="Arial"/>
                <w:lang w:val="en-US"/>
              </w:rPr>
              <w:t>East/West Services</w:t>
            </w:r>
            <w:r w:rsidRPr="000C63DB">
              <w:rPr>
                <w:rFonts w:ascii="Arial" w:eastAsia="Arial" w:hAnsi="Arial" w:cs="Arial"/>
                <w:lang w:val="en-US"/>
              </w:rPr>
              <w:t xml:space="preserve"> separately. </w:t>
            </w:r>
          </w:p>
          <w:p w:rsidR="1D217AF6" w:rsidRPr="000C63DB" w:rsidRDefault="1D217AF6" w:rsidP="008F39EE">
            <w:pPr>
              <w:pStyle w:val="paragraph"/>
              <w:spacing w:after="120" w:afterAutospacing="0"/>
              <w:rPr>
                <w:rFonts w:ascii="Arial" w:eastAsia="Arial" w:hAnsi="Arial" w:cs="Arial"/>
                <w:lang w:val="en-US"/>
              </w:rPr>
            </w:pPr>
            <w:r w:rsidRPr="000C63DB">
              <w:rPr>
                <w:rFonts w:ascii="Arial" w:eastAsia="Arial" w:hAnsi="Arial" w:cs="Arial"/>
                <w:lang w:val="en-US"/>
              </w:rPr>
              <w:t xml:space="preserve">Data payments and shadow PbR - </w:t>
            </w:r>
          </w:p>
          <w:p w:rsidR="1D217AF6" w:rsidRPr="000C63DB" w:rsidRDefault="1D217AF6" w:rsidP="008F39EE">
            <w:pPr>
              <w:pStyle w:val="paragraph"/>
              <w:numPr>
                <w:ilvl w:val="0"/>
                <w:numId w:val="2"/>
              </w:numPr>
              <w:spacing w:before="0" w:beforeAutospacing="0"/>
              <w:ind w:left="357" w:hanging="357"/>
              <w:rPr>
                <w:rFonts w:ascii="Arial" w:hAnsi="Arial" w:cs="Arial"/>
                <w:lang w:val="en-US"/>
              </w:rPr>
            </w:pPr>
            <w:r w:rsidRPr="000C63DB">
              <w:rPr>
                <w:rFonts w:ascii="Arial" w:eastAsia="Arial" w:hAnsi="Arial" w:cs="Arial"/>
                <w:lang w:val="en-US"/>
              </w:rPr>
              <w:t>PbR neither incentivises performance nor encourages innovation. It passes on risk which could discourage the involvement of smaller providers.</w:t>
            </w:r>
          </w:p>
          <w:p w:rsidR="1D217AF6" w:rsidRPr="000C63DB" w:rsidRDefault="47E13E65" w:rsidP="008F39EE">
            <w:pPr>
              <w:pStyle w:val="paragraph"/>
              <w:numPr>
                <w:ilvl w:val="0"/>
                <w:numId w:val="2"/>
              </w:numPr>
              <w:rPr>
                <w:rFonts w:ascii="Arial" w:hAnsi="Arial" w:cs="Arial"/>
                <w:lang w:val="en-US"/>
              </w:rPr>
            </w:pPr>
            <w:r w:rsidRPr="000C63DB">
              <w:rPr>
                <w:rFonts w:ascii="Arial" w:eastAsia="Arial" w:hAnsi="Arial" w:cs="Arial"/>
                <w:lang w:val="en-US"/>
              </w:rPr>
              <w:t xml:space="preserve">Examples based on other service elements than accommodation-based support would be welcomed. </w:t>
            </w:r>
          </w:p>
          <w:p w:rsidR="1D217AF6" w:rsidRPr="000C63DB" w:rsidRDefault="47E13E65" w:rsidP="008F39EE">
            <w:pPr>
              <w:pStyle w:val="paragraph"/>
              <w:spacing w:after="0" w:afterAutospacing="0"/>
              <w:rPr>
                <w:rFonts w:ascii="Arial" w:eastAsia="Arial" w:hAnsi="Arial" w:cs="Arial"/>
                <w:lang w:val="en-US"/>
              </w:rPr>
            </w:pPr>
            <w:r w:rsidRPr="000C63DB">
              <w:rPr>
                <w:rFonts w:ascii="Arial" w:eastAsia="Arial" w:hAnsi="Arial" w:cs="Arial"/>
                <w:lang w:val="en-US"/>
              </w:rPr>
              <w:t xml:space="preserve">Service user feedback - </w:t>
            </w:r>
          </w:p>
          <w:p w:rsidR="1D217AF6" w:rsidRPr="000C63DB" w:rsidRDefault="1D217AF6" w:rsidP="008F39EE">
            <w:pPr>
              <w:pStyle w:val="ListParagraph"/>
              <w:numPr>
                <w:ilvl w:val="0"/>
                <w:numId w:val="1"/>
              </w:numPr>
              <w:spacing w:before="120"/>
              <w:ind w:left="357" w:hanging="357"/>
              <w:rPr>
                <w:rFonts w:ascii="Arial" w:hAnsi="Arial" w:cs="Arial"/>
                <w:sz w:val="24"/>
                <w:szCs w:val="24"/>
              </w:rPr>
            </w:pPr>
            <w:r w:rsidRPr="000C63DB">
              <w:rPr>
                <w:rFonts w:ascii="Arial" w:eastAsia="Arial" w:hAnsi="Arial" w:cs="Arial"/>
                <w:sz w:val="24"/>
                <w:szCs w:val="24"/>
                <w:lang w:val="en-US"/>
              </w:rPr>
              <w:t xml:space="preserve">Strongly advocate for a consistent key worker model, allowing client and professional to build up a trusting and respectful relationship. </w:t>
            </w:r>
          </w:p>
          <w:p w:rsidR="1D217AF6" w:rsidRPr="000C63DB" w:rsidRDefault="1D217AF6" w:rsidP="008F39EE">
            <w:pPr>
              <w:pStyle w:val="ListParagraph"/>
              <w:numPr>
                <w:ilvl w:val="0"/>
                <w:numId w:val="1"/>
              </w:numPr>
              <w:rPr>
                <w:rFonts w:ascii="Arial" w:hAnsi="Arial" w:cs="Arial"/>
                <w:sz w:val="24"/>
                <w:szCs w:val="24"/>
              </w:rPr>
            </w:pPr>
            <w:r w:rsidRPr="000C63DB">
              <w:rPr>
                <w:rFonts w:ascii="Arial" w:eastAsia="Arial" w:hAnsi="Arial" w:cs="Arial"/>
                <w:sz w:val="24"/>
                <w:szCs w:val="24"/>
                <w:lang w:val="en-US"/>
              </w:rPr>
              <w:lastRenderedPageBreak/>
              <w:t>Argue for support workers being able to do more than just signpost or give information; clients would like workers to come to appointments with them, show them where they need to go, help them make an appointment etc.</w:t>
            </w:r>
          </w:p>
          <w:p w:rsidR="1D217AF6" w:rsidRPr="000C63DB" w:rsidRDefault="1D217AF6" w:rsidP="008F39EE">
            <w:pPr>
              <w:pStyle w:val="ListParagraph"/>
              <w:numPr>
                <w:ilvl w:val="0"/>
                <w:numId w:val="1"/>
              </w:numPr>
              <w:rPr>
                <w:rFonts w:ascii="Arial" w:hAnsi="Arial" w:cs="Arial"/>
                <w:sz w:val="24"/>
                <w:szCs w:val="24"/>
              </w:rPr>
            </w:pPr>
            <w:r w:rsidRPr="000C63DB">
              <w:rPr>
                <w:rFonts w:ascii="Arial" w:eastAsia="Arial" w:hAnsi="Arial" w:cs="Arial"/>
                <w:sz w:val="24"/>
                <w:szCs w:val="24"/>
                <w:lang w:val="en-US"/>
              </w:rPr>
              <w:t xml:space="preserve">Suggest that big hostels or large-scale accommodations do not work as they are chaotic, particularly if you are trying to make positive choices and changes amidst the chaos. </w:t>
            </w:r>
          </w:p>
          <w:p w:rsidR="1D217AF6" w:rsidRPr="000C63DB" w:rsidRDefault="1D217AF6" w:rsidP="008F39EE">
            <w:pPr>
              <w:pStyle w:val="ListParagraph"/>
              <w:numPr>
                <w:ilvl w:val="0"/>
                <w:numId w:val="1"/>
              </w:numPr>
              <w:rPr>
                <w:rFonts w:ascii="Arial" w:eastAsia="Arial" w:hAnsi="Arial" w:cs="Arial"/>
                <w:lang w:val="en-US"/>
              </w:rPr>
            </w:pPr>
            <w:r w:rsidRPr="000C63DB">
              <w:rPr>
                <w:rFonts w:ascii="Arial" w:eastAsia="Arial" w:hAnsi="Arial" w:cs="Arial"/>
                <w:sz w:val="24"/>
                <w:szCs w:val="24"/>
                <w:lang w:val="en-US"/>
              </w:rPr>
              <w:t>Consistently flag a need for more support to move into independent living.</w:t>
            </w:r>
          </w:p>
        </w:tc>
      </w:tr>
      <w:tr w:rsidR="003C100D" w:rsidRPr="000C63DB" w:rsidTr="008F39EE">
        <w:tc>
          <w:tcPr>
            <w:tcW w:w="1956" w:type="dxa"/>
          </w:tcPr>
          <w:p w:rsidR="00374569" w:rsidRPr="000C63DB" w:rsidRDefault="00374569" w:rsidP="008F39EE">
            <w:pPr>
              <w:rPr>
                <w:rFonts w:ascii="Arial" w:eastAsia="Times New Roman" w:hAnsi="Arial" w:cs="Arial"/>
                <w:sz w:val="24"/>
                <w:szCs w:val="24"/>
              </w:rPr>
            </w:pPr>
            <w:r w:rsidRPr="005D4E58">
              <w:rPr>
                <w:rFonts w:ascii="Arial" w:hAnsi="Arial" w:cs="Arial"/>
                <w:sz w:val="24"/>
                <w:szCs w:val="24"/>
              </w:rPr>
              <w:lastRenderedPageBreak/>
              <w:t>05 November 2018</w:t>
            </w:r>
          </w:p>
        </w:tc>
        <w:tc>
          <w:tcPr>
            <w:tcW w:w="2751" w:type="dxa"/>
          </w:tcPr>
          <w:p w:rsidR="00374569" w:rsidRPr="000C63DB" w:rsidRDefault="00374569" w:rsidP="008F39EE">
            <w:pPr>
              <w:pStyle w:val="NoSpacing"/>
              <w:contextualSpacing/>
            </w:pPr>
            <w:r w:rsidRPr="000C63DB">
              <w:t>Further co-design session with providers of Y</w:t>
            </w:r>
            <w:r w:rsidR="00000111" w:rsidRPr="000C63DB">
              <w:t xml:space="preserve">oung </w:t>
            </w:r>
            <w:r w:rsidRPr="000C63DB">
              <w:t>P</w:t>
            </w:r>
            <w:r w:rsidR="00000111" w:rsidRPr="000C63DB">
              <w:t>eople</w:t>
            </w:r>
            <w:r w:rsidRPr="000C63DB">
              <w:t xml:space="preserve"> homeless/homeless prevention services and those services who currently work alongside </w:t>
            </w:r>
            <w:r w:rsidR="003C1B24" w:rsidRPr="000C63DB">
              <w:t xml:space="preserve">these </w:t>
            </w:r>
            <w:r w:rsidRPr="000C63DB">
              <w:t xml:space="preserve">services or have an interest in providing </w:t>
            </w:r>
            <w:r w:rsidR="003C1B24" w:rsidRPr="000C63DB">
              <w:t xml:space="preserve">these </w:t>
            </w:r>
            <w:r w:rsidRPr="000C63DB">
              <w:t>services in Newcastle to further develop the service model and how a commitment to Social Value could be further embedded into this contract.</w:t>
            </w:r>
          </w:p>
          <w:p w:rsidR="00374569" w:rsidRPr="000C63DB" w:rsidRDefault="00374569" w:rsidP="008F39EE">
            <w:pPr>
              <w:pStyle w:val="NoSpacing"/>
              <w:contextualSpacing/>
              <w:rPr>
                <w:rFonts w:eastAsia="Times New Roman"/>
              </w:rPr>
            </w:pPr>
          </w:p>
        </w:tc>
        <w:tc>
          <w:tcPr>
            <w:tcW w:w="1927" w:type="dxa"/>
          </w:tcPr>
          <w:p w:rsidR="00374569" w:rsidRPr="000C63DB" w:rsidRDefault="00374569" w:rsidP="008F39EE">
            <w:pPr>
              <w:rPr>
                <w:rFonts w:ascii="Arial" w:eastAsia="Times New Roman" w:hAnsi="Arial" w:cs="Arial"/>
                <w:sz w:val="24"/>
                <w:szCs w:val="24"/>
              </w:rPr>
            </w:pPr>
            <w:r w:rsidRPr="000C63DB">
              <w:rPr>
                <w:rFonts w:ascii="Arial" w:eastAsia="Times New Roman" w:hAnsi="Arial" w:cs="Arial"/>
                <w:sz w:val="24"/>
                <w:szCs w:val="24"/>
              </w:rPr>
              <w:t>16</w:t>
            </w:r>
          </w:p>
        </w:tc>
        <w:tc>
          <w:tcPr>
            <w:tcW w:w="9072" w:type="dxa"/>
            <w:gridSpan w:val="3"/>
            <w:vMerge w:val="restart"/>
          </w:tcPr>
          <w:p w:rsidR="00374569" w:rsidRPr="000C63DB" w:rsidRDefault="00374569" w:rsidP="008F39EE">
            <w:pPr>
              <w:pStyle w:val="paragraph"/>
              <w:spacing w:before="0" w:beforeAutospacing="0" w:after="0" w:afterAutospacing="0"/>
              <w:textAlignment w:val="baseline"/>
              <w:rPr>
                <w:rStyle w:val="normaltextrun"/>
                <w:rFonts w:ascii="Arial" w:hAnsi="Arial" w:cs="Arial"/>
              </w:rPr>
            </w:pPr>
            <w:r w:rsidRPr="000C63DB">
              <w:rPr>
                <w:rStyle w:val="normaltextrun"/>
                <w:rFonts w:ascii="Arial" w:hAnsi="Arial" w:cs="Arial"/>
              </w:rPr>
              <w:t>Further co-design sessions held in response to request in September</w:t>
            </w:r>
            <w:r w:rsidR="005346AF" w:rsidRPr="000C63DB">
              <w:rPr>
                <w:rStyle w:val="normaltextrun"/>
                <w:rFonts w:ascii="Arial" w:hAnsi="Arial" w:cs="Arial"/>
              </w:rPr>
              <w:t xml:space="preserve"> session</w:t>
            </w:r>
            <w:r w:rsidRPr="000C63DB">
              <w:rPr>
                <w:rStyle w:val="normaltextrun"/>
                <w:rFonts w:ascii="Arial" w:hAnsi="Arial" w:cs="Arial"/>
              </w:rPr>
              <w:t xml:space="preserve">. </w:t>
            </w:r>
          </w:p>
          <w:p w:rsidR="00DA0DD6" w:rsidRPr="000C63DB" w:rsidRDefault="00DA0DD6" w:rsidP="008F39EE">
            <w:pPr>
              <w:pStyle w:val="paragraph"/>
              <w:spacing w:before="0" w:beforeAutospacing="0" w:after="0" w:afterAutospacing="0"/>
              <w:textAlignment w:val="baseline"/>
              <w:rPr>
                <w:rStyle w:val="normaltextrun"/>
                <w:rFonts w:ascii="Arial" w:hAnsi="Arial" w:cs="Arial"/>
              </w:rPr>
            </w:pPr>
          </w:p>
          <w:p w:rsidR="00374569" w:rsidRPr="000C63DB" w:rsidRDefault="00374569" w:rsidP="008F39EE">
            <w:pPr>
              <w:pStyle w:val="paragraph"/>
              <w:spacing w:before="0" w:beforeAutospacing="0" w:after="0" w:afterAutospacing="0"/>
              <w:textAlignment w:val="baseline"/>
              <w:rPr>
                <w:rStyle w:val="normaltextrun"/>
                <w:rFonts w:ascii="Arial" w:hAnsi="Arial" w:cs="Arial"/>
              </w:rPr>
            </w:pPr>
            <w:r w:rsidRPr="000C63DB">
              <w:rPr>
                <w:rStyle w:val="normaltextrun"/>
                <w:rFonts w:ascii="Arial" w:hAnsi="Arial" w:cs="Arial"/>
              </w:rPr>
              <w:t>Feedback on the proposed specific service delivery model were updated in the session. General main issues raise in the further design sessions were:</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Improved information sharing between everyone involved with an individual</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Removal of support timescales to enable tailoring flexible, individual support</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Building limitations for provision of “smaller units” with short contract periods</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Enable the provider to work with individuals to balance the use of floating or resettlement support with supported accommodation and move on</w:t>
            </w:r>
            <w:r w:rsidRPr="000C63DB">
              <w:rPr>
                <w:rStyle w:val="eop"/>
                <w:rFonts w:ascii="Arial" w:eastAsiaTheme="minorHAnsi" w:hAnsi="Arial" w:cs="Arial"/>
              </w:rPr>
              <w:t> </w:t>
            </w:r>
          </w:p>
          <w:p w:rsidR="00374569" w:rsidRPr="000C63DB" w:rsidRDefault="00374569" w:rsidP="008F39EE">
            <w:pPr>
              <w:pStyle w:val="paragraph"/>
              <w:numPr>
                <w:ilvl w:val="0"/>
                <w:numId w:val="15"/>
              </w:numPr>
              <w:spacing w:before="0" w:beforeAutospacing="0" w:after="0" w:afterAutospacing="0"/>
              <w:textAlignment w:val="baseline"/>
              <w:rPr>
                <w:rFonts w:ascii="Arial" w:hAnsi="Arial" w:cs="Arial"/>
              </w:rPr>
            </w:pPr>
            <w:r w:rsidRPr="000C63DB">
              <w:rPr>
                <w:rStyle w:val="normaltextrun"/>
                <w:rFonts w:ascii="Arial" w:hAnsi="Arial" w:cs="Arial"/>
              </w:rPr>
              <w:t>Ability to utilise move on options earlier or firstly for those able to demonstrate ability at crisis, especially those released from prison, to prevent unnecessarily placement in hostel</w:t>
            </w:r>
          </w:p>
          <w:p w:rsidR="00374569" w:rsidRPr="000C63DB" w:rsidRDefault="00374569" w:rsidP="008F39EE">
            <w:pPr>
              <w:rPr>
                <w:rFonts w:ascii="Arial" w:eastAsia="Times New Roman" w:hAnsi="Arial" w:cs="Arial"/>
                <w:sz w:val="24"/>
                <w:szCs w:val="24"/>
              </w:rPr>
            </w:pPr>
          </w:p>
          <w:p w:rsidR="00374569" w:rsidRPr="000C63DB" w:rsidRDefault="00374569" w:rsidP="008F39EE">
            <w:pPr>
              <w:rPr>
                <w:rFonts w:ascii="Arial" w:eastAsia="Times New Roman" w:hAnsi="Arial" w:cs="Arial"/>
                <w:sz w:val="24"/>
                <w:szCs w:val="24"/>
              </w:rPr>
            </w:pPr>
            <w:r w:rsidRPr="000C63DB">
              <w:rPr>
                <w:rStyle w:val="normaltextrun"/>
                <w:rFonts w:ascii="Arial" w:hAnsi="Arial" w:cs="Arial"/>
                <w:sz w:val="24"/>
                <w:szCs w:val="24"/>
              </w:rPr>
              <w:t xml:space="preserve">Attendees were very engaged in the Social Value discussions and contributed a range of ideas that could either be further developed in this re-commissioning process or where they </w:t>
            </w:r>
            <w:r w:rsidR="00531833" w:rsidRPr="000C63DB">
              <w:rPr>
                <w:rStyle w:val="normaltextrun"/>
                <w:rFonts w:ascii="Arial" w:hAnsi="Arial" w:cs="Arial"/>
                <w:sz w:val="24"/>
                <w:szCs w:val="24"/>
              </w:rPr>
              <w:t>could review</w:t>
            </w:r>
            <w:r w:rsidRPr="000C63DB">
              <w:rPr>
                <w:rStyle w:val="normaltextrun"/>
                <w:rFonts w:ascii="Arial" w:hAnsi="Arial" w:cs="Arial"/>
                <w:sz w:val="24"/>
                <w:szCs w:val="24"/>
              </w:rPr>
              <w:t xml:space="preserve"> business practices to align more with the four priorities to generate greater community wealth. </w:t>
            </w:r>
          </w:p>
        </w:tc>
      </w:tr>
      <w:tr w:rsidR="003C100D" w:rsidRPr="000C63DB" w:rsidTr="008F39EE">
        <w:tc>
          <w:tcPr>
            <w:tcW w:w="1956" w:type="dxa"/>
          </w:tcPr>
          <w:p w:rsidR="00374569" w:rsidRPr="000C63DB" w:rsidRDefault="00374569" w:rsidP="008F39EE">
            <w:pPr>
              <w:rPr>
                <w:rFonts w:ascii="Arial" w:eastAsia="Times New Roman" w:hAnsi="Arial" w:cs="Arial"/>
                <w:sz w:val="24"/>
                <w:szCs w:val="24"/>
              </w:rPr>
            </w:pPr>
            <w:r w:rsidRPr="005D4E58">
              <w:rPr>
                <w:rFonts w:ascii="Arial" w:hAnsi="Arial" w:cs="Arial"/>
                <w:sz w:val="24"/>
                <w:szCs w:val="24"/>
              </w:rPr>
              <w:t>05 November 2018</w:t>
            </w:r>
          </w:p>
        </w:tc>
        <w:tc>
          <w:tcPr>
            <w:tcW w:w="2751" w:type="dxa"/>
          </w:tcPr>
          <w:p w:rsidR="00374569" w:rsidRPr="000C63DB" w:rsidRDefault="00374569" w:rsidP="008F39EE">
            <w:pPr>
              <w:pStyle w:val="NoSpacing"/>
              <w:contextualSpacing/>
            </w:pPr>
            <w:r w:rsidRPr="000C63DB">
              <w:t xml:space="preserve">Further co-design session with providers of homeless/homeless prevention services </w:t>
            </w:r>
            <w:r w:rsidR="00000111" w:rsidRPr="000C63DB">
              <w:t xml:space="preserve">for people who have mental health problems </w:t>
            </w:r>
            <w:r w:rsidRPr="000C63DB">
              <w:t xml:space="preserve">and those services who currently work </w:t>
            </w:r>
            <w:r w:rsidRPr="000C63DB">
              <w:lastRenderedPageBreak/>
              <w:t xml:space="preserve">alongside </w:t>
            </w:r>
            <w:r w:rsidR="003C1B24" w:rsidRPr="000C63DB">
              <w:t xml:space="preserve">these </w:t>
            </w:r>
            <w:r w:rsidRPr="000C63DB">
              <w:t xml:space="preserve">services or have an interest in providing </w:t>
            </w:r>
            <w:r w:rsidR="003C1B24" w:rsidRPr="000C63DB">
              <w:t>these</w:t>
            </w:r>
            <w:r w:rsidRPr="000C63DB">
              <w:t xml:space="preserve"> services in Newcastle to further develop the service model and how a commitment to Social Value could be further embedded into this contract.</w:t>
            </w:r>
          </w:p>
          <w:p w:rsidR="00374569" w:rsidRPr="000C63DB" w:rsidRDefault="00374569" w:rsidP="008F39EE">
            <w:pPr>
              <w:rPr>
                <w:rFonts w:ascii="Arial" w:hAnsi="Arial" w:cs="Arial"/>
                <w:bCs/>
                <w:sz w:val="24"/>
                <w:szCs w:val="24"/>
              </w:rPr>
            </w:pPr>
          </w:p>
          <w:p w:rsidR="00374569" w:rsidRPr="000C63DB" w:rsidRDefault="00374569" w:rsidP="008F39EE">
            <w:pPr>
              <w:rPr>
                <w:rFonts w:ascii="Arial" w:hAnsi="Arial" w:cs="Arial"/>
                <w:bCs/>
                <w:sz w:val="24"/>
                <w:szCs w:val="24"/>
              </w:rPr>
            </w:pPr>
          </w:p>
        </w:tc>
        <w:tc>
          <w:tcPr>
            <w:tcW w:w="1927" w:type="dxa"/>
          </w:tcPr>
          <w:p w:rsidR="00374569" w:rsidRPr="000C63DB" w:rsidRDefault="00374569" w:rsidP="008F39EE">
            <w:pPr>
              <w:rPr>
                <w:rFonts w:ascii="Arial" w:eastAsia="Times New Roman" w:hAnsi="Arial" w:cs="Arial"/>
                <w:sz w:val="24"/>
                <w:szCs w:val="24"/>
              </w:rPr>
            </w:pPr>
            <w:r w:rsidRPr="000C63DB">
              <w:rPr>
                <w:rFonts w:ascii="Arial" w:eastAsia="Times New Roman" w:hAnsi="Arial" w:cs="Arial"/>
                <w:sz w:val="24"/>
                <w:szCs w:val="24"/>
              </w:rPr>
              <w:lastRenderedPageBreak/>
              <w:t>18</w:t>
            </w:r>
          </w:p>
        </w:tc>
        <w:tc>
          <w:tcPr>
            <w:tcW w:w="9072" w:type="dxa"/>
            <w:gridSpan w:val="3"/>
            <w:vMerge/>
          </w:tcPr>
          <w:p w:rsidR="00374569" w:rsidRPr="000C63DB" w:rsidRDefault="00374569" w:rsidP="008F39EE">
            <w:pPr>
              <w:spacing w:line="312" w:lineRule="auto"/>
              <w:rPr>
                <w:rFonts w:ascii="Arial" w:eastAsia="Times New Roman" w:hAnsi="Arial" w:cs="Arial"/>
                <w:sz w:val="24"/>
                <w:szCs w:val="24"/>
              </w:rPr>
            </w:pPr>
          </w:p>
        </w:tc>
      </w:tr>
      <w:tr w:rsidR="003C100D" w:rsidRPr="000C63DB" w:rsidTr="008F39EE">
        <w:tc>
          <w:tcPr>
            <w:tcW w:w="1956" w:type="dxa"/>
          </w:tcPr>
          <w:p w:rsidR="00374569" w:rsidRPr="000C63DB" w:rsidRDefault="00374569" w:rsidP="008F39EE">
            <w:pPr>
              <w:rPr>
                <w:rFonts w:ascii="Arial" w:eastAsia="Times New Roman" w:hAnsi="Arial" w:cs="Arial"/>
                <w:sz w:val="24"/>
                <w:szCs w:val="24"/>
              </w:rPr>
            </w:pPr>
            <w:r w:rsidRPr="005D4E58">
              <w:rPr>
                <w:rFonts w:ascii="Arial" w:hAnsi="Arial" w:cs="Arial"/>
                <w:sz w:val="24"/>
                <w:szCs w:val="24"/>
              </w:rPr>
              <w:t>07 November 2018</w:t>
            </w:r>
          </w:p>
        </w:tc>
        <w:tc>
          <w:tcPr>
            <w:tcW w:w="2751" w:type="dxa"/>
          </w:tcPr>
          <w:p w:rsidR="00374569" w:rsidRPr="000C63DB" w:rsidRDefault="00374569" w:rsidP="008F39EE">
            <w:pPr>
              <w:pStyle w:val="NoSpacing"/>
              <w:contextualSpacing/>
              <w:rPr>
                <w:bCs/>
              </w:rPr>
            </w:pPr>
            <w:r w:rsidRPr="000C63DB">
              <w:t xml:space="preserve">Further co-design session with providers of </w:t>
            </w:r>
            <w:r w:rsidR="003C1B24" w:rsidRPr="000C63DB">
              <w:t>homeless prevention supported accommodation and floating support</w:t>
            </w:r>
            <w:r w:rsidRPr="000C63DB">
              <w:t xml:space="preserve"> services and those services who currently work alongside </w:t>
            </w:r>
            <w:r w:rsidR="003C1B24" w:rsidRPr="000C63DB">
              <w:t>these</w:t>
            </w:r>
            <w:r w:rsidRPr="000C63DB">
              <w:t xml:space="preserve"> services or have an interest in providing </w:t>
            </w:r>
            <w:r w:rsidR="003C1B24" w:rsidRPr="000C63DB">
              <w:t>these</w:t>
            </w:r>
            <w:r w:rsidRPr="000C63DB">
              <w:t xml:space="preserve"> services in Newcastle to further develop the service model and how a commitment to Social Value could be further embedded into this contract.</w:t>
            </w:r>
          </w:p>
        </w:tc>
        <w:tc>
          <w:tcPr>
            <w:tcW w:w="1927" w:type="dxa"/>
          </w:tcPr>
          <w:p w:rsidR="00374569" w:rsidRPr="000C63DB" w:rsidRDefault="00374569" w:rsidP="008F39EE">
            <w:pPr>
              <w:rPr>
                <w:rFonts w:ascii="Arial" w:eastAsia="Times New Roman" w:hAnsi="Arial" w:cs="Arial"/>
                <w:sz w:val="24"/>
                <w:szCs w:val="24"/>
              </w:rPr>
            </w:pPr>
            <w:r w:rsidRPr="000C63DB">
              <w:rPr>
                <w:rFonts w:ascii="Arial" w:eastAsia="Times New Roman" w:hAnsi="Arial" w:cs="Arial"/>
                <w:sz w:val="24"/>
                <w:szCs w:val="24"/>
              </w:rPr>
              <w:t>20</w:t>
            </w:r>
          </w:p>
        </w:tc>
        <w:tc>
          <w:tcPr>
            <w:tcW w:w="9072" w:type="dxa"/>
            <w:gridSpan w:val="3"/>
            <w:vMerge/>
          </w:tcPr>
          <w:p w:rsidR="00374569" w:rsidRPr="000C63DB" w:rsidRDefault="00374569" w:rsidP="008F39EE">
            <w:pPr>
              <w:spacing w:line="312" w:lineRule="auto"/>
              <w:rPr>
                <w:rFonts w:ascii="Arial" w:eastAsia="Times New Roman" w:hAnsi="Arial" w:cs="Arial"/>
                <w:sz w:val="24"/>
                <w:szCs w:val="24"/>
              </w:rPr>
            </w:pPr>
          </w:p>
        </w:tc>
      </w:tr>
      <w:tr w:rsidR="003C100D" w:rsidRPr="000C63DB" w:rsidTr="008F39EE">
        <w:tc>
          <w:tcPr>
            <w:tcW w:w="1956" w:type="dxa"/>
          </w:tcPr>
          <w:p w:rsidR="009A542E" w:rsidRPr="000C63DB" w:rsidRDefault="15CA5E96" w:rsidP="008F39EE">
            <w:pPr>
              <w:rPr>
                <w:rFonts w:ascii="Arial" w:eastAsia="Times New Roman" w:hAnsi="Arial" w:cs="Arial"/>
                <w:sz w:val="24"/>
                <w:szCs w:val="24"/>
              </w:rPr>
            </w:pPr>
            <w:r w:rsidRPr="005D4E58">
              <w:rPr>
                <w:rFonts w:ascii="Arial" w:hAnsi="Arial" w:cs="Arial"/>
                <w:sz w:val="24"/>
                <w:szCs w:val="24"/>
              </w:rPr>
              <w:lastRenderedPageBreak/>
              <w:t>17 October 2018 to</w:t>
            </w:r>
            <w:r w:rsidRPr="000C63DB">
              <w:rPr>
                <w:rFonts w:ascii="Arial" w:hAnsi="Arial" w:cs="Arial"/>
                <w:sz w:val="24"/>
                <w:szCs w:val="24"/>
                <w:vertAlign w:val="superscript"/>
              </w:rPr>
              <w:t xml:space="preserve"> </w:t>
            </w:r>
            <w:r w:rsidRPr="000C63DB">
              <w:rPr>
                <w:rFonts w:ascii="Arial" w:hAnsi="Arial" w:cs="Arial"/>
                <w:sz w:val="24"/>
                <w:szCs w:val="24"/>
              </w:rPr>
              <w:t>17 January 2019</w:t>
            </w:r>
          </w:p>
        </w:tc>
        <w:tc>
          <w:tcPr>
            <w:tcW w:w="2751" w:type="dxa"/>
          </w:tcPr>
          <w:p w:rsidR="009A542E" w:rsidRPr="000C63DB" w:rsidRDefault="15CA5E96" w:rsidP="008F39EE">
            <w:pPr>
              <w:rPr>
                <w:rFonts w:ascii="Arial" w:hAnsi="Arial" w:cs="Arial"/>
                <w:sz w:val="24"/>
                <w:szCs w:val="24"/>
              </w:rPr>
            </w:pPr>
            <w:r w:rsidRPr="000C63DB">
              <w:rPr>
                <w:rFonts w:ascii="Arial" w:hAnsi="Arial" w:cs="Arial"/>
                <w:sz w:val="24"/>
                <w:szCs w:val="24"/>
              </w:rPr>
              <w:t xml:space="preserve">Lived experience sessions - Service user/experts by experience engagement consisting of 9 </w:t>
            </w:r>
            <w:r w:rsidRPr="000C63DB">
              <w:rPr>
                <w:rFonts w:ascii="Arial" w:eastAsia="Times New Roman" w:hAnsi="Arial" w:cs="Arial"/>
                <w:sz w:val="24"/>
                <w:szCs w:val="24"/>
                <w:lang w:eastAsia="en-GB"/>
              </w:rPr>
              <w:t>sessions held covering a range of commissioned service provision across the City.</w:t>
            </w:r>
          </w:p>
          <w:p w:rsidR="009A542E" w:rsidRPr="000C63DB" w:rsidRDefault="009A542E" w:rsidP="008F39EE">
            <w:pPr>
              <w:rPr>
                <w:rFonts w:ascii="Arial" w:hAnsi="Arial" w:cs="Arial"/>
                <w:bCs/>
                <w:sz w:val="24"/>
                <w:szCs w:val="24"/>
              </w:rPr>
            </w:pPr>
          </w:p>
        </w:tc>
        <w:tc>
          <w:tcPr>
            <w:tcW w:w="1927" w:type="dxa"/>
          </w:tcPr>
          <w:p w:rsidR="009A542E" w:rsidRPr="000C63DB" w:rsidRDefault="15CA5E96" w:rsidP="008F39EE">
            <w:pPr>
              <w:rPr>
                <w:rFonts w:ascii="Arial" w:eastAsia="Times New Roman" w:hAnsi="Arial" w:cs="Arial"/>
                <w:sz w:val="24"/>
                <w:szCs w:val="24"/>
              </w:rPr>
            </w:pPr>
            <w:r w:rsidRPr="000C63DB">
              <w:rPr>
                <w:rFonts w:ascii="Arial" w:eastAsia="Times New Roman" w:hAnsi="Arial" w:cs="Arial"/>
                <w:sz w:val="24"/>
                <w:szCs w:val="24"/>
              </w:rPr>
              <w:t>35</w:t>
            </w:r>
          </w:p>
        </w:tc>
        <w:tc>
          <w:tcPr>
            <w:tcW w:w="9072" w:type="dxa"/>
            <w:gridSpan w:val="3"/>
          </w:tcPr>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Support needs to be flexible and tailored to individual situations</w:t>
            </w:r>
            <w:r w:rsidRPr="000C63DB">
              <w:rPr>
                <w:rStyle w:val="eop"/>
                <w:rFonts w:ascii="Arial" w:eastAsiaTheme="minorHAnsi" w:hAnsi="Arial" w:cs="Arial"/>
              </w:rPr>
              <w:t> </w:t>
            </w:r>
          </w:p>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Removal of specified time-limits on support</w:t>
            </w:r>
            <w:r w:rsidRPr="000C63DB">
              <w:rPr>
                <w:rStyle w:val="eop"/>
                <w:rFonts w:ascii="Arial" w:eastAsiaTheme="minorHAnsi" w:hAnsi="Arial" w:cs="Arial"/>
              </w:rPr>
              <w:t> </w:t>
            </w:r>
          </w:p>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Need more specialist staff, that can handle a mix of chaotic needs with specific emphasis on mental health</w:t>
            </w:r>
            <w:r w:rsidRPr="000C63DB">
              <w:rPr>
                <w:rStyle w:val="eop"/>
                <w:rFonts w:ascii="Arial" w:eastAsiaTheme="minorHAnsi" w:hAnsi="Arial" w:cs="Arial"/>
              </w:rPr>
              <w:t> </w:t>
            </w:r>
          </w:p>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More choices of housing options for those with less chaotic needs</w:t>
            </w:r>
            <w:r w:rsidRPr="000C63DB">
              <w:rPr>
                <w:rStyle w:val="eop"/>
                <w:rFonts w:ascii="Arial" w:eastAsiaTheme="minorHAnsi" w:hAnsi="Arial" w:cs="Arial"/>
              </w:rPr>
              <w:t> </w:t>
            </w:r>
          </w:p>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Better structuring of accommodation to reduce impact of those with substance misuse issues on wider tenants</w:t>
            </w:r>
            <w:r w:rsidRPr="000C63DB">
              <w:rPr>
                <w:rStyle w:val="eop"/>
                <w:rFonts w:ascii="Arial" w:eastAsiaTheme="minorHAnsi" w:hAnsi="Arial" w:cs="Arial"/>
              </w:rPr>
              <w:t> </w:t>
            </w:r>
          </w:p>
          <w:p w:rsidR="003C1B24" w:rsidRPr="000C63DB" w:rsidRDefault="003C1B24" w:rsidP="008F39EE">
            <w:pPr>
              <w:pStyle w:val="paragraph"/>
              <w:numPr>
                <w:ilvl w:val="0"/>
                <w:numId w:val="16"/>
              </w:numPr>
              <w:spacing w:before="0" w:beforeAutospacing="0" w:after="0" w:afterAutospacing="0"/>
              <w:textAlignment w:val="baseline"/>
              <w:rPr>
                <w:rFonts w:ascii="Arial" w:hAnsi="Arial" w:cs="Arial"/>
              </w:rPr>
            </w:pPr>
            <w:r w:rsidRPr="000C63DB">
              <w:rPr>
                <w:rStyle w:val="normaltextrun"/>
                <w:rFonts w:ascii="Arial" w:hAnsi="Arial" w:cs="Arial"/>
              </w:rPr>
              <w:t>Flexible move on support with opportunity to link back in when heading into crisis</w:t>
            </w:r>
            <w:r w:rsidRPr="000C63DB">
              <w:rPr>
                <w:rStyle w:val="eop"/>
                <w:rFonts w:ascii="Arial" w:eastAsiaTheme="minorHAnsi" w:hAnsi="Arial" w:cs="Arial"/>
              </w:rPr>
              <w:t> </w:t>
            </w:r>
          </w:p>
          <w:p w:rsidR="003C1B24" w:rsidRPr="000C63DB" w:rsidRDefault="1D217AF6" w:rsidP="008F39EE">
            <w:pPr>
              <w:pStyle w:val="paragraph"/>
              <w:numPr>
                <w:ilvl w:val="0"/>
                <w:numId w:val="16"/>
              </w:numPr>
              <w:spacing w:before="0" w:beforeAutospacing="0" w:after="0" w:afterAutospacing="0"/>
              <w:textAlignment w:val="baseline"/>
              <w:rPr>
                <w:rStyle w:val="normaltextrun"/>
                <w:rFonts w:ascii="Arial" w:hAnsi="Arial" w:cs="Arial"/>
              </w:rPr>
            </w:pPr>
            <w:r w:rsidRPr="000C63DB">
              <w:rPr>
                <w:rStyle w:val="normaltextrun"/>
                <w:rFonts w:ascii="Arial" w:hAnsi="Arial" w:cs="Arial"/>
              </w:rPr>
              <w:t>Smaller hostels, less people living on one site.</w:t>
            </w:r>
          </w:p>
          <w:p w:rsidR="009A542E" w:rsidRPr="000C63DB" w:rsidRDefault="009A542E" w:rsidP="008F39EE">
            <w:pPr>
              <w:rPr>
                <w:rFonts w:ascii="Arial" w:eastAsia="Times New Roman" w:hAnsi="Arial" w:cs="Arial"/>
                <w:sz w:val="24"/>
                <w:szCs w:val="24"/>
              </w:rPr>
            </w:pPr>
          </w:p>
        </w:tc>
      </w:tr>
      <w:tr w:rsidR="003C100D" w:rsidRPr="000C63DB" w:rsidTr="008F39EE">
        <w:tc>
          <w:tcPr>
            <w:tcW w:w="1956" w:type="dxa"/>
          </w:tcPr>
          <w:p w:rsidR="1D217AF6" w:rsidRPr="005D4E58" w:rsidRDefault="1D217AF6" w:rsidP="008F39EE">
            <w:pPr>
              <w:rPr>
                <w:rFonts w:ascii="Arial" w:hAnsi="Arial" w:cs="Arial"/>
                <w:sz w:val="24"/>
                <w:szCs w:val="24"/>
              </w:rPr>
            </w:pPr>
            <w:r w:rsidRPr="005D4E58">
              <w:rPr>
                <w:rFonts w:ascii="Arial" w:hAnsi="Arial" w:cs="Arial"/>
                <w:sz w:val="24"/>
                <w:szCs w:val="24"/>
              </w:rPr>
              <w:t>December 2018</w:t>
            </w:r>
          </w:p>
        </w:tc>
        <w:tc>
          <w:tcPr>
            <w:tcW w:w="2751" w:type="dxa"/>
          </w:tcPr>
          <w:p w:rsidR="1D217AF6" w:rsidRPr="000C63DB" w:rsidRDefault="00F70E46" w:rsidP="008F39EE">
            <w:pPr>
              <w:rPr>
                <w:rFonts w:ascii="Arial" w:hAnsi="Arial" w:cs="Arial"/>
                <w:sz w:val="24"/>
                <w:szCs w:val="24"/>
              </w:rPr>
            </w:pPr>
            <w:r w:rsidRPr="000C63DB">
              <w:rPr>
                <w:rFonts w:ascii="Arial" w:hAnsi="Arial" w:cs="Arial"/>
                <w:sz w:val="24"/>
                <w:szCs w:val="24"/>
              </w:rPr>
              <w:t xml:space="preserve">Verbal feedback from a meeting with </w:t>
            </w:r>
            <w:r w:rsidR="00EE1F63" w:rsidRPr="000C63DB">
              <w:rPr>
                <w:rFonts w:ascii="Arial" w:hAnsi="Arial" w:cs="Arial"/>
                <w:sz w:val="24"/>
                <w:szCs w:val="24"/>
              </w:rPr>
              <w:t>a single stakeholder organisation</w:t>
            </w:r>
          </w:p>
        </w:tc>
        <w:tc>
          <w:tcPr>
            <w:tcW w:w="1927" w:type="dxa"/>
          </w:tcPr>
          <w:p w:rsidR="1D217AF6" w:rsidRPr="000C63DB" w:rsidRDefault="00F70E46" w:rsidP="008F39EE">
            <w:pPr>
              <w:rPr>
                <w:rFonts w:ascii="Arial" w:eastAsia="Times New Roman" w:hAnsi="Arial" w:cs="Arial"/>
                <w:sz w:val="24"/>
                <w:szCs w:val="24"/>
              </w:rPr>
            </w:pPr>
            <w:r w:rsidRPr="000C63DB">
              <w:rPr>
                <w:rFonts w:ascii="Arial" w:eastAsia="Times New Roman" w:hAnsi="Arial" w:cs="Arial"/>
                <w:sz w:val="24"/>
                <w:szCs w:val="24"/>
              </w:rPr>
              <w:t>1</w:t>
            </w:r>
          </w:p>
        </w:tc>
        <w:tc>
          <w:tcPr>
            <w:tcW w:w="9072" w:type="dxa"/>
            <w:gridSpan w:val="3"/>
          </w:tcPr>
          <w:p w:rsidR="1D217AF6" w:rsidRPr="000C63DB" w:rsidRDefault="1D217AF6" w:rsidP="008F39EE">
            <w:pPr>
              <w:pStyle w:val="ListParagraph"/>
              <w:numPr>
                <w:ilvl w:val="0"/>
                <w:numId w:val="12"/>
              </w:numPr>
              <w:rPr>
                <w:rFonts w:ascii="Arial" w:hAnsi="Arial" w:cs="Arial"/>
                <w:sz w:val="24"/>
                <w:szCs w:val="24"/>
              </w:rPr>
            </w:pPr>
            <w:r w:rsidRPr="000C63DB">
              <w:rPr>
                <w:rFonts w:ascii="Arial" w:eastAsia="Arial" w:hAnsi="Arial" w:cs="Arial"/>
                <w:sz w:val="24"/>
                <w:szCs w:val="24"/>
              </w:rPr>
              <w:t xml:space="preserve">More short-term accommodation </w:t>
            </w:r>
            <w:r w:rsidR="00647E11" w:rsidRPr="000C63DB">
              <w:rPr>
                <w:rFonts w:ascii="Arial" w:eastAsia="Arial" w:hAnsi="Arial" w:cs="Arial"/>
                <w:sz w:val="24"/>
                <w:szCs w:val="24"/>
              </w:rPr>
              <w:t xml:space="preserve">for people with mental health problems </w:t>
            </w:r>
            <w:r w:rsidRPr="000C63DB">
              <w:rPr>
                <w:rFonts w:ascii="Arial" w:eastAsia="Arial" w:hAnsi="Arial" w:cs="Arial"/>
                <w:sz w:val="24"/>
                <w:szCs w:val="24"/>
              </w:rPr>
              <w:t>is required in the contract to enable greater and quicker throughput, enabling move onto a resettlement based floating support offer.</w:t>
            </w:r>
          </w:p>
          <w:p w:rsidR="1D217AF6" w:rsidRPr="000C63DB" w:rsidRDefault="1D217AF6" w:rsidP="008F39EE">
            <w:pPr>
              <w:pStyle w:val="ListParagraph"/>
              <w:numPr>
                <w:ilvl w:val="0"/>
                <w:numId w:val="12"/>
              </w:numPr>
              <w:rPr>
                <w:rFonts w:ascii="Arial" w:hAnsi="Arial" w:cs="Arial"/>
                <w:sz w:val="24"/>
                <w:szCs w:val="24"/>
              </w:rPr>
            </w:pPr>
            <w:r w:rsidRPr="000C63DB">
              <w:rPr>
                <w:rFonts w:ascii="Arial" w:eastAsia="Arial" w:hAnsi="Arial" w:cs="Arial"/>
                <w:sz w:val="24"/>
                <w:szCs w:val="24"/>
              </w:rPr>
              <w:t>Service needs to recognise different pathways and be able to respond flexibly to hospital or residential placement discharges.</w:t>
            </w:r>
          </w:p>
          <w:p w:rsidR="1D217AF6" w:rsidRPr="000C63DB" w:rsidRDefault="1D217AF6" w:rsidP="008F39EE">
            <w:pPr>
              <w:pStyle w:val="ListParagraph"/>
              <w:numPr>
                <w:ilvl w:val="0"/>
                <w:numId w:val="12"/>
              </w:numPr>
              <w:rPr>
                <w:rFonts w:ascii="Arial" w:hAnsi="Arial" w:cs="Arial"/>
                <w:sz w:val="24"/>
                <w:szCs w:val="24"/>
              </w:rPr>
            </w:pPr>
            <w:r w:rsidRPr="000C63DB">
              <w:rPr>
                <w:rFonts w:ascii="Arial" w:eastAsia="Arial" w:hAnsi="Arial" w:cs="Arial"/>
                <w:sz w:val="24"/>
                <w:szCs w:val="24"/>
              </w:rPr>
              <w:t>The contract structure should enable the provider(s) to be flexible with their offer; rather than a contract capacity, consider how support hours can be used flexibly, based on individual.</w:t>
            </w:r>
          </w:p>
          <w:p w:rsidR="1D217AF6" w:rsidRPr="000C63DB" w:rsidRDefault="1D217AF6" w:rsidP="008F39EE">
            <w:pPr>
              <w:pStyle w:val="ListParagraph"/>
              <w:numPr>
                <w:ilvl w:val="0"/>
                <w:numId w:val="12"/>
              </w:numPr>
              <w:rPr>
                <w:rFonts w:ascii="Arial" w:hAnsi="Arial" w:cs="Arial"/>
                <w:sz w:val="24"/>
                <w:szCs w:val="24"/>
              </w:rPr>
            </w:pPr>
            <w:r w:rsidRPr="000C63DB">
              <w:rPr>
                <w:rFonts w:ascii="Arial" w:eastAsia="Arial" w:hAnsi="Arial" w:cs="Arial"/>
                <w:sz w:val="24"/>
                <w:szCs w:val="24"/>
              </w:rPr>
              <w:t xml:space="preserve">A specialist in-reach offer could be made for staff in other services/ contracts to offer them support/ supervision, and light touch support/ brief interventions for clients (possibly whilst on a waiting list). </w:t>
            </w:r>
          </w:p>
          <w:p w:rsidR="1D217AF6" w:rsidRPr="000C63DB" w:rsidRDefault="1D217AF6" w:rsidP="008F39EE">
            <w:pPr>
              <w:pStyle w:val="ListParagraph"/>
              <w:numPr>
                <w:ilvl w:val="0"/>
                <w:numId w:val="12"/>
              </w:numPr>
              <w:rPr>
                <w:rFonts w:ascii="Arial" w:hAnsi="Arial" w:cs="Arial"/>
                <w:sz w:val="24"/>
                <w:szCs w:val="24"/>
              </w:rPr>
            </w:pPr>
            <w:r w:rsidRPr="000C63DB">
              <w:rPr>
                <w:rFonts w:ascii="Arial" w:eastAsia="Arial" w:hAnsi="Arial" w:cs="Arial"/>
                <w:sz w:val="24"/>
                <w:szCs w:val="24"/>
              </w:rPr>
              <w:t>Continuing with psychologically informed environment model, including the use of reflective practice to inform learning, and training requirements.</w:t>
            </w:r>
          </w:p>
          <w:p w:rsidR="008E43C7" w:rsidRPr="000C63DB" w:rsidRDefault="008E43C7" w:rsidP="008F39EE">
            <w:pPr>
              <w:pStyle w:val="ListParagraph"/>
              <w:ind w:left="360"/>
              <w:rPr>
                <w:rStyle w:val="normaltextrun"/>
                <w:rFonts w:ascii="Arial" w:hAnsi="Arial" w:cs="Arial"/>
                <w:sz w:val="24"/>
                <w:szCs w:val="24"/>
              </w:rPr>
            </w:pPr>
          </w:p>
        </w:tc>
      </w:tr>
      <w:tr w:rsidR="003C100D" w:rsidRPr="000C63DB" w:rsidTr="008F39EE">
        <w:tc>
          <w:tcPr>
            <w:tcW w:w="1956" w:type="dxa"/>
          </w:tcPr>
          <w:p w:rsidR="0040635F" w:rsidRPr="005D4E58" w:rsidRDefault="001F55F8" w:rsidP="008F39EE">
            <w:pPr>
              <w:rPr>
                <w:rFonts w:ascii="Arial" w:hAnsi="Arial" w:cs="Arial"/>
                <w:bCs/>
                <w:sz w:val="24"/>
                <w:szCs w:val="24"/>
              </w:rPr>
            </w:pPr>
            <w:r w:rsidRPr="005D4E58">
              <w:rPr>
                <w:rFonts w:ascii="Arial" w:hAnsi="Arial" w:cs="Arial"/>
                <w:bCs/>
                <w:sz w:val="24"/>
                <w:szCs w:val="24"/>
              </w:rPr>
              <w:t>14 March 2019</w:t>
            </w:r>
          </w:p>
        </w:tc>
        <w:tc>
          <w:tcPr>
            <w:tcW w:w="2751" w:type="dxa"/>
          </w:tcPr>
          <w:p w:rsidR="0040635F" w:rsidRPr="000C63DB" w:rsidRDefault="0012243B" w:rsidP="008F39EE">
            <w:pPr>
              <w:rPr>
                <w:rFonts w:ascii="Arial" w:hAnsi="Arial" w:cs="Arial"/>
                <w:bCs/>
                <w:sz w:val="24"/>
                <w:szCs w:val="24"/>
              </w:rPr>
            </w:pPr>
            <w:r w:rsidRPr="000C63DB">
              <w:rPr>
                <w:rFonts w:ascii="Arial" w:hAnsi="Arial" w:cs="Arial"/>
                <w:bCs/>
                <w:sz w:val="24"/>
                <w:szCs w:val="24"/>
              </w:rPr>
              <w:t>Data payment co-design session</w:t>
            </w:r>
            <w:r w:rsidR="0030358F" w:rsidRPr="000C63DB">
              <w:rPr>
                <w:rFonts w:ascii="Arial" w:hAnsi="Arial" w:cs="Arial"/>
                <w:bCs/>
                <w:sz w:val="24"/>
                <w:szCs w:val="24"/>
              </w:rPr>
              <w:t xml:space="preserve"> with stakeholders</w:t>
            </w:r>
          </w:p>
        </w:tc>
        <w:tc>
          <w:tcPr>
            <w:tcW w:w="1927" w:type="dxa"/>
          </w:tcPr>
          <w:p w:rsidR="0040635F" w:rsidRPr="000C63DB" w:rsidRDefault="00880ACA" w:rsidP="008F39EE">
            <w:pPr>
              <w:rPr>
                <w:rFonts w:ascii="Arial" w:eastAsia="Times New Roman" w:hAnsi="Arial" w:cs="Arial"/>
                <w:sz w:val="24"/>
                <w:szCs w:val="24"/>
              </w:rPr>
            </w:pPr>
            <w:r w:rsidRPr="000C63DB">
              <w:rPr>
                <w:rFonts w:ascii="Arial" w:eastAsia="Times New Roman" w:hAnsi="Arial" w:cs="Arial"/>
                <w:sz w:val="24"/>
                <w:szCs w:val="24"/>
              </w:rPr>
              <w:t>17</w:t>
            </w:r>
          </w:p>
        </w:tc>
        <w:tc>
          <w:tcPr>
            <w:tcW w:w="9072" w:type="dxa"/>
            <w:gridSpan w:val="3"/>
          </w:tcPr>
          <w:p w:rsidR="0040635F" w:rsidRPr="000C63DB" w:rsidRDefault="00D148E9" w:rsidP="008F39EE">
            <w:pPr>
              <w:pStyle w:val="paragraph"/>
              <w:spacing w:before="0" w:beforeAutospacing="0" w:after="0" w:afterAutospacing="0"/>
              <w:textAlignment w:val="baseline"/>
              <w:rPr>
                <w:rStyle w:val="normaltextrun"/>
                <w:rFonts w:ascii="Arial" w:hAnsi="Arial" w:cs="Arial"/>
              </w:rPr>
            </w:pPr>
            <w:r w:rsidRPr="000C63DB">
              <w:rPr>
                <w:rStyle w:val="normaltextrun"/>
                <w:rFonts w:ascii="Arial" w:hAnsi="Arial" w:cs="Arial"/>
              </w:rPr>
              <w:t xml:space="preserve">Further co-design session held to further </w:t>
            </w:r>
            <w:r w:rsidR="007D6B80" w:rsidRPr="000C63DB">
              <w:rPr>
                <w:rStyle w:val="normaltextrun"/>
                <w:rFonts w:ascii="Arial" w:hAnsi="Arial" w:cs="Arial"/>
              </w:rPr>
              <w:t>develop</w:t>
            </w:r>
            <w:r w:rsidRPr="000C63DB">
              <w:rPr>
                <w:rStyle w:val="normaltextrun"/>
                <w:rFonts w:ascii="Arial" w:hAnsi="Arial" w:cs="Arial"/>
              </w:rPr>
              <w:t xml:space="preserve"> the proposed metrics of the data payments element of the proposals. </w:t>
            </w:r>
          </w:p>
          <w:p w:rsidR="00D148E9" w:rsidRPr="000C63DB" w:rsidRDefault="00D148E9" w:rsidP="008F39EE">
            <w:pPr>
              <w:pStyle w:val="paragraph"/>
              <w:spacing w:before="0" w:beforeAutospacing="0" w:after="0" w:afterAutospacing="0"/>
              <w:textAlignment w:val="baseline"/>
              <w:rPr>
                <w:rStyle w:val="normaltextrun"/>
                <w:rFonts w:ascii="Arial" w:hAnsi="Arial" w:cs="Arial"/>
              </w:rPr>
            </w:pPr>
          </w:p>
          <w:p w:rsidR="00D148E9" w:rsidRPr="000C63DB" w:rsidRDefault="00D148E9" w:rsidP="008F39EE">
            <w:pPr>
              <w:pStyle w:val="paragraph"/>
              <w:spacing w:before="0" w:beforeAutospacing="0" w:after="0" w:afterAutospacing="0"/>
              <w:textAlignment w:val="baseline"/>
              <w:rPr>
                <w:rStyle w:val="normaltextrun"/>
                <w:rFonts w:ascii="Arial" w:hAnsi="Arial" w:cs="Arial"/>
              </w:rPr>
            </w:pPr>
            <w:r w:rsidRPr="000C63DB">
              <w:rPr>
                <w:rStyle w:val="normaltextrun"/>
                <w:rFonts w:ascii="Arial" w:hAnsi="Arial" w:cs="Arial"/>
              </w:rPr>
              <w:t xml:space="preserve">Feedback from this session was: </w:t>
            </w:r>
          </w:p>
          <w:p w:rsidR="00D148E9" w:rsidRPr="000C63DB" w:rsidRDefault="00BE7C6E" w:rsidP="008F39EE">
            <w:pPr>
              <w:pStyle w:val="paragraph"/>
              <w:numPr>
                <w:ilvl w:val="0"/>
                <w:numId w:val="51"/>
              </w:numPr>
              <w:spacing w:before="0" w:beforeAutospacing="0" w:after="0" w:afterAutospacing="0"/>
              <w:textAlignment w:val="baseline"/>
              <w:rPr>
                <w:rStyle w:val="normaltextrun"/>
                <w:rFonts w:ascii="Arial" w:hAnsi="Arial" w:cs="Arial"/>
              </w:rPr>
            </w:pPr>
            <w:r w:rsidRPr="000C63DB">
              <w:rPr>
                <w:rStyle w:val="normaltextrun"/>
                <w:rFonts w:ascii="Arial" w:hAnsi="Arial" w:cs="Arial"/>
              </w:rPr>
              <w:t xml:space="preserve">Welcomed the revisions made to the data payment metrics and the introduction of the Year 1 shadow period. </w:t>
            </w:r>
          </w:p>
          <w:p w:rsidR="00BE7C6E" w:rsidRPr="000C63DB" w:rsidRDefault="00BE7C6E" w:rsidP="008F39EE">
            <w:pPr>
              <w:pStyle w:val="paragraph"/>
              <w:numPr>
                <w:ilvl w:val="0"/>
                <w:numId w:val="51"/>
              </w:numPr>
              <w:spacing w:before="0" w:beforeAutospacing="0" w:after="0" w:afterAutospacing="0"/>
              <w:textAlignment w:val="baseline"/>
              <w:rPr>
                <w:rStyle w:val="normaltextrun"/>
                <w:rFonts w:ascii="Arial" w:hAnsi="Arial" w:cs="Arial"/>
              </w:rPr>
            </w:pPr>
            <w:r w:rsidRPr="000C63DB">
              <w:rPr>
                <w:rStyle w:val="normaltextrun"/>
                <w:rFonts w:ascii="Arial" w:hAnsi="Arial" w:cs="Arial"/>
              </w:rPr>
              <w:t>Clarification and reassurances on the capabilities of Gateway.</w:t>
            </w:r>
          </w:p>
          <w:p w:rsidR="00BE7C6E" w:rsidRPr="000C63DB" w:rsidRDefault="00BE7C6E" w:rsidP="008F39EE">
            <w:pPr>
              <w:pStyle w:val="paragraph"/>
              <w:numPr>
                <w:ilvl w:val="0"/>
                <w:numId w:val="51"/>
              </w:numPr>
              <w:spacing w:before="0" w:beforeAutospacing="0" w:after="0" w:afterAutospacing="0"/>
              <w:textAlignment w:val="baseline"/>
              <w:rPr>
                <w:rStyle w:val="normaltextrun"/>
                <w:rFonts w:ascii="Arial" w:hAnsi="Arial" w:cs="Arial"/>
              </w:rPr>
            </w:pPr>
            <w:r w:rsidRPr="000C63DB">
              <w:rPr>
                <w:rStyle w:val="normaltextrun"/>
                <w:rFonts w:ascii="Arial" w:hAnsi="Arial" w:cs="Arial"/>
              </w:rPr>
              <w:t>Continued support and joint working with the Council during Year 1 to be fully reassured of the process.</w:t>
            </w:r>
          </w:p>
          <w:p w:rsidR="00BE7C6E" w:rsidRPr="000C63DB" w:rsidRDefault="007D6B80" w:rsidP="008F39EE">
            <w:pPr>
              <w:pStyle w:val="paragraph"/>
              <w:numPr>
                <w:ilvl w:val="0"/>
                <w:numId w:val="51"/>
              </w:numPr>
              <w:spacing w:before="0" w:beforeAutospacing="0" w:after="0" w:afterAutospacing="0"/>
              <w:textAlignment w:val="baseline"/>
              <w:rPr>
                <w:rStyle w:val="normaltextrun"/>
                <w:rFonts w:ascii="Arial" w:hAnsi="Arial" w:cs="Arial"/>
              </w:rPr>
            </w:pPr>
            <w:r w:rsidRPr="000C63DB">
              <w:rPr>
                <w:rStyle w:val="normaltextrun"/>
                <w:rFonts w:ascii="Arial" w:hAnsi="Arial" w:cs="Arial"/>
              </w:rPr>
              <w:lastRenderedPageBreak/>
              <w:t xml:space="preserve">Development of a performance framework to be appended to the service specification. </w:t>
            </w:r>
          </w:p>
        </w:tc>
      </w:tr>
      <w:tr w:rsidR="003C100D" w:rsidRPr="000C63DB" w:rsidTr="008F39EE">
        <w:tc>
          <w:tcPr>
            <w:tcW w:w="1956" w:type="dxa"/>
          </w:tcPr>
          <w:p w:rsidR="001F55F8" w:rsidRPr="000C63DB" w:rsidRDefault="001F55F8" w:rsidP="008F39EE">
            <w:pPr>
              <w:rPr>
                <w:rFonts w:ascii="Arial" w:hAnsi="Arial" w:cs="Arial"/>
                <w:sz w:val="24"/>
                <w:szCs w:val="24"/>
              </w:rPr>
            </w:pPr>
            <w:r w:rsidRPr="005D4E58">
              <w:rPr>
                <w:rFonts w:ascii="Arial" w:hAnsi="Arial" w:cs="Arial"/>
                <w:bCs/>
                <w:sz w:val="24"/>
                <w:szCs w:val="24"/>
              </w:rPr>
              <w:lastRenderedPageBreak/>
              <w:t>25 February to 18 March 2019</w:t>
            </w:r>
          </w:p>
        </w:tc>
        <w:tc>
          <w:tcPr>
            <w:tcW w:w="2751" w:type="dxa"/>
          </w:tcPr>
          <w:p w:rsidR="001F55F8" w:rsidRPr="000C63DB" w:rsidRDefault="00000111" w:rsidP="008F39EE">
            <w:pPr>
              <w:rPr>
                <w:rFonts w:ascii="Arial" w:hAnsi="Arial" w:cs="Arial"/>
                <w:sz w:val="24"/>
                <w:szCs w:val="24"/>
              </w:rPr>
            </w:pPr>
            <w:r w:rsidRPr="000C63DB">
              <w:rPr>
                <w:rFonts w:ascii="Arial" w:hAnsi="Arial" w:cs="Arial"/>
                <w:bCs/>
                <w:sz w:val="24"/>
                <w:szCs w:val="24"/>
              </w:rPr>
              <w:t>Responses to f</w:t>
            </w:r>
            <w:r w:rsidR="001F55F8" w:rsidRPr="000C63DB">
              <w:rPr>
                <w:rFonts w:ascii="Arial" w:hAnsi="Arial" w:cs="Arial"/>
                <w:bCs/>
                <w:sz w:val="24"/>
                <w:szCs w:val="24"/>
              </w:rPr>
              <w:t xml:space="preserve">inal consultation </w:t>
            </w:r>
            <w:r w:rsidR="00001419" w:rsidRPr="000C63DB">
              <w:rPr>
                <w:rFonts w:ascii="Arial" w:hAnsi="Arial" w:cs="Arial"/>
                <w:bCs/>
                <w:sz w:val="24"/>
                <w:szCs w:val="24"/>
              </w:rPr>
              <w:t xml:space="preserve">document </w:t>
            </w:r>
            <w:r w:rsidR="001F55F8" w:rsidRPr="000C63DB">
              <w:rPr>
                <w:rFonts w:ascii="Arial" w:hAnsi="Arial" w:cs="Arial"/>
                <w:bCs/>
                <w:sz w:val="24"/>
                <w:szCs w:val="24"/>
              </w:rPr>
              <w:t>published via Let’s Talk Newcastle</w:t>
            </w:r>
            <w:r w:rsidRPr="000C63DB">
              <w:rPr>
                <w:rFonts w:ascii="Arial" w:hAnsi="Arial" w:cs="Arial"/>
                <w:bCs/>
                <w:sz w:val="24"/>
                <w:szCs w:val="24"/>
              </w:rPr>
              <w:t xml:space="preserve"> (online survey)</w:t>
            </w:r>
          </w:p>
        </w:tc>
        <w:tc>
          <w:tcPr>
            <w:tcW w:w="1927" w:type="dxa"/>
          </w:tcPr>
          <w:p w:rsidR="001F55F8" w:rsidRPr="000C63DB" w:rsidRDefault="00FC6BF4" w:rsidP="008F39EE">
            <w:pPr>
              <w:rPr>
                <w:rFonts w:ascii="Arial" w:eastAsia="Times New Roman" w:hAnsi="Arial" w:cs="Arial"/>
                <w:sz w:val="24"/>
                <w:szCs w:val="24"/>
              </w:rPr>
            </w:pPr>
            <w:r w:rsidRPr="000C63DB">
              <w:rPr>
                <w:rFonts w:ascii="Arial" w:eastAsia="Times New Roman" w:hAnsi="Arial" w:cs="Arial"/>
                <w:sz w:val="24"/>
                <w:szCs w:val="24"/>
              </w:rPr>
              <w:t>17</w:t>
            </w:r>
            <w:r w:rsidR="00D148E9" w:rsidRPr="000C63DB">
              <w:rPr>
                <w:rFonts w:ascii="Arial" w:eastAsia="Times New Roman" w:hAnsi="Arial" w:cs="Arial"/>
                <w:sz w:val="24"/>
                <w:szCs w:val="24"/>
              </w:rPr>
              <w:t xml:space="preserve"> </w:t>
            </w:r>
          </w:p>
        </w:tc>
        <w:tc>
          <w:tcPr>
            <w:tcW w:w="9072" w:type="dxa"/>
            <w:gridSpan w:val="3"/>
          </w:tcPr>
          <w:p w:rsidR="007A63FE" w:rsidRPr="000C63DB" w:rsidRDefault="007A63FE" w:rsidP="008F39EE">
            <w:pPr>
              <w:ind w:left="34" w:hanging="34"/>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Overall, </w:t>
            </w:r>
            <w:proofErr w:type="gramStart"/>
            <w:r w:rsidRPr="000C63DB">
              <w:rPr>
                <w:rFonts w:ascii="Arial" w:eastAsia="Times New Roman" w:hAnsi="Arial" w:cs="Arial"/>
                <w:color w:val="333333"/>
                <w:sz w:val="24"/>
                <w:szCs w:val="24"/>
                <w:lang w:eastAsia="en-GB"/>
              </w:rPr>
              <w:t>the majority of</w:t>
            </w:r>
            <w:proofErr w:type="gramEnd"/>
            <w:r w:rsidRPr="000C63DB">
              <w:rPr>
                <w:rFonts w:ascii="Arial" w:eastAsia="Times New Roman" w:hAnsi="Arial" w:cs="Arial"/>
                <w:color w:val="333333"/>
                <w:sz w:val="24"/>
                <w:szCs w:val="24"/>
                <w:lang w:eastAsia="en-GB"/>
              </w:rPr>
              <w:t xml:space="preserve"> responses agreed with the proposals from the grading applied to the questions in the survey.</w:t>
            </w:r>
            <w:r w:rsidR="009833CB" w:rsidRPr="000C63DB">
              <w:rPr>
                <w:rFonts w:ascii="Arial" w:eastAsia="Times New Roman" w:hAnsi="Arial" w:cs="Arial"/>
                <w:color w:val="333333"/>
                <w:sz w:val="24"/>
                <w:szCs w:val="24"/>
                <w:lang w:eastAsia="en-GB"/>
              </w:rPr>
              <w:t xml:space="preserve"> A small number</w:t>
            </w:r>
            <w:r w:rsidR="0095239B" w:rsidRPr="000C63DB">
              <w:rPr>
                <w:rFonts w:ascii="Arial" w:eastAsia="Times New Roman" w:hAnsi="Arial" w:cs="Arial"/>
                <w:color w:val="333333"/>
                <w:sz w:val="24"/>
                <w:szCs w:val="24"/>
                <w:lang w:eastAsia="en-GB"/>
              </w:rPr>
              <w:t xml:space="preserve"> of responses</w:t>
            </w:r>
            <w:r w:rsidR="009833CB" w:rsidRPr="000C63DB">
              <w:rPr>
                <w:rFonts w:ascii="Arial" w:eastAsia="Times New Roman" w:hAnsi="Arial" w:cs="Arial"/>
                <w:color w:val="333333"/>
                <w:sz w:val="24"/>
                <w:szCs w:val="24"/>
                <w:lang w:eastAsia="en-GB"/>
              </w:rPr>
              <w:t xml:space="preserve"> (2) responded as strongly disagree </w:t>
            </w:r>
            <w:r w:rsidR="0095239B" w:rsidRPr="000C63DB">
              <w:rPr>
                <w:rFonts w:ascii="Arial" w:eastAsia="Times New Roman" w:hAnsi="Arial" w:cs="Arial"/>
                <w:color w:val="333333"/>
                <w:sz w:val="24"/>
                <w:szCs w:val="24"/>
                <w:lang w:eastAsia="en-GB"/>
              </w:rPr>
              <w:t>to all three questions asked regarding the</w:t>
            </w:r>
            <w:r w:rsidR="009833CB" w:rsidRPr="000C63DB">
              <w:rPr>
                <w:rFonts w:ascii="Arial" w:eastAsia="Times New Roman" w:hAnsi="Arial" w:cs="Arial"/>
                <w:color w:val="333333"/>
                <w:sz w:val="24"/>
                <w:szCs w:val="24"/>
                <w:lang w:eastAsia="en-GB"/>
              </w:rPr>
              <w:t xml:space="preserve"> proposals but did not provide further details for </w:t>
            </w:r>
            <w:r w:rsidR="0095239B" w:rsidRPr="000C63DB">
              <w:rPr>
                <w:rFonts w:ascii="Arial" w:eastAsia="Times New Roman" w:hAnsi="Arial" w:cs="Arial"/>
                <w:color w:val="333333"/>
                <w:sz w:val="24"/>
                <w:szCs w:val="24"/>
                <w:lang w:eastAsia="en-GB"/>
              </w:rPr>
              <w:t xml:space="preserve">their response to influence the model proposal. </w:t>
            </w:r>
          </w:p>
          <w:p w:rsidR="007A63FE" w:rsidRPr="000C63DB" w:rsidRDefault="007A63FE" w:rsidP="008F39EE">
            <w:pPr>
              <w:ind w:left="34" w:hanging="34"/>
              <w:rPr>
                <w:rStyle w:val="normaltextrun"/>
                <w:rFonts w:ascii="Arial" w:eastAsia="Times New Roman" w:hAnsi="Arial" w:cs="Arial"/>
                <w:color w:val="333333"/>
                <w:sz w:val="24"/>
                <w:szCs w:val="24"/>
                <w:lang w:eastAsia="en-GB"/>
              </w:rPr>
            </w:pPr>
          </w:p>
          <w:p w:rsidR="007A63FE" w:rsidRPr="000C63DB" w:rsidRDefault="00D148E9" w:rsidP="008F39EE">
            <w:pPr>
              <w:pStyle w:val="paragraph"/>
              <w:spacing w:before="0" w:beforeAutospacing="0" w:after="0" w:afterAutospacing="0"/>
              <w:rPr>
                <w:rStyle w:val="normaltextrun"/>
                <w:rFonts w:ascii="Arial" w:hAnsi="Arial" w:cs="Arial"/>
              </w:rPr>
            </w:pPr>
            <w:r w:rsidRPr="000C63DB">
              <w:rPr>
                <w:rStyle w:val="normaltextrun"/>
                <w:rFonts w:ascii="Arial" w:hAnsi="Arial" w:cs="Arial"/>
              </w:rPr>
              <w:t>Summary of responses received on the final consultation document via Let’s Talk:</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Apply less restrictions on the contract awards.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Clarity on the wider homelessness prevention pathways and referral routes.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Lack of forward looking to meet an increase in demand, focus on the now.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Clarification on the expectations for Mental Health contract and how this is integrated into wider sector systems.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Better emphasis of where the integration from statutory agencies fit.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Clarity on how the Council will support the sector to move towards the aims of the model, i.e. psychologically informed environments, smaller units of on-site accommodation.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Use PbR to monitor utilisation of bed use within services and ensure effective move on from short term services. </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Commit to fidelity of the Housing First principles, demonstrate commitment through this with YHN providing Housing First approach in conjunction with this proposal.</w:t>
            </w:r>
          </w:p>
          <w:p w:rsidR="007A63FE" w:rsidRPr="000C63DB" w:rsidRDefault="007A63FE" w:rsidP="008F39EE">
            <w:pPr>
              <w:pStyle w:val="ListParagraph"/>
              <w:numPr>
                <w:ilvl w:val="0"/>
                <w:numId w:val="52"/>
              </w:numPr>
              <w:contextualSpacing/>
              <w:rPr>
                <w:rFonts w:ascii="Arial" w:eastAsia="Times New Roman" w:hAnsi="Arial" w:cs="Arial"/>
                <w:color w:val="333333"/>
                <w:sz w:val="24"/>
                <w:szCs w:val="24"/>
                <w:lang w:eastAsia="en-GB"/>
              </w:rPr>
            </w:pPr>
            <w:r w:rsidRPr="000C63DB">
              <w:rPr>
                <w:rFonts w:ascii="Arial" w:eastAsia="Times New Roman" w:hAnsi="Arial" w:cs="Arial"/>
                <w:color w:val="333333"/>
                <w:sz w:val="24"/>
                <w:szCs w:val="24"/>
                <w:lang w:eastAsia="en-GB"/>
              </w:rPr>
              <w:t xml:space="preserve">More resources to be utilised within these opportunities for Mental Health provision.  </w:t>
            </w:r>
          </w:p>
          <w:p w:rsidR="007A63FE" w:rsidRPr="000C63DB" w:rsidRDefault="007A63FE" w:rsidP="008F39EE">
            <w:pPr>
              <w:pStyle w:val="paragraph"/>
              <w:spacing w:before="0" w:beforeAutospacing="0" w:after="0" w:afterAutospacing="0"/>
              <w:rPr>
                <w:rStyle w:val="normaltextrun"/>
                <w:rFonts w:ascii="Arial" w:hAnsi="Arial" w:cs="Arial"/>
              </w:rPr>
            </w:pPr>
          </w:p>
        </w:tc>
      </w:tr>
      <w:tr w:rsidR="00D148E9" w:rsidRPr="000C63DB" w:rsidTr="008F39EE">
        <w:tc>
          <w:tcPr>
            <w:tcW w:w="1956" w:type="dxa"/>
          </w:tcPr>
          <w:p w:rsidR="00D148E9" w:rsidRPr="005D4E58" w:rsidRDefault="00D148E9" w:rsidP="008F39EE">
            <w:pPr>
              <w:rPr>
                <w:rFonts w:ascii="Arial" w:hAnsi="Arial" w:cs="Arial"/>
                <w:bCs/>
                <w:sz w:val="24"/>
                <w:szCs w:val="24"/>
              </w:rPr>
            </w:pPr>
            <w:r w:rsidRPr="005D4E58">
              <w:rPr>
                <w:rFonts w:ascii="Arial" w:hAnsi="Arial" w:cs="Arial"/>
                <w:bCs/>
                <w:sz w:val="24"/>
                <w:szCs w:val="24"/>
              </w:rPr>
              <w:t>25 February to 18 March 2019</w:t>
            </w:r>
          </w:p>
        </w:tc>
        <w:tc>
          <w:tcPr>
            <w:tcW w:w="2751" w:type="dxa"/>
          </w:tcPr>
          <w:p w:rsidR="00D148E9" w:rsidRPr="000C63DB" w:rsidRDefault="00000111" w:rsidP="008F39EE">
            <w:pPr>
              <w:rPr>
                <w:rFonts w:ascii="Arial" w:hAnsi="Arial" w:cs="Arial"/>
                <w:bCs/>
                <w:sz w:val="24"/>
                <w:szCs w:val="24"/>
              </w:rPr>
            </w:pPr>
            <w:r w:rsidRPr="000C63DB">
              <w:rPr>
                <w:rFonts w:ascii="Arial" w:hAnsi="Arial" w:cs="Arial"/>
                <w:bCs/>
                <w:sz w:val="24"/>
                <w:szCs w:val="24"/>
              </w:rPr>
              <w:t xml:space="preserve">Responses received directly from stakeholders </w:t>
            </w:r>
            <w:r w:rsidR="00C578C3" w:rsidRPr="000C63DB">
              <w:rPr>
                <w:rFonts w:ascii="Arial" w:hAnsi="Arial" w:cs="Arial"/>
                <w:bCs/>
                <w:sz w:val="24"/>
                <w:szCs w:val="24"/>
              </w:rPr>
              <w:t>to final</w:t>
            </w:r>
            <w:r w:rsidR="00D148E9" w:rsidRPr="000C63DB">
              <w:rPr>
                <w:rFonts w:ascii="Arial" w:hAnsi="Arial" w:cs="Arial"/>
                <w:bCs/>
                <w:sz w:val="24"/>
                <w:szCs w:val="24"/>
              </w:rPr>
              <w:t xml:space="preserve"> consultation</w:t>
            </w:r>
            <w:r w:rsidR="00406DDE" w:rsidRPr="000C63DB">
              <w:rPr>
                <w:rFonts w:ascii="Arial" w:hAnsi="Arial" w:cs="Arial"/>
                <w:bCs/>
                <w:sz w:val="24"/>
                <w:szCs w:val="24"/>
              </w:rPr>
              <w:t xml:space="preserve"> </w:t>
            </w:r>
            <w:r w:rsidR="00C578C3" w:rsidRPr="000C63DB">
              <w:rPr>
                <w:rFonts w:ascii="Arial" w:hAnsi="Arial" w:cs="Arial"/>
                <w:bCs/>
                <w:sz w:val="24"/>
                <w:szCs w:val="24"/>
              </w:rPr>
              <w:t>document published</w:t>
            </w:r>
            <w:r w:rsidRPr="000C63DB">
              <w:rPr>
                <w:rFonts w:ascii="Arial" w:hAnsi="Arial" w:cs="Arial"/>
                <w:bCs/>
                <w:sz w:val="24"/>
                <w:szCs w:val="24"/>
              </w:rPr>
              <w:t xml:space="preserve"> </w:t>
            </w:r>
            <w:r w:rsidR="005609BC" w:rsidRPr="000C63DB">
              <w:rPr>
                <w:rFonts w:ascii="Arial" w:hAnsi="Arial" w:cs="Arial"/>
                <w:bCs/>
                <w:sz w:val="24"/>
                <w:szCs w:val="24"/>
              </w:rPr>
              <w:t xml:space="preserve">via </w:t>
            </w:r>
            <w:r w:rsidR="00C578C3" w:rsidRPr="000C63DB">
              <w:rPr>
                <w:rFonts w:ascii="Arial" w:hAnsi="Arial" w:cs="Arial"/>
                <w:bCs/>
                <w:sz w:val="24"/>
                <w:szCs w:val="24"/>
              </w:rPr>
              <w:t>Let’s</w:t>
            </w:r>
            <w:r w:rsidR="005609BC" w:rsidRPr="000C63DB">
              <w:rPr>
                <w:rFonts w:ascii="Arial" w:hAnsi="Arial" w:cs="Arial"/>
                <w:bCs/>
                <w:sz w:val="24"/>
                <w:szCs w:val="24"/>
              </w:rPr>
              <w:t xml:space="preserve"> Talk Newcastle </w:t>
            </w:r>
          </w:p>
        </w:tc>
        <w:tc>
          <w:tcPr>
            <w:tcW w:w="1927" w:type="dxa"/>
          </w:tcPr>
          <w:p w:rsidR="00D148E9" w:rsidRPr="000C63DB" w:rsidRDefault="00D148E9" w:rsidP="008F39EE">
            <w:pPr>
              <w:rPr>
                <w:rFonts w:ascii="Arial" w:eastAsia="Times New Roman" w:hAnsi="Arial" w:cs="Arial"/>
                <w:sz w:val="24"/>
                <w:szCs w:val="24"/>
              </w:rPr>
            </w:pPr>
            <w:r w:rsidRPr="000C63DB">
              <w:rPr>
                <w:rFonts w:ascii="Arial" w:eastAsia="Times New Roman" w:hAnsi="Arial" w:cs="Arial"/>
                <w:sz w:val="24"/>
                <w:szCs w:val="24"/>
              </w:rPr>
              <w:t>7</w:t>
            </w:r>
          </w:p>
        </w:tc>
        <w:tc>
          <w:tcPr>
            <w:tcW w:w="9072" w:type="dxa"/>
            <w:gridSpan w:val="3"/>
          </w:tcPr>
          <w:p w:rsidR="007A63FE" w:rsidRPr="000C63DB" w:rsidRDefault="007A63FE" w:rsidP="008F39EE">
            <w:pPr>
              <w:pStyle w:val="paragraph"/>
              <w:rPr>
                <w:rStyle w:val="normaltextrun"/>
                <w:rFonts w:ascii="Arial" w:hAnsi="Arial" w:cs="Arial"/>
              </w:rPr>
            </w:pPr>
            <w:r w:rsidRPr="000C63DB">
              <w:rPr>
                <w:rStyle w:val="normaltextrun"/>
                <w:rFonts w:ascii="Arial" w:hAnsi="Arial" w:cs="Arial"/>
              </w:rPr>
              <w:t>Overall, those responded were welcome to have the opportunity to comment and were positive about the engagement process to date. It was explicitly stated the involvement of all stakeholders within the sector was welcomed</w:t>
            </w:r>
            <w:r w:rsidR="00A85D41" w:rsidRPr="000C63DB">
              <w:rPr>
                <w:rStyle w:val="normaltextrun"/>
                <w:rFonts w:ascii="Arial" w:hAnsi="Arial" w:cs="Arial"/>
              </w:rPr>
              <w:t>, and an appreciation for the direction of travel proposed of moving towards a prevention model</w:t>
            </w:r>
            <w:r w:rsidRPr="000C63DB">
              <w:rPr>
                <w:rStyle w:val="normaltextrun"/>
                <w:rFonts w:ascii="Arial" w:hAnsi="Arial" w:cs="Arial"/>
              </w:rPr>
              <w:t xml:space="preserve">. </w:t>
            </w:r>
          </w:p>
          <w:p w:rsidR="00D148E9" w:rsidRPr="000C63DB" w:rsidRDefault="00D148E9" w:rsidP="008F39EE">
            <w:pPr>
              <w:pStyle w:val="paragraph"/>
              <w:rPr>
                <w:rStyle w:val="normaltextrun"/>
                <w:rFonts w:ascii="Arial" w:hAnsi="Arial" w:cs="Arial"/>
              </w:rPr>
            </w:pPr>
            <w:r w:rsidRPr="000C63DB">
              <w:rPr>
                <w:rStyle w:val="normaltextrun"/>
                <w:rFonts w:ascii="Arial" w:hAnsi="Arial" w:cs="Arial"/>
              </w:rPr>
              <w:t>Summary of responses directly received on the final consultation document:</w:t>
            </w:r>
          </w:p>
          <w:p w:rsidR="00D148E9" w:rsidRPr="000C63DB" w:rsidRDefault="007A63FE" w:rsidP="008F39EE">
            <w:pPr>
              <w:pStyle w:val="paragraph"/>
              <w:numPr>
                <w:ilvl w:val="0"/>
                <w:numId w:val="50"/>
              </w:numPr>
              <w:rPr>
                <w:rStyle w:val="normaltextrun"/>
                <w:rFonts w:ascii="Arial" w:hAnsi="Arial" w:cs="Arial"/>
              </w:rPr>
            </w:pPr>
            <w:r w:rsidRPr="000C63DB">
              <w:rPr>
                <w:rStyle w:val="normaltextrun"/>
                <w:rFonts w:ascii="Arial" w:hAnsi="Arial" w:cs="Arial"/>
              </w:rPr>
              <w:lastRenderedPageBreak/>
              <w:t xml:space="preserve">Preference for a city-wide or a specialist focused preventative floating support offer. </w:t>
            </w:r>
          </w:p>
          <w:p w:rsidR="007A63FE" w:rsidRPr="000C63DB" w:rsidRDefault="007A63FE" w:rsidP="008F39EE">
            <w:pPr>
              <w:pStyle w:val="paragraph"/>
              <w:numPr>
                <w:ilvl w:val="0"/>
                <w:numId w:val="50"/>
              </w:numPr>
              <w:rPr>
                <w:rStyle w:val="normaltextrun"/>
                <w:rFonts w:ascii="Arial" w:hAnsi="Arial" w:cs="Arial"/>
              </w:rPr>
            </w:pPr>
            <w:r w:rsidRPr="000C63DB">
              <w:rPr>
                <w:rStyle w:val="normaltextrun"/>
                <w:rFonts w:ascii="Arial" w:hAnsi="Arial" w:cs="Arial"/>
              </w:rPr>
              <w:t xml:space="preserve">Request for clarification regarding the Mental Health offer in relation to referral and pathways into services, and relapse or continued support offer. </w:t>
            </w:r>
          </w:p>
          <w:p w:rsidR="007A63FE" w:rsidRPr="000C63DB" w:rsidRDefault="007A63FE" w:rsidP="008F39EE">
            <w:pPr>
              <w:pStyle w:val="paragraph"/>
              <w:numPr>
                <w:ilvl w:val="0"/>
                <w:numId w:val="50"/>
              </w:numPr>
              <w:rPr>
                <w:rStyle w:val="normaltextrun"/>
                <w:rFonts w:ascii="Arial" w:hAnsi="Arial" w:cs="Arial"/>
              </w:rPr>
            </w:pPr>
            <w:r w:rsidRPr="000C63DB">
              <w:rPr>
                <w:rStyle w:val="normaltextrun"/>
                <w:rFonts w:ascii="Arial" w:hAnsi="Arial" w:cs="Arial"/>
              </w:rPr>
              <w:t xml:space="preserve">Collaborations and sub-contracting that arises from the opportunities </w:t>
            </w:r>
            <w:r w:rsidR="00A85D41" w:rsidRPr="000C63DB">
              <w:rPr>
                <w:rStyle w:val="normaltextrun"/>
                <w:rFonts w:ascii="Arial" w:hAnsi="Arial" w:cs="Arial"/>
              </w:rPr>
              <w:t>would</w:t>
            </w:r>
            <w:r w:rsidRPr="000C63DB">
              <w:rPr>
                <w:rStyle w:val="normaltextrun"/>
                <w:rFonts w:ascii="Arial" w:hAnsi="Arial" w:cs="Arial"/>
              </w:rPr>
              <w:t xml:space="preserve"> benefit from </w:t>
            </w:r>
            <w:r w:rsidR="00A85D41" w:rsidRPr="000C63DB">
              <w:rPr>
                <w:rStyle w:val="normaltextrun"/>
                <w:rFonts w:ascii="Arial" w:hAnsi="Arial" w:cs="Arial"/>
              </w:rPr>
              <w:t xml:space="preserve">Local Authority scrutiny to ensure all partners have equal access to Commissioning and contract management decisions. With insurances of fair and sustainable terms being used in arrangements by lead contractors. </w:t>
            </w:r>
          </w:p>
          <w:p w:rsidR="00A85D41" w:rsidRPr="000C63DB" w:rsidRDefault="00A85D41" w:rsidP="008F39EE">
            <w:pPr>
              <w:pStyle w:val="paragraph"/>
              <w:numPr>
                <w:ilvl w:val="0"/>
                <w:numId w:val="50"/>
              </w:numPr>
              <w:rPr>
                <w:rStyle w:val="normaltextrun"/>
                <w:rFonts w:ascii="Arial" w:hAnsi="Arial" w:cs="Arial"/>
              </w:rPr>
            </w:pPr>
            <w:r w:rsidRPr="000C63DB">
              <w:rPr>
                <w:rStyle w:val="normaltextrun"/>
                <w:rFonts w:ascii="Arial" w:hAnsi="Arial" w:cs="Arial"/>
              </w:rPr>
              <w:t xml:space="preserve">Clarification regarding the ambition for smaller scaled hostel provision and the timescales for change to allow for capital programme of works. </w:t>
            </w:r>
          </w:p>
          <w:p w:rsidR="00A85D41" w:rsidRPr="000C63DB" w:rsidRDefault="00A85D41" w:rsidP="008F39EE">
            <w:pPr>
              <w:pStyle w:val="paragraph"/>
              <w:numPr>
                <w:ilvl w:val="0"/>
                <w:numId w:val="50"/>
              </w:numPr>
              <w:rPr>
                <w:rStyle w:val="normaltextrun"/>
                <w:rFonts w:ascii="Arial" w:hAnsi="Arial" w:cs="Arial"/>
              </w:rPr>
            </w:pPr>
            <w:r w:rsidRPr="000C63DB">
              <w:rPr>
                <w:rStyle w:val="normaltextrun"/>
                <w:rFonts w:ascii="Arial" w:hAnsi="Arial" w:cs="Arial"/>
              </w:rPr>
              <w:t xml:space="preserve">Clarity on the provision for refugees within the proposal. </w:t>
            </w:r>
          </w:p>
          <w:p w:rsidR="00A85D41" w:rsidRPr="000C63DB" w:rsidRDefault="00A85D41" w:rsidP="008F39EE">
            <w:pPr>
              <w:pStyle w:val="paragraph"/>
              <w:numPr>
                <w:ilvl w:val="0"/>
                <w:numId w:val="50"/>
              </w:numPr>
              <w:rPr>
                <w:rStyle w:val="normaltextrun"/>
                <w:rFonts w:ascii="Arial" w:hAnsi="Arial" w:cs="Arial"/>
              </w:rPr>
            </w:pPr>
            <w:r w:rsidRPr="000C63DB">
              <w:rPr>
                <w:rStyle w:val="normaltextrun"/>
                <w:rFonts w:ascii="Arial" w:hAnsi="Arial" w:cs="Arial"/>
              </w:rPr>
              <w:t xml:space="preserve">Possibilities of including those with front line experience in the evaluation of opportunities. </w:t>
            </w:r>
          </w:p>
        </w:tc>
      </w:tr>
    </w:tbl>
    <w:p w:rsidR="00204805" w:rsidRPr="000C63DB" w:rsidRDefault="00204805">
      <w:pPr>
        <w:rPr>
          <w:rFonts w:ascii="Arial" w:hAnsi="Arial" w:cs="Arial"/>
          <w:sz w:val="24"/>
          <w:szCs w:val="24"/>
        </w:rPr>
      </w:pPr>
    </w:p>
    <w:tbl>
      <w:tblPr>
        <w:tblStyle w:val="TableGrid"/>
        <w:tblpPr w:leftFromText="180" w:rightFromText="180" w:horzAnchor="margin" w:tblpY="776"/>
        <w:tblW w:w="15588" w:type="dxa"/>
        <w:tblLayout w:type="fixed"/>
        <w:tblLook w:val="04A0" w:firstRow="1" w:lastRow="0" w:firstColumn="1" w:lastColumn="0" w:noHBand="0" w:noVBand="1"/>
      </w:tblPr>
      <w:tblGrid>
        <w:gridCol w:w="2122"/>
        <w:gridCol w:w="2693"/>
        <w:gridCol w:w="5103"/>
        <w:gridCol w:w="5670"/>
      </w:tblGrid>
      <w:tr w:rsidR="00204805" w:rsidRPr="000C63DB" w:rsidTr="00204805">
        <w:trPr>
          <w:tblHeader/>
        </w:trPr>
        <w:tc>
          <w:tcPr>
            <w:tcW w:w="15588" w:type="dxa"/>
            <w:gridSpan w:val="4"/>
            <w:shd w:val="clear" w:color="auto" w:fill="808080" w:themeFill="background1" w:themeFillShade="80"/>
          </w:tcPr>
          <w:p w:rsidR="00204805" w:rsidRPr="005D4E58" w:rsidRDefault="00204805" w:rsidP="00204805">
            <w:pPr>
              <w:spacing w:before="120" w:after="120"/>
              <w:rPr>
                <w:rFonts w:ascii="Arial" w:hAnsi="Arial" w:cs="Arial"/>
                <w:b/>
                <w:bCs/>
                <w:sz w:val="24"/>
                <w:szCs w:val="24"/>
              </w:rPr>
            </w:pPr>
            <w:r w:rsidRPr="005D4E58">
              <w:rPr>
                <w:rFonts w:ascii="Arial" w:hAnsi="Arial" w:cs="Arial"/>
                <w:b/>
                <w:bCs/>
                <w:color w:val="FFFFFF" w:themeColor="background1"/>
                <w:sz w:val="24"/>
                <w:szCs w:val="24"/>
              </w:rPr>
              <w:lastRenderedPageBreak/>
              <w:t>7. What are the potential impacts of the proposal?</w:t>
            </w:r>
          </w:p>
        </w:tc>
      </w:tr>
      <w:tr w:rsidR="00204805" w:rsidRPr="000C63DB" w:rsidTr="00204805">
        <w:trPr>
          <w:tblHeader/>
        </w:trPr>
        <w:tc>
          <w:tcPr>
            <w:tcW w:w="2122" w:type="dxa"/>
            <w:tcBorders>
              <w:bottom w:val="single" w:sz="4" w:space="0" w:color="auto"/>
            </w:tcBorders>
          </w:tcPr>
          <w:p w:rsidR="00204805" w:rsidRPr="000C63DB" w:rsidRDefault="00204805" w:rsidP="00204805">
            <w:pPr>
              <w:rPr>
                <w:rFonts w:ascii="Arial" w:hAnsi="Arial" w:cs="Arial"/>
                <w:b/>
                <w:bCs/>
                <w:sz w:val="24"/>
                <w:szCs w:val="24"/>
              </w:rPr>
            </w:pPr>
            <w:r w:rsidRPr="005D4E58">
              <w:rPr>
                <w:rFonts w:ascii="Arial" w:hAnsi="Arial" w:cs="Arial"/>
                <w:b/>
                <w:bCs/>
                <w:sz w:val="24"/>
                <w:szCs w:val="24"/>
              </w:rPr>
              <w:t xml:space="preserve">Specific group / </w:t>
            </w:r>
            <w:r w:rsidRPr="000C63DB">
              <w:rPr>
                <w:rFonts w:ascii="Arial" w:hAnsi="Arial" w:cs="Arial"/>
                <w:b/>
                <w:bCs/>
                <w:sz w:val="24"/>
                <w:szCs w:val="24"/>
              </w:rPr>
              <w:t>subject</w:t>
            </w:r>
          </w:p>
        </w:tc>
        <w:tc>
          <w:tcPr>
            <w:tcW w:w="2693" w:type="dxa"/>
            <w:tcBorders>
              <w:bottom w:val="single" w:sz="4" w:space="0" w:color="auto"/>
            </w:tcBorders>
          </w:tcPr>
          <w:p w:rsidR="00204805" w:rsidRPr="000C63DB" w:rsidRDefault="00204805" w:rsidP="00204805">
            <w:pPr>
              <w:rPr>
                <w:rFonts w:ascii="Arial" w:hAnsi="Arial" w:cs="Arial"/>
                <w:b/>
                <w:bCs/>
                <w:sz w:val="24"/>
                <w:szCs w:val="24"/>
              </w:rPr>
            </w:pPr>
            <w:r w:rsidRPr="000C63DB">
              <w:rPr>
                <w:rFonts w:ascii="Arial" w:hAnsi="Arial" w:cs="Arial"/>
                <w:b/>
                <w:bCs/>
                <w:sz w:val="24"/>
                <w:szCs w:val="24"/>
              </w:rPr>
              <w:t xml:space="preserve">Impact </w:t>
            </w:r>
          </w:p>
          <w:p w:rsidR="00204805" w:rsidRPr="000C63DB" w:rsidRDefault="00204805" w:rsidP="00204805">
            <w:pPr>
              <w:rPr>
                <w:rFonts w:ascii="Arial" w:hAnsi="Arial" w:cs="Arial"/>
                <w:b/>
                <w:bCs/>
                <w:sz w:val="24"/>
                <w:szCs w:val="24"/>
              </w:rPr>
            </w:pPr>
            <w:r w:rsidRPr="000C63DB">
              <w:rPr>
                <w:rFonts w:ascii="Arial" w:hAnsi="Arial" w:cs="Arial"/>
                <w:sz w:val="24"/>
                <w:szCs w:val="24"/>
              </w:rPr>
              <w:t>(actual / potential disadvantage, beneficial outcome or none)</w:t>
            </w:r>
          </w:p>
        </w:tc>
        <w:tc>
          <w:tcPr>
            <w:tcW w:w="5103" w:type="dxa"/>
            <w:tcBorders>
              <w:bottom w:val="single" w:sz="4" w:space="0" w:color="auto"/>
            </w:tcBorders>
          </w:tcPr>
          <w:p w:rsidR="00204805" w:rsidRPr="000C63DB" w:rsidRDefault="00204805" w:rsidP="00204805">
            <w:pPr>
              <w:rPr>
                <w:rFonts w:ascii="Arial" w:hAnsi="Arial" w:cs="Arial"/>
                <w:b/>
                <w:bCs/>
                <w:sz w:val="24"/>
                <w:szCs w:val="24"/>
              </w:rPr>
            </w:pPr>
            <w:r w:rsidRPr="000C63DB">
              <w:rPr>
                <w:rFonts w:ascii="Arial" w:hAnsi="Arial" w:cs="Arial"/>
                <w:b/>
                <w:bCs/>
                <w:sz w:val="24"/>
                <w:szCs w:val="24"/>
              </w:rPr>
              <w:t>Detail of impact</w:t>
            </w:r>
          </w:p>
        </w:tc>
        <w:tc>
          <w:tcPr>
            <w:tcW w:w="5670" w:type="dxa"/>
            <w:tcBorders>
              <w:bottom w:val="single" w:sz="4" w:space="0" w:color="auto"/>
            </w:tcBorders>
          </w:tcPr>
          <w:p w:rsidR="00204805" w:rsidRPr="000C63DB" w:rsidRDefault="00204805" w:rsidP="00204805">
            <w:pPr>
              <w:rPr>
                <w:rFonts w:ascii="Arial" w:hAnsi="Arial" w:cs="Arial"/>
                <w:b/>
                <w:bCs/>
                <w:sz w:val="24"/>
                <w:szCs w:val="24"/>
              </w:rPr>
            </w:pPr>
            <w:r w:rsidRPr="000C63DB">
              <w:rPr>
                <w:rFonts w:ascii="Arial" w:hAnsi="Arial" w:cs="Arial"/>
                <w:b/>
                <w:bCs/>
                <w:sz w:val="24"/>
                <w:szCs w:val="24"/>
              </w:rPr>
              <w:t>How will you address or mitigate disadvantage?</w:t>
            </w:r>
          </w:p>
        </w:tc>
      </w:tr>
      <w:tr w:rsidR="00204805" w:rsidRPr="000C63DB" w:rsidTr="00204805">
        <w:tc>
          <w:tcPr>
            <w:tcW w:w="15588" w:type="dxa"/>
            <w:gridSpan w:val="4"/>
            <w:shd w:val="clear" w:color="auto" w:fill="BFBFBF" w:themeFill="background1" w:themeFillShade="BF"/>
          </w:tcPr>
          <w:p w:rsidR="00204805" w:rsidRPr="005D4E58" w:rsidRDefault="00204805" w:rsidP="00204805">
            <w:pPr>
              <w:spacing w:before="120" w:after="120"/>
              <w:rPr>
                <w:rFonts w:ascii="Arial" w:hAnsi="Arial" w:cs="Arial"/>
                <w:b/>
                <w:bCs/>
                <w:sz w:val="24"/>
                <w:szCs w:val="24"/>
              </w:rPr>
            </w:pPr>
            <w:r w:rsidRPr="005D4E58">
              <w:rPr>
                <w:rFonts w:ascii="Arial" w:hAnsi="Arial" w:cs="Arial"/>
                <w:b/>
                <w:bCs/>
                <w:sz w:val="24"/>
                <w:szCs w:val="24"/>
              </w:rPr>
              <w:t>People with protected characteristics</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Age</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Beneficial outcome </w:t>
            </w: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Based on our engagement feedback and research, there is no available evidence to suggest the proposal will have a disproportionately negative impact on people because of their age.</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Information extracted from Gateway for 2017-18 shows that young people aged 16-24 represented 23% of admissions into commissioned services (this includes admissions into provision commissioned specifically for </w:t>
            </w:r>
            <w:proofErr w:type="gramStart"/>
            <w:r w:rsidRPr="000C63DB">
              <w:rPr>
                <w:rFonts w:ascii="Arial" w:hAnsi="Arial" w:cs="Arial"/>
                <w:sz w:val="24"/>
                <w:szCs w:val="24"/>
              </w:rPr>
              <w:t>16-24 year</w:t>
            </w:r>
            <w:proofErr w:type="gramEnd"/>
            <w:r w:rsidRPr="000C63DB">
              <w:rPr>
                <w:rFonts w:ascii="Arial" w:hAnsi="Arial" w:cs="Arial"/>
                <w:sz w:val="24"/>
                <w:szCs w:val="24"/>
              </w:rPr>
              <w:t xml:space="preserve"> olds and provision for people aged 18 and over).</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Less than 1% of admissions in 2017-18 were for people aged 65 and older. </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roofErr w:type="gramStart"/>
            <w:r w:rsidRPr="000C63DB">
              <w:rPr>
                <w:rFonts w:ascii="Arial" w:hAnsi="Arial" w:cs="Arial"/>
                <w:sz w:val="24"/>
                <w:szCs w:val="24"/>
              </w:rPr>
              <w:t>The majority of</w:t>
            </w:r>
            <w:proofErr w:type="gramEnd"/>
            <w:r w:rsidRPr="000C63DB">
              <w:rPr>
                <w:rFonts w:ascii="Arial" w:hAnsi="Arial" w:cs="Arial"/>
                <w:sz w:val="24"/>
                <w:szCs w:val="24"/>
              </w:rPr>
              <w:t xml:space="preserve"> admissions in 2017-18 were for people aged 25-64 (76%).</w:t>
            </w: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The contract opportunities presented will continue to include specialist </w:t>
            </w:r>
            <w:proofErr w:type="gramStart"/>
            <w:r w:rsidRPr="000C63DB">
              <w:rPr>
                <w:rFonts w:ascii="Arial" w:hAnsi="Arial" w:cs="Arial"/>
                <w:sz w:val="24"/>
                <w:szCs w:val="24"/>
              </w:rPr>
              <w:t>provision  for</w:t>
            </w:r>
            <w:proofErr w:type="gramEnd"/>
            <w:r w:rsidRPr="000C63DB">
              <w:rPr>
                <w:rFonts w:ascii="Arial" w:hAnsi="Arial" w:cs="Arial"/>
                <w:sz w:val="24"/>
                <w:szCs w:val="24"/>
              </w:rPr>
              <w:t xml:space="preserve"> young people aged 16-24, with explicit inclusion in the offer for emergency bed provision for those young people who are literally homeless and opportunity for providers to apply for innovation funding on a spot basis. </w:t>
            </w:r>
          </w:p>
          <w:p w:rsidR="00204805" w:rsidRPr="000C63DB" w:rsidRDefault="00204805" w:rsidP="00204805">
            <w:pPr>
              <w:rPr>
                <w:rFonts w:ascii="Arial" w:hAnsi="Arial" w:cs="Arial"/>
                <w:sz w:val="24"/>
                <w:szCs w:val="24"/>
              </w:rPr>
            </w:pPr>
          </w:p>
          <w:p w:rsidR="00204805" w:rsidRPr="000C63DB" w:rsidRDefault="00204805" w:rsidP="00204805">
            <w:pPr>
              <w:pStyle w:val="Default"/>
            </w:pPr>
            <w:r w:rsidRPr="000C63DB">
              <w:t xml:space="preserve">This provision will include accommodation and support for young people at risk, including those with chaotic lives, young people who are leaving the care system, teenage parents and young LGBT people. This will include a range of practical responses </w:t>
            </w:r>
            <w:proofErr w:type="gramStart"/>
            <w:r w:rsidRPr="000C63DB">
              <w:t>in order to</w:t>
            </w:r>
            <w:proofErr w:type="gramEnd"/>
            <w:r w:rsidRPr="000C63DB">
              <w:t xml:space="preserve"> respond flexibly to individuals’ needs. </w:t>
            </w:r>
          </w:p>
          <w:p w:rsidR="00204805" w:rsidRPr="005D4E58"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Disability</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Beneficial outcome</w:t>
            </w: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Based on our engagement feedback and research, there is no available evidence to suggest the proposal will have a </w:t>
            </w:r>
            <w:r w:rsidRPr="000C63DB">
              <w:rPr>
                <w:rFonts w:ascii="Arial" w:hAnsi="Arial" w:cs="Arial"/>
                <w:sz w:val="24"/>
                <w:szCs w:val="24"/>
              </w:rPr>
              <w:lastRenderedPageBreak/>
              <w:t>disproportionately negative impact on people because they have a disability.</w:t>
            </w:r>
          </w:p>
          <w:p w:rsidR="00204805" w:rsidRPr="000C63DB" w:rsidRDefault="00204805" w:rsidP="00204805">
            <w:pPr>
              <w:rPr>
                <w:rFonts w:ascii="Arial" w:hAnsi="Arial" w:cs="Arial"/>
                <w:sz w:val="24"/>
                <w:szCs w:val="24"/>
              </w:rPr>
            </w:pPr>
          </w:p>
          <w:p w:rsidR="00204805" w:rsidRPr="008F39EE" w:rsidRDefault="00204805" w:rsidP="00204805">
            <w:pPr>
              <w:rPr>
                <w:rFonts w:ascii="Arial" w:hAnsi="Arial" w:cs="Arial"/>
                <w:color w:val="000000" w:themeColor="text1"/>
                <w:sz w:val="24"/>
                <w:szCs w:val="24"/>
              </w:rPr>
            </w:pPr>
            <w:r w:rsidRPr="000C63DB">
              <w:rPr>
                <w:rFonts w:ascii="Arial" w:hAnsi="Arial" w:cs="Arial"/>
                <w:sz w:val="24"/>
                <w:szCs w:val="24"/>
              </w:rPr>
              <w:t>Gateway assessment information for admissions into commissioned provision shows:</w:t>
            </w:r>
          </w:p>
          <w:p w:rsidR="00204805" w:rsidRPr="008F39EE" w:rsidRDefault="00A479EE" w:rsidP="00204805">
            <w:pPr>
              <w:pStyle w:val="ListParagraph"/>
              <w:numPr>
                <w:ilvl w:val="0"/>
                <w:numId w:val="77"/>
              </w:numPr>
              <w:rPr>
                <w:rFonts w:ascii="Arial" w:hAnsi="Arial" w:cs="Arial"/>
                <w:color w:val="000000" w:themeColor="text1"/>
                <w:sz w:val="24"/>
                <w:szCs w:val="24"/>
              </w:rPr>
            </w:pPr>
            <w:r w:rsidRPr="008F39EE">
              <w:rPr>
                <w:rFonts w:ascii="Arial" w:hAnsi="Arial" w:cs="Arial"/>
                <w:color w:val="000000" w:themeColor="text1"/>
                <w:sz w:val="24"/>
                <w:szCs w:val="24"/>
              </w:rPr>
              <w:t>most of the disability classification recorded was</w:t>
            </w:r>
            <w:r w:rsidR="000C63DB" w:rsidRPr="008F39EE">
              <w:rPr>
                <w:rFonts w:ascii="Arial" w:hAnsi="Arial" w:cs="Arial"/>
                <w:color w:val="000000" w:themeColor="text1"/>
                <w:sz w:val="24"/>
                <w:szCs w:val="24"/>
              </w:rPr>
              <w:t xml:space="preserve"> for</w:t>
            </w:r>
            <w:r w:rsidRPr="008F39EE">
              <w:rPr>
                <w:rFonts w:ascii="Arial" w:hAnsi="Arial" w:cs="Arial"/>
                <w:color w:val="000000" w:themeColor="text1"/>
                <w:sz w:val="24"/>
                <w:szCs w:val="24"/>
              </w:rPr>
              <w:t xml:space="preserve"> mental health</w:t>
            </w:r>
            <w:r w:rsidR="000C63DB" w:rsidRPr="008F39EE">
              <w:rPr>
                <w:rFonts w:ascii="Arial" w:hAnsi="Arial" w:cs="Arial"/>
                <w:color w:val="000000" w:themeColor="text1"/>
                <w:sz w:val="24"/>
                <w:szCs w:val="24"/>
              </w:rPr>
              <w:t>,</w:t>
            </w:r>
            <w:r w:rsidRPr="008F39EE">
              <w:rPr>
                <w:rFonts w:ascii="Arial" w:hAnsi="Arial" w:cs="Arial"/>
                <w:color w:val="000000" w:themeColor="text1"/>
                <w:sz w:val="24"/>
                <w:szCs w:val="24"/>
              </w:rPr>
              <w:t xml:space="preserve"> representing 70% of admissions. </w:t>
            </w:r>
          </w:p>
          <w:p w:rsidR="00204805" w:rsidRPr="008F39EE" w:rsidRDefault="00A479EE" w:rsidP="00204805">
            <w:pPr>
              <w:pStyle w:val="ListParagraph"/>
              <w:numPr>
                <w:ilvl w:val="0"/>
                <w:numId w:val="77"/>
              </w:numPr>
              <w:rPr>
                <w:rFonts w:ascii="Arial" w:hAnsi="Arial" w:cs="Arial"/>
                <w:color w:val="000000" w:themeColor="text1"/>
                <w:sz w:val="24"/>
                <w:szCs w:val="24"/>
              </w:rPr>
            </w:pPr>
            <w:r w:rsidRPr="008F39EE">
              <w:rPr>
                <w:rFonts w:ascii="Arial" w:hAnsi="Arial" w:cs="Arial"/>
                <w:color w:val="000000" w:themeColor="text1"/>
                <w:sz w:val="24"/>
                <w:szCs w:val="24"/>
              </w:rPr>
              <w:t>Physical disabilities represented 40% of admissions.</w:t>
            </w:r>
          </w:p>
          <w:p w:rsidR="00204805" w:rsidRPr="008F39EE" w:rsidRDefault="00A479EE" w:rsidP="00204805">
            <w:pPr>
              <w:pStyle w:val="ListParagraph"/>
              <w:numPr>
                <w:ilvl w:val="0"/>
                <w:numId w:val="77"/>
              </w:numPr>
              <w:rPr>
                <w:rFonts w:ascii="Arial" w:eastAsia="Times New Roman" w:hAnsi="Arial" w:cs="Arial"/>
                <w:color w:val="000000" w:themeColor="text1"/>
                <w:sz w:val="24"/>
                <w:szCs w:val="24"/>
                <w:lang w:eastAsia="en-GB"/>
              </w:rPr>
            </w:pPr>
            <w:r w:rsidRPr="008F39EE">
              <w:rPr>
                <w:rFonts w:ascii="Arial" w:hAnsi="Arial" w:cs="Arial"/>
                <w:color w:val="000000" w:themeColor="text1"/>
                <w:sz w:val="24"/>
                <w:szCs w:val="24"/>
              </w:rPr>
              <w:t>Learning disabilities represented 19% of admissions.</w:t>
            </w:r>
          </w:p>
          <w:p w:rsidR="00A479EE" w:rsidRPr="008F39EE" w:rsidRDefault="00A479EE" w:rsidP="00204805">
            <w:pPr>
              <w:pStyle w:val="ListParagraph"/>
              <w:numPr>
                <w:ilvl w:val="0"/>
                <w:numId w:val="77"/>
              </w:numPr>
              <w:rPr>
                <w:rFonts w:ascii="Arial" w:eastAsia="Times New Roman" w:hAnsi="Arial" w:cs="Arial"/>
                <w:color w:val="000000" w:themeColor="text1"/>
                <w:sz w:val="24"/>
                <w:szCs w:val="24"/>
                <w:lang w:eastAsia="en-GB"/>
              </w:rPr>
            </w:pPr>
            <w:r w:rsidRPr="008F39EE">
              <w:rPr>
                <w:rFonts w:ascii="Arial" w:hAnsi="Arial" w:cs="Arial"/>
                <w:color w:val="000000" w:themeColor="text1"/>
                <w:sz w:val="24"/>
                <w:szCs w:val="24"/>
              </w:rPr>
              <w:t xml:space="preserve">2% of admissions were categorised with sensory disabilities. </w:t>
            </w:r>
          </w:p>
          <w:p w:rsidR="00204805" w:rsidRPr="00A479EE"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lastRenderedPageBreak/>
              <w:t xml:space="preserve">The contract opportunities presented will continue to include specialist supported accommodation and floating support for people with mental health problems.  Support will be commissioned under a </w:t>
            </w:r>
            <w:r w:rsidRPr="000C63DB">
              <w:rPr>
                <w:rFonts w:ascii="Arial" w:hAnsi="Arial" w:cs="Arial"/>
                <w:sz w:val="24"/>
                <w:szCs w:val="24"/>
              </w:rPr>
              <w:lastRenderedPageBreak/>
              <w:t xml:space="preserve">new single integrated contract </w:t>
            </w:r>
            <w:proofErr w:type="gramStart"/>
            <w:r w:rsidRPr="000C63DB">
              <w:rPr>
                <w:rFonts w:ascii="Arial" w:hAnsi="Arial" w:cs="Arial"/>
                <w:sz w:val="24"/>
                <w:szCs w:val="24"/>
              </w:rPr>
              <w:t>in order to</w:t>
            </w:r>
            <w:proofErr w:type="gramEnd"/>
            <w:r w:rsidRPr="000C63DB">
              <w:rPr>
                <w:rFonts w:ascii="Arial" w:hAnsi="Arial" w:cs="Arial"/>
                <w:sz w:val="24"/>
                <w:szCs w:val="24"/>
              </w:rPr>
              <w:t xml:space="preserve"> consolidate and streamline access through a single pathway. </w:t>
            </w:r>
          </w:p>
          <w:p w:rsidR="00204805" w:rsidRPr="000C63DB" w:rsidRDefault="00204805" w:rsidP="00204805">
            <w:pPr>
              <w:rPr>
                <w:rFonts w:ascii="Arial" w:eastAsia="Arial Unicode MS" w:hAnsi="Arial" w:cs="Arial"/>
                <w:sz w:val="24"/>
                <w:szCs w:val="24"/>
              </w:rPr>
            </w:pPr>
          </w:p>
          <w:p w:rsidR="00204805" w:rsidRPr="000C63DB" w:rsidRDefault="00204805" w:rsidP="00204805">
            <w:pPr>
              <w:rPr>
                <w:rFonts w:ascii="Arial" w:eastAsia="Arial Unicode MS" w:hAnsi="Arial" w:cs="Arial"/>
                <w:sz w:val="24"/>
                <w:szCs w:val="24"/>
              </w:rPr>
            </w:pPr>
            <w:r w:rsidRPr="000C63DB">
              <w:rPr>
                <w:rFonts w:ascii="Arial" w:eastAsia="Arial Unicode MS" w:hAnsi="Arial" w:cs="Arial"/>
                <w:sz w:val="24"/>
                <w:szCs w:val="24"/>
              </w:rPr>
              <w:t xml:space="preserve">We will ensure there is continued DDA compliant accommodation provision across </w:t>
            </w:r>
            <w:proofErr w:type="gramStart"/>
            <w:r w:rsidRPr="000C63DB">
              <w:rPr>
                <w:rFonts w:ascii="Arial" w:eastAsia="Arial Unicode MS" w:hAnsi="Arial" w:cs="Arial"/>
                <w:sz w:val="24"/>
                <w:szCs w:val="24"/>
              </w:rPr>
              <w:t>all of</w:t>
            </w:r>
            <w:proofErr w:type="gramEnd"/>
            <w:r w:rsidRPr="000C63DB">
              <w:rPr>
                <w:rFonts w:ascii="Arial" w:eastAsia="Arial Unicode MS" w:hAnsi="Arial" w:cs="Arial"/>
                <w:sz w:val="24"/>
                <w:szCs w:val="24"/>
              </w:rPr>
              <w:t xml:space="preserve"> the services commissioned under the new contracts. </w:t>
            </w:r>
          </w:p>
          <w:p w:rsidR="00204805" w:rsidRPr="000C63DB" w:rsidRDefault="00204805" w:rsidP="00204805">
            <w:pPr>
              <w:rPr>
                <w:rFonts w:ascii="Arial" w:eastAsia="Arial Unicode MS" w:hAnsi="Arial" w:cs="Arial"/>
                <w:sz w:val="24"/>
                <w:szCs w:val="24"/>
              </w:rPr>
            </w:pPr>
          </w:p>
          <w:p w:rsidR="00204805" w:rsidRPr="000C63DB" w:rsidRDefault="00204805" w:rsidP="00204805">
            <w:pPr>
              <w:rPr>
                <w:rFonts w:ascii="Arial" w:eastAsia="Arial Unicode MS" w:hAnsi="Arial" w:cs="Arial"/>
                <w:sz w:val="24"/>
                <w:szCs w:val="24"/>
              </w:rPr>
            </w:pPr>
            <w:r w:rsidRPr="000C63DB">
              <w:rPr>
                <w:rFonts w:ascii="Arial" w:eastAsia="Arial Unicode MS" w:hAnsi="Arial" w:cs="Arial"/>
                <w:sz w:val="24"/>
                <w:szCs w:val="24"/>
              </w:rPr>
              <w:t xml:space="preserve">In putting in place the new contracts, providers will be required to assess and develop support plans to meet presenting needs, including, but not limited to, mental health and physical health. </w:t>
            </w:r>
          </w:p>
          <w:p w:rsidR="00204805" w:rsidRPr="000C63DB" w:rsidRDefault="00204805"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lastRenderedPageBreak/>
              <w:t>Sex</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None. </w:t>
            </w: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Based on our engagement feedback and research, t</w:t>
            </w:r>
            <w:r w:rsidRPr="005D4E58">
              <w:rPr>
                <w:rFonts w:ascii="Arial" w:hAnsi="Arial" w:cs="Arial"/>
                <w:sz w:val="24"/>
                <w:szCs w:val="24"/>
              </w:rPr>
              <w:t>here is no available evidence to suggest the proposal will have a disproportionately negative impact on people</w:t>
            </w:r>
            <w:r w:rsidRPr="000C63DB">
              <w:rPr>
                <w:rFonts w:ascii="Arial" w:hAnsi="Arial" w:cs="Arial"/>
                <w:sz w:val="24"/>
                <w:szCs w:val="24"/>
              </w:rPr>
              <w:t xml:space="preserve"> because of their gender.</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Information extracted from Gateway for 2017-18 shows that women represent 22% of admissions into commissioned services. </w:t>
            </w:r>
          </w:p>
          <w:p w:rsidR="00204805" w:rsidRPr="000C63DB" w:rsidRDefault="00204805" w:rsidP="00204805">
            <w:pPr>
              <w:rPr>
                <w:rFonts w:ascii="Arial" w:hAnsi="Arial" w:cs="Arial"/>
                <w:sz w:val="24"/>
                <w:szCs w:val="24"/>
              </w:rPr>
            </w:pPr>
          </w:p>
          <w:p w:rsidR="00204805" w:rsidRPr="008F39EE" w:rsidRDefault="00204805" w:rsidP="00204805">
            <w:pPr>
              <w:rPr>
                <w:rFonts w:ascii="Arial" w:hAnsi="Arial" w:cs="Arial"/>
                <w:color w:val="000000" w:themeColor="text1"/>
                <w:sz w:val="24"/>
                <w:szCs w:val="24"/>
              </w:rPr>
            </w:pPr>
            <w:r w:rsidRPr="000C63DB">
              <w:rPr>
                <w:rFonts w:ascii="Arial" w:hAnsi="Arial" w:cs="Arial"/>
                <w:sz w:val="24"/>
                <w:szCs w:val="24"/>
              </w:rPr>
              <w:t xml:space="preserve">Current crisis response </w:t>
            </w:r>
            <w:r w:rsidRPr="008F39EE">
              <w:rPr>
                <w:rFonts w:ascii="Arial" w:hAnsi="Arial" w:cs="Arial"/>
                <w:sz w:val="24"/>
                <w:szCs w:val="24"/>
              </w:rPr>
              <w:t xml:space="preserve">and homeless prevention provision </w:t>
            </w:r>
            <w:r w:rsidRPr="008F39EE">
              <w:rPr>
                <w:rFonts w:ascii="Arial" w:hAnsi="Arial" w:cs="Arial"/>
                <w:color w:val="000000" w:themeColor="text1"/>
                <w:sz w:val="24"/>
                <w:szCs w:val="24"/>
              </w:rPr>
              <w:t xml:space="preserve">includes </w:t>
            </w:r>
            <w:r w:rsidR="009A31FF" w:rsidRPr="008F39EE">
              <w:rPr>
                <w:rFonts w:ascii="Arial" w:hAnsi="Arial" w:cs="Arial"/>
                <w:color w:val="000000" w:themeColor="text1"/>
                <w:sz w:val="24"/>
                <w:szCs w:val="24"/>
              </w:rPr>
              <w:t>52</w:t>
            </w:r>
            <w:r w:rsidRPr="008F39EE">
              <w:rPr>
                <w:rFonts w:ascii="Arial" w:hAnsi="Arial" w:cs="Arial"/>
                <w:color w:val="000000" w:themeColor="text1"/>
                <w:sz w:val="24"/>
                <w:szCs w:val="24"/>
              </w:rPr>
              <w:t xml:space="preserve"> units of women only provision. </w:t>
            </w: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t>Contracts will continue to require specialist provision for females.</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Marriage and civil partnership</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Pr>
          <w:p w:rsidR="00204805" w:rsidRPr="000C63DB" w:rsidRDefault="00204805" w:rsidP="00204805">
            <w:pPr>
              <w:pStyle w:val="Default"/>
            </w:pPr>
            <w:r w:rsidRPr="000C63DB">
              <w:t xml:space="preserve">Based on our engagement feedback and research, there is no evidence to suggest the proposal will have a disproportionately </w:t>
            </w:r>
            <w:r w:rsidRPr="000C63DB">
              <w:lastRenderedPageBreak/>
              <w:t xml:space="preserve">negative impact on people because of their marital or civil partnership status. </w:t>
            </w:r>
          </w:p>
          <w:p w:rsidR="00204805" w:rsidRPr="005D4E58"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Current services commissioned under these contracts are for single homeless people; this includes some limited provision for couples. The Council’s statutory temporary accommodation includes specific provision for families. </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lastRenderedPageBreak/>
              <w:t xml:space="preserve">Continue to work with providers regarding the availability of supported accommodation for couples. </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Pregnancy and maternity</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p w:rsidR="00204805" w:rsidRPr="000C63DB" w:rsidRDefault="00204805" w:rsidP="00204805">
            <w:pPr>
              <w:rPr>
                <w:rFonts w:ascii="Arial" w:hAnsi="Arial" w:cs="Arial"/>
                <w:sz w:val="24"/>
                <w:szCs w:val="24"/>
              </w:rPr>
            </w:pPr>
          </w:p>
        </w:tc>
        <w:tc>
          <w:tcPr>
            <w:tcW w:w="5103" w:type="dxa"/>
          </w:tcPr>
          <w:p w:rsidR="00204805" w:rsidRPr="000C63DB" w:rsidRDefault="00204805" w:rsidP="00204805">
            <w:pPr>
              <w:rPr>
                <w:rFonts w:ascii="Arial" w:eastAsia="Arial" w:hAnsi="Arial" w:cs="Arial"/>
                <w:sz w:val="24"/>
                <w:szCs w:val="24"/>
              </w:rPr>
            </w:pPr>
            <w:r w:rsidRPr="000C63DB">
              <w:rPr>
                <w:rFonts w:ascii="Arial" w:eastAsia="Arial" w:hAnsi="Arial" w:cs="Arial"/>
                <w:sz w:val="24"/>
                <w:szCs w:val="24"/>
              </w:rPr>
              <w:t xml:space="preserve">There is no available evidence to suggest the proposal will have a disproportionately negative impact on women who are pregnant. </w:t>
            </w:r>
          </w:p>
          <w:p w:rsidR="00204805" w:rsidRPr="000C63DB" w:rsidRDefault="00204805" w:rsidP="00204805">
            <w:pPr>
              <w:rPr>
                <w:rFonts w:ascii="Arial" w:eastAsia="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Information held in Gateway on admissions into commissioned provision in 2017-18 shows that 24 women accessing services were identified as being pregnant.</w:t>
            </w:r>
          </w:p>
          <w:p w:rsidR="00204805" w:rsidRPr="000C63DB" w:rsidRDefault="00204805" w:rsidP="00204805">
            <w:pPr>
              <w:rPr>
                <w:rFonts w:ascii="Arial" w:eastAsia="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Current crisis </w:t>
            </w:r>
            <w:r w:rsidRPr="008F39EE">
              <w:rPr>
                <w:rFonts w:ascii="Arial" w:hAnsi="Arial" w:cs="Arial"/>
                <w:color w:val="000000" w:themeColor="text1"/>
                <w:sz w:val="24"/>
                <w:szCs w:val="24"/>
              </w:rPr>
              <w:t xml:space="preserve">response and homeless prevention provision includes </w:t>
            </w:r>
            <w:r w:rsidR="009A31FF" w:rsidRPr="008F39EE">
              <w:rPr>
                <w:rFonts w:ascii="Arial" w:hAnsi="Arial" w:cs="Arial"/>
                <w:color w:val="000000" w:themeColor="text1"/>
                <w:sz w:val="24"/>
                <w:szCs w:val="24"/>
              </w:rPr>
              <w:t>52</w:t>
            </w:r>
            <w:r w:rsidRPr="008F39EE">
              <w:rPr>
                <w:rFonts w:ascii="Arial" w:hAnsi="Arial" w:cs="Arial"/>
                <w:color w:val="000000" w:themeColor="text1"/>
                <w:sz w:val="24"/>
                <w:szCs w:val="24"/>
              </w:rPr>
              <w:t xml:space="preserve"> units of women only </w:t>
            </w:r>
            <w:r w:rsidR="004C2474" w:rsidRPr="008F39EE">
              <w:rPr>
                <w:rFonts w:ascii="Arial" w:hAnsi="Arial" w:cs="Arial"/>
                <w:color w:val="000000" w:themeColor="text1"/>
                <w:sz w:val="24"/>
                <w:szCs w:val="24"/>
              </w:rPr>
              <w:t>provision and</w:t>
            </w:r>
            <w:r w:rsidRPr="008F39EE">
              <w:rPr>
                <w:rFonts w:ascii="Arial" w:hAnsi="Arial" w:cs="Arial"/>
                <w:color w:val="000000" w:themeColor="text1"/>
                <w:sz w:val="24"/>
                <w:szCs w:val="24"/>
              </w:rPr>
              <w:t xml:space="preserve"> </w:t>
            </w:r>
            <w:r w:rsidRPr="000C63DB">
              <w:rPr>
                <w:rFonts w:ascii="Arial" w:hAnsi="Arial" w:cs="Arial"/>
                <w:sz w:val="24"/>
                <w:szCs w:val="24"/>
              </w:rPr>
              <w:t xml:space="preserve">will support pregnant women. </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The Council’s statutory temporary accommodation includes specific provision for families, including women who are pregnant.</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t>Continue to work with providers regarding the availability of supported accommodation for pregnant women.</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Continue to promote the wider inclusion of other relevant professionals and services where there is identification of an individual at risk or threat of homelessness who is pregnant or recently had a baby. </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Race and ethnicity</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p w:rsidR="00204805" w:rsidRPr="000C63DB" w:rsidRDefault="00204805" w:rsidP="00204805">
            <w:pPr>
              <w:rPr>
                <w:rFonts w:ascii="Arial" w:hAnsi="Arial" w:cs="Arial"/>
                <w:sz w:val="24"/>
                <w:szCs w:val="24"/>
              </w:rPr>
            </w:pPr>
          </w:p>
        </w:tc>
        <w:tc>
          <w:tcPr>
            <w:tcW w:w="5103" w:type="dxa"/>
          </w:tcPr>
          <w:p w:rsidR="00204805" w:rsidRPr="000C63DB" w:rsidRDefault="00204805" w:rsidP="00204805">
            <w:pPr>
              <w:pStyle w:val="Default"/>
            </w:pPr>
            <w:r w:rsidRPr="000C63DB">
              <w:t xml:space="preserve">Based on our engagement feedback and research, there is no evidence to suggest the proposal will have a disproportionately </w:t>
            </w:r>
            <w:r w:rsidRPr="000C63DB">
              <w:lastRenderedPageBreak/>
              <w:t xml:space="preserve">negative impact on people because of their religion or belief. </w:t>
            </w:r>
          </w:p>
          <w:p w:rsidR="00204805" w:rsidRPr="005D4E58"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It is recognised that people of different races and ethnicities may be more at risk of homelessness.</w:t>
            </w:r>
          </w:p>
          <w:p w:rsidR="00204805" w:rsidRPr="000C63DB" w:rsidRDefault="00204805" w:rsidP="00204805">
            <w:pPr>
              <w:rPr>
                <w:rFonts w:ascii="Arial" w:hAnsi="Arial" w:cs="Arial"/>
                <w:sz w:val="24"/>
                <w:szCs w:val="24"/>
              </w:rPr>
            </w:pPr>
          </w:p>
          <w:p w:rsidR="00204805" w:rsidRPr="000C63DB" w:rsidRDefault="00204805" w:rsidP="00204805">
            <w:pPr>
              <w:rPr>
                <w:rFonts w:ascii="Arial" w:eastAsia="Arial" w:hAnsi="Arial" w:cs="Arial"/>
                <w:sz w:val="24"/>
                <w:szCs w:val="24"/>
              </w:rPr>
            </w:pPr>
            <w:r w:rsidRPr="000C63DB">
              <w:rPr>
                <w:rFonts w:ascii="Arial" w:hAnsi="Arial" w:cs="Arial"/>
                <w:sz w:val="24"/>
                <w:szCs w:val="24"/>
              </w:rPr>
              <w:t xml:space="preserve">Information held in Gateway on admissions to commissioned provision in 17-18 shows that 13% of admissions were for people from BME communities. </w:t>
            </w: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lastRenderedPageBreak/>
              <w:t xml:space="preserve">Continue to work with providers to ensure the support needs of people of different races and ethnicities are understood and supported to reduce their risk and threat of homelessness. </w:t>
            </w:r>
          </w:p>
          <w:p w:rsidR="00204805" w:rsidRPr="000C63DB" w:rsidRDefault="00204805" w:rsidP="00204805">
            <w:pPr>
              <w:rPr>
                <w:rFonts w:ascii="Arial" w:hAnsi="Arial" w:cs="Arial"/>
                <w:sz w:val="24"/>
                <w:szCs w:val="24"/>
              </w:rPr>
            </w:pPr>
          </w:p>
          <w:p w:rsidR="00204805" w:rsidRPr="000C63DB" w:rsidRDefault="00204805" w:rsidP="00204805">
            <w:pPr>
              <w:pStyle w:val="Default"/>
            </w:pPr>
            <w:r w:rsidRPr="000C63DB">
              <w:t xml:space="preserve">Services for homeless people includes support for refugees who need practical support to access accommodation or resettle in the community </w:t>
            </w:r>
          </w:p>
          <w:p w:rsidR="00204805" w:rsidRPr="005D4E58" w:rsidRDefault="00204805" w:rsidP="00204805">
            <w:pPr>
              <w:rPr>
                <w:rFonts w:ascii="Arial" w:hAnsi="Arial" w:cs="Arial"/>
                <w:sz w:val="24"/>
                <w:szCs w:val="24"/>
              </w:rPr>
            </w:pPr>
          </w:p>
          <w:p w:rsidR="00204805" w:rsidRPr="000C63DB" w:rsidRDefault="00204805" w:rsidP="00204805">
            <w:pPr>
              <w:pStyle w:val="Default"/>
            </w:pPr>
          </w:p>
          <w:p w:rsidR="00204805" w:rsidRPr="005D4E58" w:rsidRDefault="00204805"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lastRenderedPageBreak/>
              <w:t>Religion and belief</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p w:rsidR="00204805" w:rsidRPr="000C63DB" w:rsidRDefault="00204805" w:rsidP="00204805">
            <w:pPr>
              <w:rPr>
                <w:rFonts w:ascii="Arial" w:hAnsi="Arial" w:cs="Arial"/>
                <w:sz w:val="24"/>
                <w:szCs w:val="24"/>
              </w:rPr>
            </w:pPr>
          </w:p>
        </w:tc>
        <w:tc>
          <w:tcPr>
            <w:tcW w:w="5103" w:type="dxa"/>
          </w:tcPr>
          <w:p w:rsidR="00204805" w:rsidRPr="000C63DB" w:rsidRDefault="00204805" w:rsidP="00204805">
            <w:pPr>
              <w:pStyle w:val="Default"/>
            </w:pPr>
            <w:r w:rsidRPr="000C63DB">
              <w:t xml:space="preserve">Based on our engagement feedback and research, there is no evidence to suggest the proposal will have a disproportionately negative impact on people because of their religion or belief. </w:t>
            </w:r>
          </w:p>
          <w:p w:rsidR="00204805" w:rsidRPr="005D4E58"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5D4E58">
              <w:rPr>
                <w:rFonts w:ascii="Arial" w:hAnsi="Arial" w:cs="Arial"/>
                <w:sz w:val="24"/>
                <w:szCs w:val="24"/>
              </w:rPr>
              <w:t xml:space="preserve">Continue to work with providers to ensure the </w:t>
            </w:r>
            <w:r w:rsidRPr="000C63DB">
              <w:rPr>
                <w:rFonts w:ascii="Arial" w:hAnsi="Arial" w:cs="Arial"/>
                <w:sz w:val="24"/>
                <w:szCs w:val="24"/>
              </w:rPr>
              <w:t xml:space="preserve">support needs of people of different religions and beliefs are understood and supported to reduce their risk and threat of homelessness. </w:t>
            </w:r>
          </w:p>
          <w:p w:rsidR="00204805" w:rsidRPr="000C63DB" w:rsidRDefault="00204805"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Sexual orientation</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Based on our engagement feedback and research, there is no available evidence to suggest the proposal will have a disproportionately negative impact based on people’s sexual orientation.</w:t>
            </w:r>
          </w:p>
        </w:tc>
        <w:tc>
          <w:tcPr>
            <w:tcW w:w="5670" w:type="dxa"/>
          </w:tcPr>
          <w:p w:rsidR="00204805" w:rsidRPr="000C63DB" w:rsidRDefault="00204805" w:rsidP="00204805">
            <w:pPr>
              <w:rPr>
                <w:rFonts w:ascii="Arial" w:hAnsi="Arial" w:cs="Arial"/>
                <w:sz w:val="24"/>
                <w:szCs w:val="24"/>
              </w:rPr>
            </w:pPr>
            <w:r w:rsidRPr="005D4E58">
              <w:rPr>
                <w:rFonts w:ascii="Arial" w:hAnsi="Arial" w:cs="Arial"/>
                <w:sz w:val="24"/>
                <w:szCs w:val="24"/>
              </w:rPr>
              <w:t>Continue to work with providers to ensure the support needs of the LGBTQ population are understood and supported to reduce their risk and threat of homelessness</w:t>
            </w:r>
            <w:r w:rsidRPr="000C63DB">
              <w:rPr>
                <w:rFonts w:ascii="Arial" w:hAnsi="Arial" w:cs="Arial"/>
                <w:sz w:val="24"/>
                <w:szCs w:val="24"/>
              </w:rPr>
              <w:t xml:space="preserve">. </w:t>
            </w:r>
          </w:p>
          <w:p w:rsidR="00204805" w:rsidRPr="000C63DB" w:rsidRDefault="00204805" w:rsidP="00204805">
            <w:pPr>
              <w:rPr>
                <w:rFonts w:ascii="Arial" w:hAnsi="Arial" w:cs="Arial"/>
                <w:sz w:val="24"/>
                <w:szCs w:val="24"/>
              </w:rPr>
            </w:pPr>
          </w:p>
        </w:tc>
      </w:tr>
      <w:tr w:rsidR="00204805" w:rsidRPr="000C63DB" w:rsidTr="00204805">
        <w:tc>
          <w:tcPr>
            <w:tcW w:w="2122" w:type="dxa"/>
            <w:tcBorders>
              <w:bottom w:val="single" w:sz="4" w:space="0" w:color="auto"/>
            </w:tcBorders>
          </w:tcPr>
          <w:p w:rsidR="00204805" w:rsidRPr="005D4E58" w:rsidRDefault="00204805" w:rsidP="00204805">
            <w:pPr>
              <w:rPr>
                <w:rFonts w:ascii="Arial" w:hAnsi="Arial" w:cs="Arial"/>
                <w:sz w:val="24"/>
                <w:szCs w:val="24"/>
              </w:rPr>
            </w:pPr>
            <w:r w:rsidRPr="005D4E58">
              <w:rPr>
                <w:rFonts w:ascii="Arial" w:hAnsi="Arial" w:cs="Arial"/>
                <w:sz w:val="24"/>
                <w:szCs w:val="24"/>
              </w:rPr>
              <w:t>Gender reassignment</w:t>
            </w:r>
          </w:p>
        </w:tc>
        <w:tc>
          <w:tcPr>
            <w:tcW w:w="2693" w:type="dxa"/>
            <w:tcBorders>
              <w:bottom w:val="single" w:sz="4" w:space="0" w:color="auto"/>
            </w:tcBorders>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Borders>
              <w:bottom w:val="single" w:sz="4" w:space="0" w:color="auto"/>
            </w:tcBorders>
          </w:tcPr>
          <w:p w:rsidR="00204805" w:rsidRPr="005D4E58" w:rsidRDefault="00204805" w:rsidP="00204805">
            <w:pPr>
              <w:rPr>
                <w:rFonts w:ascii="Arial" w:hAnsi="Arial" w:cs="Arial"/>
                <w:sz w:val="24"/>
                <w:szCs w:val="24"/>
              </w:rPr>
            </w:pPr>
            <w:r w:rsidRPr="000C63DB">
              <w:rPr>
                <w:rFonts w:ascii="Arial" w:hAnsi="Arial" w:cs="Arial"/>
                <w:sz w:val="24"/>
                <w:szCs w:val="24"/>
              </w:rPr>
              <w:t>Based on our engagement feedback and research</w:t>
            </w:r>
            <w:r w:rsidRPr="005D4E58">
              <w:rPr>
                <w:rFonts w:ascii="Arial" w:hAnsi="Arial" w:cs="Arial"/>
                <w:sz w:val="24"/>
                <w:szCs w:val="24"/>
              </w:rPr>
              <w:t>, there is no available evidence to suggest the proposal will have a disproportionately negative impact based on people who have undergone gender re-assignment.</w:t>
            </w:r>
          </w:p>
          <w:p w:rsidR="00204805" w:rsidRPr="000C63DB" w:rsidRDefault="00204805" w:rsidP="00204805">
            <w:pPr>
              <w:rPr>
                <w:rFonts w:ascii="Arial" w:hAnsi="Arial" w:cs="Arial"/>
                <w:color w:val="FF0000"/>
                <w:sz w:val="24"/>
                <w:szCs w:val="24"/>
              </w:rPr>
            </w:pPr>
          </w:p>
          <w:p w:rsidR="00204805" w:rsidRPr="000C63DB" w:rsidRDefault="00204805" w:rsidP="00204805">
            <w:pPr>
              <w:rPr>
                <w:rFonts w:ascii="Arial" w:hAnsi="Arial" w:cs="Arial"/>
                <w:sz w:val="24"/>
                <w:szCs w:val="24"/>
              </w:rPr>
            </w:pPr>
          </w:p>
        </w:tc>
        <w:tc>
          <w:tcPr>
            <w:tcW w:w="5670" w:type="dxa"/>
            <w:tcBorders>
              <w:bottom w:val="single" w:sz="4" w:space="0" w:color="auto"/>
            </w:tcBorders>
          </w:tcPr>
          <w:p w:rsidR="00204805" w:rsidRPr="000C63DB" w:rsidRDefault="00204805" w:rsidP="00204805">
            <w:pPr>
              <w:rPr>
                <w:rFonts w:ascii="Arial" w:hAnsi="Arial" w:cs="Arial"/>
                <w:sz w:val="24"/>
                <w:szCs w:val="24"/>
              </w:rPr>
            </w:pPr>
            <w:r w:rsidRPr="000C63DB">
              <w:rPr>
                <w:rFonts w:ascii="Arial" w:hAnsi="Arial" w:cs="Arial"/>
                <w:sz w:val="24"/>
                <w:szCs w:val="24"/>
              </w:rPr>
              <w:t xml:space="preserve">Continue to work with providers to ensure the support needs of individuals who have undergone gender re-assignment are understood and supported to reduce their risk and threat of homelessness. </w:t>
            </w:r>
          </w:p>
          <w:p w:rsidR="00204805" w:rsidRPr="000C63DB" w:rsidRDefault="00204805" w:rsidP="00204805">
            <w:pPr>
              <w:rPr>
                <w:rFonts w:ascii="Arial" w:hAnsi="Arial" w:cs="Arial"/>
                <w:sz w:val="24"/>
                <w:szCs w:val="24"/>
              </w:rPr>
            </w:pPr>
          </w:p>
        </w:tc>
      </w:tr>
      <w:tr w:rsidR="00204805" w:rsidRPr="000C63DB" w:rsidTr="00204805">
        <w:tc>
          <w:tcPr>
            <w:tcW w:w="15588" w:type="dxa"/>
            <w:gridSpan w:val="4"/>
            <w:shd w:val="clear" w:color="auto" w:fill="BFBFBF" w:themeFill="background1" w:themeFillShade="BF"/>
          </w:tcPr>
          <w:p w:rsidR="00204805" w:rsidRPr="005D4E58" w:rsidRDefault="00204805" w:rsidP="00204805">
            <w:pPr>
              <w:spacing w:before="120" w:after="120"/>
              <w:rPr>
                <w:rFonts w:ascii="Arial" w:hAnsi="Arial" w:cs="Arial"/>
                <w:sz w:val="24"/>
                <w:szCs w:val="24"/>
              </w:rPr>
            </w:pPr>
            <w:r w:rsidRPr="005D4E58">
              <w:rPr>
                <w:rFonts w:ascii="Arial" w:hAnsi="Arial" w:cs="Arial"/>
                <w:b/>
                <w:bCs/>
                <w:sz w:val="24"/>
                <w:szCs w:val="24"/>
              </w:rPr>
              <w:t>Other potential impacts</w:t>
            </w:r>
          </w:p>
        </w:tc>
      </w:tr>
      <w:tr w:rsidR="00204805" w:rsidRPr="000C63DB" w:rsidTr="00204805">
        <w:tc>
          <w:tcPr>
            <w:tcW w:w="2122" w:type="dxa"/>
          </w:tcPr>
          <w:p w:rsidR="00204805" w:rsidRPr="000C63DB" w:rsidRDefault="00204805" w:rsidP="00204805">
            <w:pPr>
              <w:rPr>
                <w:rFonts w:ascii="Arial" w:hAnsi="Arial" w:cs="Arial"/>
                <w:b/>
                <w:bCs/>
                <w:sz w:val="24"/>
                <w:szCs w:val="24"/>
              </w:rPr>
            </w:pPr>
            <w:r w:rsidRPr="005D4E58">
              <w:rPr>
                <w:rFonts w:ascii="Arial" w:hAnsi="Arial" w:cs="Arial"/>
                <w:sz w:val="24"/>
                <w:szCs w:val="24"/>
              </w:rPr>
              <w:lastRenderedPageBreak/>
              <w:t>People vulnerable to socio-economic impacts</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Beneficial outcome</w:t>
            </w: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There is a substantial inter-related correlation between homelessness and people vulnerable to socio-economic impacts. </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5D4E58">
              <w:rPr>
                <w:rFonts w:ascii="Arial" w:hAnsi="Arial" w:cs="Arial"/>
                <w:sz w:val="24"/>
                <w:szCs w:val="24"/>
              </w:rPr>
              <w:t>As highlighted in the evidence above it is understood that welfare reform and austerity have a detrimental impact on this g</w:t>
            </w:r>
            <w:r w:rsidRPr="000C63DB">
              <w:rPr>
                <w:rFonts w:ascii="Arial" w:hAnsi="Arial" w:cs="Arial"/>
                <w:sz w:val="24"/>
                <w:szCs w:val="24"/>
              </w:rPr>
              <w:t xml:space="preserve">rouping of people and can escalate into homelessness. These contracts offer the potential for preventative support for those at risk of homelessness within this demographic. </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 xml:space="preserve">Businesses </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Potential disadvantage</w:t>
            </w:r>
          </w:p>
        </w:tc>
        <w:tc>
          <w:tcPr>
            <w:tcW w:w="5103" w:type="dxa"/>
          </w:tcPr>
          <w:p w:rsidR="00204805" w:rsidRDefault="00204805" w:rsidP="00204805">
            <w:pPr>
              <w:rPr>
                <w:rFonts w:ascii="Arial" w:eastAsia="Arial" w:hAnsi="Arial" w:cs="Arial"/>
                <w:sz w:val="24"/>
                <w:szCs w:val="24"/>
              </w:rPr>
            </w:pPr>
            <w:r w:rsidRPr="000C63DB">
              <w:rPr>
                <w:rFonts w:ascii="Arial" w:eastAsia="Arial" w:hAnsi="Arial" w:cs="Arial"/>
                <w:sz w:val="24"/>
                <w:szCs w:val="24"/>
              </w:rPr>
              <w:t>Current providers may not be successful in the tendering process.</w:t>
            </w:r>
          </w:p>
          <w:p w:rsidR="000C63DB" w:rsidRPr="000C63DB" w:rsidRDefault="000C63DB" w:rsidP="00204805">
            <w:pPr>
              <w:rPr>
                <w:rFonts w:ascii="Arial" w:eastAsia="Arial" w:hAnsi="Arial" w:cs="Arial"/>
                <w:sz w:val="24"/>
                <w:szCs w:val="24"/>
              </w:rPr>
            </w:pPr>
          </w:p>
          <w:p w:rsidR="00204805" w:rsidRPr="000C63DB" w:rsidRDefault="00204805" w:rsidP="00204805">
            <w:pPr>
              <w:rPr>
                <w:rFonts w:ascii="Arial" w:eastAsia="Arial" w:hAnsi="Arial" w:cs="Arial"/>
                <w:sz w:val="24"/>
                <w:szCs w:val="24"/>
              </w:rPr>
            </w:pPr>
            <w:r w:rsidRPr="008F39EE">
              <w:rPr>
                <w:rFonts w:ascii="Arial" w:eastAsia="Arial" w:hAnsi="Arial" w:cs="Arial"/>
                <w:sz w:val="24"/>
                <w:szCs w:val="24"/>
              </w:rPr>
              <w:t xml:space="preserve">Approximately </w:t>
            </w:r>
            <w:r w:rsidR="00077F7B" w:rsidRPr="008F39EE">
              <w:rPr>
                <w:rFonts w:ascii="Arial" w:eastAsia="Arial" w:hAnsi="Arial" w:cs="Arial"/>
                <w:sz w:val="24"/>
                <w:szCs w:val="24"/>
              </w:rPr>
              <w:t xml:space="preserve">208 </w:t>
            </w:r>
            <w:r w:rsidRPr="008F39EE">
              <w:rPr>
                <w:rFonts w:ascii="Arial" w:eastAsia="Arial" w:hAnsi="Arial" w:cs="Arial"/>
                <w:sz w:val="24"/>
                <w:szCs w:val="24"/>
              </w:rPr>
              <w:t xml:space="preserve">FTE staff are employed by </w:t>
            </w:r>
            <w:r w:rsidR="00A42523" w:rsidRPr="008F39EE">
              <w:rPr>
                <w:rFonts w:ascii="Arial" w:eastAsia="Arial" w:hAnsi="Arial" w:cs="Arial"/>
                <w:sz w:val="24"/>
                <w:szCs w:val="24"/>
              </w:rPr>
              <w:t xml:space="preserve">10 </w:t>
            </w:r>
            <w:r w:rsidRPr="008F39EE">
              <w:rPr>
                <w:rFonts w:ascii="Arial" w:eastAsia="Arial" w:hAnsi="Arial" w:cs="Arial"/>
                <w:sz w:val="24"/>
                <w:szCs w:val="24"/>
              </w:rPr>
              <w:t>organisations in the delivery of the current contracts. These</w:t>
            </w:r>
            <w:r w:rsidRPr="000C63DB">
              <w:rPr>
                <w:rFonts w:ascii="Arial" w:eastAsia="Arial" w:hAnsi="Arial" w:cs="Arial"/>
                <w:sz w:val="24"/>
                <w:szCs w:val="24"/>
              </w:rPr>
              <w:t xml:space="preserve"> staff may be subject to Transfer of Undertakings (Protection of Employment) regulations (</w:t>
            </w:r>
            <w:r w:rsidRPr="000C63DB">
              <w:rPr>
                <w:rFonts w:ascii="Arial" w:eastAsia="Arial" w:hAnsi="Arial" w:cs="Arial"/>
                <w:bCs/>
                <w:sz w:val="24"/>
                <w:szCs w:val="24"/>
              </w:rPr>
              <w:t>TUPE</w:t>
            </w:r>
            <w:r w:rsidRPr="000C63DB">
              <w:rPr>
                <w:rFonts w:ascii="Arial" w:eastAsia="Arial" w:hAnsi="Arial" w:cs="Arial"/>
                <w:sz w:val="24"/>
                <w:szCs w:val="24"/>
              </w:rPr>
              <w:t>) should current providers not be successful in securing the new contracts.</w:t>
            </w:r>
          </w:p>
          <w:p w:rsidR="00204805" w:rsidRPr="000C63DB" w:rsidRDefault="00204805" w:rsidP="00204805">
            <w:pPr>
              <w:rPr>
                <w:rFonts w:ascii="Arial" w:hAnsi="Arial" w:cs="Arial"/>
                <w:sz w:val="24"/>
                <w:szCs w:val="24"/>
              </w:rPr>
            </w:pPr>
            <w:r w:rsidRPr="000C63DB">
              <w:rPr>
                <w:rFonts w:ascii="Arial" w:eastAsia="Arial" w:hAnsi="Arial" w:cs="Arial"/>
                <w:sz w:val="24"/>
                <w:szCs w:val="24"/>
              </w:rPr>
              <w:t xml:space="preserve">   </w:t>
            </w: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We will work with providers to help them understand the procurement process. TUPE information will be provided alongside the tender documentation so organisations bidding for the new contracts understand potential TUPE liabilities </w:t>
            </w:r>
          </w:p>
          <w:p w:rsidR="00204805" w:rsidRPr="000C63DB" w:rsidRDefault="00204805" w:rsidP="00204805">
            <w:pPr>
              <w:rPr>
                <w:rFonts w:ascii="Arial" w:hAnsi="Arial" w:cs="Arial"/>
                <w:sz w:val="24"/>
                <w:szCs w:val="24"/>
              </w:rPr>
            </w:pPr>
          </w:p>
        </w:tc>
      </w:tr>
      <w:tr w:rsidR="0050605F" w:rsidRPr="000C63DB" w:rsidTr="00204805">
        <w:tc>
          <w:tcPr>
            <w:tcW w:w="2122" w:type="dxa"/>
          </w:tcPr>
          <w:p w:rsidR="0050605F" w:rsidRPr="005D4E58" w:rsidRDefault="0050605F" w:rsidP="00204805">
            <w:pPr>
              <w:rPr>
                <w:rFonts w:ascii="Arial" w:hAnsi="Arial" w:cs="Arial"/>
                <w:sz w:val="24"/>
                <w:szCs w:val="24"/>
              </w:rPr>
            </w:pPr>
            <w:r>
              <w:rPr>
                <w:rFonts w:ascii="Arial" w:hAnsi="Arial" w:cs="Arial"/>
                <w:sz w:val="24"/>
                <w:szCs w:val="24"/>
              </w:rPr>
              <w:t>Market</w:t>
            </w:r>
          </w:p>
        </w:tc>
        <w:tc>
          <w:tcPr>
            <w:tcW w:w="2693" w:type="dxa"/>
          </w:tcPr>
          <w:p w:rsidR="0050605F" w:rsidRPr="000C63DB" w:rsidRDefault="00B7465D" w:rsidP="00204805">
            <w:pPr>
              <w:rPr>
                <w:rFonts w:ascii="Arial" w:hAnsi="Arial" w:cs="Arial"/>
                <w:sz w:val="24"/>
                <w:szCs w:val="24"/>
              </w:rPr>
            </w:pPr>
            <w:r w:rsidRPr="000C63DB">
              <w:rPr>
                <w:rFonts w:ascii="Arial" w:hAnsi="Arial" w:cs="Arial"/>
                <w:sz w:val="24"/>
                <w:szCs w:val="24"/>
              </w:rPr>
              <w:t>Potential disadvantage</w:t>
            </w:r>
          </w:p>
        </w:tc>
        <w:tc>
          <w:tcPr>
            <w:tcW w:w="5103" w:type="dxa"/>
          </w:tcPr>
          <w:p w:rsidR="0050605F" w:rsidRPr="000C63DB" w:rsidRDefault="0050605F" w:rsidP="00204805">
            <w:pPr>
              <w:rPr>
                <w:rFonts w:ascii="Arial" w:eastAsia="Arial" w:hAnsi="Arial" w:cs="Arial"/>
                <w:sz w:val="24"/>
                <w:szCs w:val="24"/>
              </w:rPr>
            </w:pPr>
            <w:r>
              <w:rPr>
                <w:rFonts w:ascii="Arial" w:eastAsia="Arial" w:hAnsi="Arial" w:cs="Arial"/>
                <w:sz w:val="24"/>
                <w:szCs w:val="24"/>
              </w:rPr>
              <w:t xml:space="preserve">Tender responses do not set out a service delivery model that is aligned to our statutory and policy ambitions. </w:t>
            </w:r>
          </w:p>
        </w:tc>
        <w:tc>
          <w:tcPr>
            <w:tcW w:w="5670" w:type="dxa"/>
          </w:tcPr>
          <w:p w:rsidR="004C2474" w:rsidRDefault="004C2474" w:rsidP="00204805">
            <w:pPr>
              <w:rPr>
                <w:rFonts w:ascii="Arial" w:hAnsi="Arial" w:cs="Arial"/>
                <w:sz w:val="24"/>
                <w:szCs w:val="24"/>
              </w:rPr>
            </w:pPr>
            <w:r>
              <w:rPr>
                <w:rFonts w:ascii="Arial" w:hAnsi="Arial" w:cs="Arial"/>
                <w:sz w:val="24"/>
                <w:szCs w:val="24"/>
              </w:rPr>
              <w:t xml:space="preserve">We have engaged with the market including current service providers so that we have been consistent and clear on our intentions for these contracts and how we envisage accommodation and support provision to respond to our statutory duties. </w:t>
            </w:r>
          </w:p>
          <w:p w:rsidR="004C2474" w:rsidRDefault="004C2474" w:rsidP="00204805">
            <w:pPr>
              <w:rPr>
                <w:rFonts w:ascii="Arial" w:hAnsi="Arial" w:cs="Arial"/>
                <w:sz w:val="24"/>
                <w:szCs w:val="24"/>
              </w:rPr>
            </w:pPr>
          </w:p>
          <w:p w:rsidR="004C2474" w:rsidRDefault="004C2474" w:rsidP="004C2474">
            <w:pPr>
              <w:rPr>
                <w:rFonts w:ascii="Arial" w:hAnsi="Arial" w:cs="Arial"/>
                <w:sz w:val="24"/>
                <w:szCs w:val="24"/>
              </w:rPr>
            </w:pPr>
            <w:r>
              <w:rPr>
                <w:rFonts w:ascii="Arial" w:hAnsi="Arial" w:cs="Arial"/>
                <w:sz w:val="24"/>
                <w:szCs w:val="24"/>
              </w:rPr>
              <w:t>We hope retaining investment in this sector will facilitate the market’s ability to respond to our ambitions.</w:t>
            </w:r>
          </w:p>
          <w:p w:rsidR="004C2474" w:rsidRPr="000C63DB" w:rsidRDefault="004C2474"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 xml:space="preserve">Geography </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Beneficial outcome</w:t>
            </w:r>
          </w:p>
          <w:p w:rsidR="00204805" w:rsidRPr="000C63DB" w:rsidRDefault="00204805" w:rsidP="00204805">
            <w:pPr>
              <w:rPr>
                <w:rFonts w:ascii="Arial" w:hAnsi="Arial" w:cs="Arial"/>
                <w:sz w:val="24"/>
                <w:szCs w:val="24"/>
              </w:rPr>
            </w:pPr>
          </w:p>
        </w:tc>
        <w:tc>
          <w:tcPr>
            <w:tcW w:w="5103" w:type="dxa"/>
          </w:tcPr>
          <w:p w:rsidR="00204805" w:rsidRPr="000C63DB" w:rsidRDefault="00204805" w:rsidP="00204805">
            <w:pPr>
              <w:rPr>
                <w:rFonts w:ascii="Arial" w:hAnsi="Arial" w:cs="Arial"/>
                <w:sz w:val="24"/>
                <w:szCs w:val="24"/>
              </w:rPr>
            </w:pPr>
            <w:r w:rsidRPr="000C63DB">
              <w:rPr>
                <w:rFonts w:ascii="Arial" w:hAnsi="Arial" w:cs="Arial"/>
                <w:sz w:val="24"/>
                <w:szCs w:val="24"/>
              </w:rPr>
              <w:t>Appendix B provides indication of the location of current provision.</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Current crisis accommodation provision is commissioned geographically. Contracts 1 </w:t>
            </w:r>
            <w:r w:rsidRPr="000C63DB">
              <w:rPr>
                <w:rFonts w:ascii="Arial" w:hAnsi="Arial" w:cs="Arial"/>
                <w:sz w:val="24"/>
                <w:szCs w:val="24"/>
              </w:rPr>
              <w:lastRenderedPageBreak/>
              <w:t xml:space="preserve">and 2 will maintain a geographical approach to this provision. Delivery of Housing First and floating support will be requirements of the geographical </w:t>
            </w:r>
            <w:r w:rsidR="00B33AE0" w:rsidRPr="000C63DB">
              <w:rPr>
                <w:rFonts w:ascii="Arial" w:hAnsi="Arial" w:cs="Arial"/>
                <w:sz w:val="24"/>
                <w:szCs w:val="24"/>
              </w:rPr>
              <w:t>contracts but</w:t>
            </w:r>
            <w:r w:rsidRPr="000C63DB">
              <w:rPr>
                <w:rFonts w:ascii="Arial" w:hAnsi="Arial" w:cs="Arial"/>
                <w:sz w:val="24"/>
                <w:szCs w:val="24"/>
              </w:rPr>
              <w:t xml:space="preserve"> will provide city-wide coverage. </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 xml:space="preserve">The proposal </w:t>
            </w:r>
            <w:r w:rsidR="00B33AE0" w:rsidRPr="000C63DB">
              <w:rPr>
                <w:rFonts w:ascii="Arial" w:hAnsi="Arial" w:cs="Arial"/>
                <w:sz w:val="24"/>
                <w:szCs w:val="24"/>
              </w:rPr>
              <w:t>seeks</w:t>
            </w:r>
            <w:r w:rsidRPr="000C63DB">
              <w:rPr>
                <w:rFonts w:ascii="Arial" w:hAnsi="Arial" w:cs="Arial"/>
                <w:sz w:val="24"/>
                <w:szCs w:val="24"/>
              </w:rPr>
              <w:t xml:space="preserve"> to ensure </w:t>
            </w:r>
            <w:r w:rsidRPr="000C63DB">
              <w:rPr>
                <w:rFonts w:ascii="Arial" w:hAnsi="Arial" w:cs="Arial"/>
                <w:sz w:val="24"/>
                <w:szCs w:val="24"/>
                <w:lang w:eastAsia="en-GB"/>
              </w:rPr>
              <w:t>that our homeless prevention services have strong links w</w:t>
            </w:r>
            <w:r w:rsidRPr="000C63DB">
              <w:rPr>
                <w:rFonts w:ascii="Arial" w:hAnsi="Arial" w:cs="Arial"/>
                <w:sz w:val="24"/>
                <w:szCs w:val="24"/>
              </w:rPr>
              <w:t>ithin their communities and that they engage and draw in partner community organisations (such as employment and arts and culture) to meet people’s wider needs.</w:t>
            </w:r>
          </w:p>
          <w:p w:rsidR="00204805" w:rsidRPr="000C63DB" w:rsidRDefault="00204805" w:rsidP="00204805">
            <w:pPr>
              <w:rPr>
                <w:rFonts w:ascii="Arial" w:hAnsi="Arial" w:cs="Arial"/>
                <w:sz w:val="24"/>
                <w:szCs w:val="24"/>
              </w:rPr>
            </w:pPr>
          </w:p>
          <w:p w:rsidR="00204805" w:rsidRPr="000C63DB" w:rsidRDefault="00204805" w:rsidP="00204805">
            <w:pPr>
              <w:rPr>
                <w:rFonts w:ascii="Arial" w:hAnsi="Arial" w:cs="Arial"/>
                <w:sz w:val="24"/>
                <w:szCs w:val="24"/>
              </w:rPr>
            </w:pPr>
            <w:r w:rsidRPr="000C63DB">
              <w:rPr>
                <w:rFonts w:ascii="Arial" w:hAnsi="Arial" w:cs="Arial"/>
                <w:sz w:val="24"/>
                <w:szCs w:val="24"/>
              </w:rPr>
              <w:t>See Appendix A for the East and West boundaries for contracts 1 and 2.</w:t>
            </w:r>
          </w:p>
          <w:p w:rsidR="00204805" w:rsidRPr="000C63DB" w:rsidRDefault="00204805" w:rsidP="00204805">
            <w:pPr>
              <w:rPr>
                <w:rFonts w:ascii="Arial" w:eastAsia="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lastRenderedPageBreak/>
              <w:t xml:space="preserve">We will work with providers to determine the location of support provision and mapped in the City to assess dispersion to reduce the impact of “clustered” support on a single community or area. </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Community cohesion</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Pr>
          <w:p w:rsidR="00204805" w:rsidRDefault="00204805" w:rsidP="00204805">
            <w:pPr>
              <w:rPr>
                <w:rFonts w:ascii="Arial" w:hAnsi="Arial" w:cs="Arial"/>
                <w:sz w:val="24"/>
                <w:szCs w:val="24"/>
              </w:rPr>
            </w:pPr>
            <w:r w:rsidRPr="000C63DB">
              <w:rPr>
                <w:rFonts w:ascii="Arial" w:hAnsi="Arial" w:cs="Arial"/>
                <w:sz w:val="24"/>
                <w:szCs w:val="24"/>
              </w:rPr>
              <w:t>Based on our engagement feedback and research</w:t>
            </w:r>
            <w:r w:rsidRPr="005D4E58">
              <w:rPr>
                <w:rFonts w:ascii="Arial" w:hAnsi="Arial" w:cs="Arial"/>
                <w:sz w:val="24"/>
                <w:szCs w:val="24"/>
              </w:rPr>
              <w:t xml:space="preserve">, there is no available </w:t>
            </w:r>
            <w:r w:rsidRPr="00A479EE">
              <w:rPr>
                <w:rFonts w:ascii="Arial" w:hAnsi="Arial" w:cs="Arial"/>
                <w:sz w:val="24"/>
                <w:szCs w:val="24"/>
              </w:rPr>
              <w:t>evidence to suggest the proposal will have a disproportionately negative impact on community cohesion.</w:t>
            </w:r>
          </w:p>
          <w:p w:rsidR="00B33AE0" w:rsidRPr="000C63DB" w:rsidRDefault="00B33AE0" w:rsidP="00204805">
            <w:pPr>
              <w:rPr>
                <w:rFonts w:ascii="Arial" w:hAnsi="Arial" w:cs="Arial"/>
                <w:sz w:val="24"/>
                <w:szCs w:val="24"/>
              </w:rPr>
            </w:pPr>
          </w:p>
        </w:tc>
        <w:tc>
          <w:tcPr>
            <w:tcW w:w="5670" w:type="dxa"/>
          </w:tcPr>
          <w:p w:rsidR="00204805" w:rsidRPr="000C63DB" w:rsidRDefault="00204805" w:rsidP="00204805">
            <w:pPr>
              <w:rPr>
                <w:rFonts w:ascii="Arial" w:hAnsi="Arial" w:cs="Arial"/>
                <w:sz w:val="24"/>
                <w:szCs w:val="24"/>
              </w:rPr>
            </w:pPr>
            <w:r w:rsidRPr="000C63DB">
              <w:rPr>
                <w:rFonts w:ascii="Arial" w:hAnsi="Arial" w:cs="Arial"/>
                <w:sz w:val="24"/>
                <w:szCs w:val="24"/>
              </w:rPr>
              <w:t xml:space="preserve">Continue to work with partners and stakeholders to encourage build on aspirations within the Social Value commitment to promote a community focus with organisations we work with to deliver these services.  </w:t>
            </w: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t>Community safety</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Pr>
          <w:p w:rsidR="00204805" w:rsidRPr="000C63DB" w:rsidRDefault="00204805" w:rsidP="00204805">
            <w:pPr>
              <w:rPr>
                <w:rFonts w:ascii="Arial" w:eastAsia="Arial" w:hAnsi="Arial" w:cs="Arial"/>
                <w:sz w:val="24"/>
                <w:szCs w:val="24"/>
              </w:rPr>
            </w:pPr>
            <w:r w:rsidRPr="000C63DB">
              <w:rPr>
                <w:rFonts w:ascii="Arial" w:hAnsi="Arial" w:cs="Arial"/>
                <w:sz w:val="24"/>
                <w:szCs w:val="24"/>
              </w:rPr>
              <w:t>Based on our engagement feedback and research</w:t>
            </w:r>
            <w:r w:rsidRPr="005D4E58">
              <w:rPr>
                <w:rFonts w:ascii="Arial" w:eastAsia="Arial" w:hAnsi="Arial" w:cs="Arial"/>
                <w:sz w:val="24"/>
                <w:szCs w:val="24"/>
              </w:rPr>
              <w:t>, there is no available evidence to suggest the proposal will have a disproportionately negative impact on community safety.</w:t>
            </w:r>
          </w:p>
          <w:p w:rsidR="00204805" w:rsidRPr="000C63DB" w:rsidRDefault="00204805" w:rsidP="00204805">
            <w:pPr>
              <w:rPr>
                <w:rFonts w:ascii="Arial" w:eastAsia="Arial" w:hAnsi="Arial" w:cs="Arial"/>
                <w:sz w:val="24"/>
                <w:szCs w:val="24"/>
              </w:rPr>
            </w:pPr>
          </w:p>
          <w:p w:rsidR="00204805" w:rsidRPr="000C63DB" w:rsidRDefault="00204805" w:rsidP="00B7465D">
            <w:pPr>
              <w:pStyle w:val="Default"/>
            </w:pPr>
            <w:r w:rsidRPr="000C63DB">
              <w:t xml:space="preserve">The proposal could bring different householders and homeless people into contact with each other, should location of accommodation change </w:t>
            </w:r>
            <w:proofErr w:type="gramStart"/>
            <w:r w:rsidRPr="000C63DB">
              <w:t>as a result of</w:t>
            </w:r>
            <w:proofErr w:type="gramEnd"/>
            <w:r w:rsidRPr="000C63DB">
              <w:t xml:space="preserve"> the recommissioning activity. </w:t>
            </w:r>
          </w:p>
          <w:p w:rsidR="00204805" w:rsidRPr="000C63DB" w:rsidRDefault="00204805" w:rsidP="00204805">
            <w:pPr>
              <w:rPr>
                <w:rFonts w:ascii="Arial" w:hAnsi="Arial" w:cs="Arial"/>
                <w:sz w:val="24"/>
                <w:szCs w:val="24"/>
              </w:rPr>
            </w:pPr>
          </w:p>
        </w:tc>
        <w:tc>
          <w:tcPr>
            <w:tcW w:w="5670" w:type="dxa"/>
          </w:tcPr>
          <w:p w:rsidR="00204805" w:rsidRPr="000C63DB" w:rsidRDefault="00204805" w:rsidP="00204805">
            <w:pPr>
              <w:rPr>
                <w:rFonts w:ascii="Arial" w:hAnsi="Arial" w:cs="Arial"/>
                <w:color w:val="303030"/>
                <w:sz w:val="24"/>
                <w:szCs w:val="24"/>
              </w:rPr>
            </w:pPr>
            <w:r w:rsidRPr="005D4E58">
              <w:rPr>
                <w:rFonts w:ascii="Arial" w:hAnsi="Arial" w:cs="Arial"/>
                <w:sz w:val="24"/>
                <w:szCs w:val="24"/>
              </w:rPr>
              <w:t xml:space="preserve">Continue to work alongside Safe Newcastle </w:t>
            </w:r>
            <w:r w:rsidRPr="000C63DB">
              <w:rPr>
                <w:rFonts w:ascii="Arial" w:hAnsi="Arial" w:cs="Arial"/>
                <w:color w:val="303030"/>
                <w:sz w:val="24"/>
                <w:szCs w:val="24"/>
              </w:rPr>
              <w:t>to create a safe Newcastle by tackling crime, alcohol, drugs, anti-social behaviour and their impact. By working together, we will develop effective, sustainable solutions to local concerns, improve confidence and build stronger communities.</w:t>
            </w:r>
          </w:p>
          <w:p w:rsidR="00204805" w:rsidRPr="005D4E58" w:rsidRDefault="00204805" w:rsidP="00204805">
            <w:pPr>
              <w:rPr>
                <w:rFonts w:ascii="Arial" w:hAnsi="Arial" w:cs="Arial"/>
                <w:sz w:val="24"/>
                <w:szCs w:val="24"/>
              </w:rPr>
            </w:pPr>
          </w:p>
        </w:tc>
      </w:tr>
      <w:tr w:rsidR="00204805" w:rsidRPr="000C63DB" w:rsidTr="00204805">
        <w:tc>
          <w:tcPr>
            <w:tcW w:w="2122" w:type="dxa"/>
          </w:tcPr>
          <w:p w:rsidR="00204805" w:rsidRPr="005D4E58" w:rsidRDefault="00204805" w:rsidP="00204805">
            <w:pPr>
              <w:rPr>
                <w:rFonts w:ascii="Arial" w:hAnsi="Arial" w:cs="Arial"/>
                <w:sz w:val="24"/>
                <w:szCs w:val="24"/>
              </w:rPr>
            </w:pPr>
            <w:r w:rsidRPr="005D4E58">
              <w:rPr>
                <w:rFonts w:ascii="Arial" w:hAnsi="Arial" w:cs="Arial"/>
                <w:sz w:val="24"/>
                <w:szCs w:val="24"/>
              </w:rPr>
              <w:lastRenderedPageBreak/>
              <w:t>Environment and air quality</w:t>
            </w:r>
          </w:p>
        </w:tc>
        <w:tc>
          <w:tcPr>
            <w:tcW w:w="2693" w:type="dxa"/>
          </w:tcPr>
          <w:p w:rsidR="00204805" w:rsidRPr="000C63DB" w:rsidRDefault="00204805" w:rsidP="00204805">
            <w:pPr>
              <w:rPr>
                <w:rFonts w:ascii="Arial" w:hAnsi="Arial" w:cs="Arial"/>
                <w:sz w:val="24"/>
                <w:szCs w:val="24"/>
              </w:rPr>
            </w:pPr>
            <w:r w:rsidRPr="000C63DB">
              <w:rPr>
                <w:rFonts w:ascii="Arial" w:hAnsi="Arial" w:cs="Arial"/>
                <w:sz w:val="24"/>
                <w:szCs w:val="24"/>
              </w:rPr>
              <w:t>None.</w:t>
            </w:r>
          </w:p>
        </w:tc>
        <w:tc>
          <w:tcPr>
            <w:tcW w:w="5103" w:type="dxa"/>
          </w:tcPr>
          <w:p w:rsidR="00204805" w:rsidRPr="000C63DB" w:rsidRDefault="00204805" w:rsidP="00204805">
            <w:pPr>
              <w:rPr>
                <w:rFonts w:ascii="Arial" w:eastAsia="Arial" w:hAnsi="Arial" w:cs="Arial"/>
                <w:sz w:val="24"/>
                <w:szCs w:val="24"/>
              </w:rPr>
            </w:pPr>
            <w:r w:rsidRPr="000C63DB">
              <w:rPr>
                <w:rFonts w:ascii="Arial" w:hAnsi="Arial" w:cs="Arial"/>
                <w:sz w:val="24"/>
                <w:szCs w:val="24"/>
              </w:rPr>
              <w:t>Based on our engagement feedback and research</w:t>
            </w:r>
            <w:r w:rsidRPr="005D4E58">
              <w:rPr>
                <w:rFonts w:ascii="Arial" w:eastAsia="Arial" w:hAnsi="Arial" w:cs="Arial"/>
                <w:sz w:val="24"/>
                <w:szCs w:val="24"/>
              </w:rPr>
              <w:t xml:space="preserve">, there is no available evidence to suggest the proposal will have a disproportionately negative impact on </w:t>
            </w:r>
            <w:r w:rsidRPr="000C63DB">
              <w:rPr>
                <w:rFonts w:ascii="Arial" w:eastAsia="Arial" w:hAnsi="Arial" w:cs="Arial"/>
                <w:sz w:val="24"/>
                <w:szCs w:val="24"/>
              </w:rPr>
              <w:t>environment and air quality.</w:t>
            </w:r>
          </w:p>
          <w:p w:rsidR="00204805" w:rsidRPr="000C63DB" w:rsidRDefault="00204805" w:rsidP="00204805">
            <w:pPr>
              <w:rPr>
                <w:rFonts w:ascii="Arial" w:eastAsia="Arial" w:hAnsi="Arial" w:cs="Arial"/>
                <w:sz w:val="24"/>
                <w:szCs w:val="24"/>
              </w:rPr>
            </w:pPr>
          </w:p>
          <w:p w:rsidR="00204805" w:rsidRPr="000C63DB" w:rsidRDefault="00204805" w:rsidP="00204805">
            <w:pPr>
              <w:rPr>
                <w:rFonts w:ascii="Arial" w:hAnsi="Arial" w:cs="Arial"/>
                <w:sz w:val="24"/>
                <w:szCs w:val="24"/>
              </w:rPr>
            </w:pPr>
            <w:r w:rsidRPr="000C63DB">
              <w:rPr>
                <w:rFonts w:ascii="Arial" w:eastAsia="Arial" w:hAnsi="Arial" w:cs="Arial"/>
                <w:sz w:val="24"/>
                <w:szCs w:val="24"/>
              </w:rPr>
              <w:t>Homelessness creates environmental impacts through litter, drug paraphernalia, and human waste in areas of regular use by homeless or rough sleeping individuals.</w:t>
            </w:r>
          </w:p>
        </w:tc>
        <w:tc>
          <w:tcPr>
            <w:tcW w:w="5670" w:type="dxa"/>
          </w:tcPr>
          <w:p w:rsidR="00204805" w:rsidRPr="000C63DB" w:rsidRDefault="00204805" w:rsidP="00204805">
            <w:pPr>
              <w:rPr>
                <w:rFonts w:ascii="Arial" w:hAnsi="Arial" w:cs="Arial"/>
                <w:sz w:val="24"/>
                <w:szCs w:val="24"/>
              </w:rPr>
            </w:pPr>
            <w:r w:rsidRPr="005D4E58">
              <w:rPr>
                <w:rFonts w:ascii="Arial" w:hAnsi="Arial" w:cs="Arial"/>
                <w:sz w:val="24"/>
                <w:szCs w:val="24"/>
              </w:rPr>
              <w:t xml:space="preserve">We will continue to work with </w:t>
            </w:r>
            <w:r w:rsidRPr="00A479EE">
              <w:rPr>
                <w:rFonts w:ascii="Arial" w:hAnsi="Arial" w:cs="Arial"/>
                <w:sz w:val="24"/>
                <w:szCs w:val="24"/>
              </w:rPr>
              <w:t>partners and service</w:t>
            </w:r>
            <w:r w:rsidRPr="000C63DB">
              <w:rPr>
                <w:rFonts w:ascii="Arial" w:hAnsi="Arial" w:cs="Arial"/>
                <w:sz w:val="24"/>
                <w:szCs w:val="24"/>
              </w:rPr>
              <w:t xml:space="preserve"> providers to support more complex people into stable and long-term housing options reducing the likelihood of rough sleeping and the overall impact of homelessness on the local environment. </w:t>
            </w:r>
          </w:p>
          <w:p w:rsidR="00204805" w:rsidRPr="000C63DB" w:rsidRDefault="00204805" w:rsidP="00204805">
            <w:pPr>
              <w:rPr>
                <w:rFonts w:ascii="Arial" w:hAnsi="Arial" w:cs="Arial"/>
                <w:sz w:val="24"/>
                <w:szCs w:val="24"/>
              </w:rPr>
            </w:pPr>
          </w:p>
        </w:tc>
      </w:tr>
    </w:tbl>
    <w:tbl>
      <w:tblPr>
        <w:tblStyle w:val="TableGrid"/>
        <w:tblpPr w:leftFromText="180" w:rightFromText="180" w:vertAnchor="page" w:horzAnchor="margin" w:tblpY="4355"/>
        <w:tblW w:w="15701" w:type="dxa"/>
        <w:tblLayout w:type="fixed"/>
        <w:tblLook w:val="04A0" w:firstRow="1" w:lastRow="0" w:firstColumn="1" w:lastColumn="0" w:noHBand="0" w:noVBand="1"/>
      </w:tblPr>
      <w:tblGrid>
        <w:gridCol w:w="15701"/>
      </w:tblGrid>
      <w:tr w:rsidR="00B33AE0" w:rsidRPr="000C63DB" w:rsidTr="00B94796">
        <w:tc>
          <w:tcPr>
            <w:tcW w:w="15701" w:type="dxa"/>
            <w:shd w:val="clear" w:color="auto" w:fill="000000" w:themeFill="text1"/>
          </w:tcPr>
          <w:p w:rsidR="00B33AE0" w:rsidRPr="005D4E58" w:rsidRDefault="00B33AE0" w:rsidP="00B94796">
            <w:pPr>
              <w:spacing w:before="120" w:after="120"/>
              <w:rPr>
                <w:rFonts w:ascii="Arial" w:eastAsia="Times New Roman" w:hAnsi="Arial" w:cs="Arial"/>
                <w:sz w:val="24"/>
                <w:szCs w:val="24"/>
              </w:rPr>
            </w:pPr>
            <w:r w:rsidRPr="005D4E58">
              <w:rPr>
                <w:rFonts w:ascii="Arial" w:hAnsi="Arial" w:cs="Arial"/>
                <w:b/>
                <w:color w:val="FFFFFF" w:themeColor="background1"/>
                <w:sz w:val="24"/>
                <w:szCs w:val="24"/>
              </w:rPr>
              <w:t>Part D: Summary and next steps</w:t>
            </w:r>
          </w:p>
        </w:tc>
      </w:tr>
      <w:tr w:rsidR="00B33AE0" w:rsidRPr="000C63DB" w:rsidTr="00B94796">
        <w:tc>
          <w:tcPr>
            <w:tcW w:w="15701" w:type="dxa"/>
            <w:shd w:val="clear" w:color="auto" w:fill="7F7F7F" w:themeFill="background1" w:themeFillShade="7F"/>
          </w:tcPr>
          <w:p w:rsidR="00B33AE0" w:rsidRPr="00A479EE" w:rsidRDefault="00B33AE0" w:rsidP="00B94796">
            <w:pPr>
              <w:spacing w:before="120" w:after="120"/>
              <w:rPr>
                <w:rFonts w:ascii="Arial" w:eastAsia="Times New Roman" w:hAnsi="Arial" w:cs="Arial"/>
                <w:b/>
                <w:sz w:val="24"/>
                <w:szCs w:val="24"/>
              </w:rPr>
            </w:pPr>
            <w:r w:rsidRPr="005D4E58">
              <w:rPr>
                <w:rFonts w:ascii="Arial" w:hAnsi="Arial" w:cs="Arial"/>
                <w:b/>
                <w:color w:val="FFFFFF" w:themeColor="background1"/>
                <w:sz w:val="24"/>
                <w:szCs w:val="24"/>
              </w:rPr>
              <w:t>1. When will the change happen and how will it be implemented?</w:t>
            </w:r>
          </w:p>
        </w:tc>
      </w:tr>
      <w:tr w:rsidR="00B33AE0" w:rsidRPr="000C63DB" w:rsidTr="00B94796">
        <w:tc>
          <w:tcPr>
            <w:tcW w:w="15701" w:type="dxa"/>
          </w:tcPr>
          <w:p w:rsidR="00B33AE0" w:rsidRPr="000C63DB" w:rsidRDefault="00B33AE0" w:rsidP="00B94796">
            <w:pPr>
              <w:pStyle w:val="NoSpacing"/>
            </w:pPr>
            <w:r w:rsidRPr="005D4E58">
              <w:t>The Council will now commence</w:t>
            </w:r>
            <w:r w:rsidRPr="00A479EE">
              <w:t xml:space="preserve"> a competitive procurement exercise for the contracts desc</w:t>
            </w:r>
            <w:r w:rsidRPr="000C63DB">
              <w:t xml:space="preserve">ribed in Section C. </w:t>
            </w:r>
            <w:r w:rsidRPr="000C63DB">
              <w:rPr>
                <w:color w:val="000000"/>
              </w:rPr>
              <w:t>We will encourage providers to explore opportunities to work together collaboratively to bid for and deliver the service to help maintain the local and specialist knowledge and skills that already exist.</w:t>
            </w:r>
          </w:p>
          <w:p w:rsidR="00B33AE0" w:rsidRPr="000C63DB" w:rsidRDefault="00B33AE0" w:rsidP="00B94796">
            <w:pPr>
              <w:rPr>
                <w:rFonts w:ascii="Arial" w:hAnsi="Arial" w:cs="Arial"/>
                <w:sz w:val="24"/>
                <w:szCs w:val="24"/>
              </w:rPr>
            </w:pPr>
          </w:p>
          <w:p w:rsidR="00B33AE0" w:rsidRPr="000C63DB" w:rsidRDefault="00B33AE0" w:rsidP="00B94796">
            <w:pPr>
              <w:rPr>
                <w:rFonts w:ascii="Arial" w:hAnsi="Arial" w:cs="Arial"/>
                <w:sz w:val="24"/>
                <w:szCs w:val="24"/>
              </w:rPr>
            </w:pPr>
            <w:r w:rsidRPr="000C63DB">
              <w:rPr>
                <w:rFonts w:ascii="Arial" w:hAnsi="Arial" w:cs="Arial"/>
                <w:sz w:val="24"/>
                <w:szCs w:val="24"/>
              </w:rPr>
              <w:t xml:space="preserve">The Council will ensure that equality, social inclusion and community objectives are considered through the procurement process.  Through the procurement process, organisations will be assessed by the quality of their tenders against the requirements set out by the Council.  </w:t>
            </w:r>
          </w:p>
          <w:p w:rsidR="00B33AE0" w:rsidRPr="000C63DB" w:rsidRDefault="00B33AE0" w:rsidP="00B94796">
            <w:pPr>
              <w:rPr>
                <w:rFonts w:ascii="Arial" w:hAnsi="Arial" w:cs="Arial"/>
                <w:sz w:val="24"/>
                <w:szCs w:val="24"/>
              </w:rPr>
            </w:pPr>
          </w:p>
          <w:p w:rsidR="00B33AE0" w:rsidRPr="000C63DB" w:rsidRDefault="00B33AE0" w:rsidP="00B94796">
            <w:pPr>
              <w:spacing w:before="120"/>
              <w:rPr>
                <w:rFonts w:ascii="Arial" w:hAnsi="Arial" w:cs="Arial"/>
                <w:sz w:val="24"/>
                <w:szCs w:val="24"/>
              </w:rPr>
            </w:pPr>
            <w:r w:rsidRPr="000C63DB">
              <w:rPr>
                <w:rFonts w:ascii="Arial" w:hAnsi="Arial" w:cs="Arial"/>
                <w:sz w:val="24"/>
                <w:szCs w:val="24"/>
              </w:rPr>
              <w:t xml:space="preserve">It is proposed that the arrangements for the new service will commence </w:t>
            </w:r>
            <w:r w:rsidRPr="000C63DB">
              <w:rPr>
                <w:rFonts w:ascii="Arial" w:hAnsi="Arial" w:cs="Arial"/>
                <w:b/>
                <w:sz w:val="24"/>
                <w:szCs w:val="24"/>
              </w:rPr>
              <w:t>October 2019</w:t>
            </w:r>
            <w:r w:rsidRPr="000C63DB">
              <w:rPr>
                <w:rFonts w:ascii="Arial" w:hAnsi="Arial" w:cs="Arial"/>
                <w:sz w:val="24"/>
                <w:szCs w:val="24"/>
              </w:rPr>
              <w:t xml:space="preserve">: </w:t>
            </w:r>
          </w:p>
          <w:p w:rsidR="00B33AE0" w:rsidRPr="000C63DB" w:rsidRDefault="00B33AE0" w:rsidP="00B94796">
            <w:pPr>
              <w:numPr>
                <w:ilvl w:val="0"/>
                <w:numId w:val="32"/>
              </w:numPr>
              <w:spacing w:before="120"/>
              <w:rPr>
                <w:rFonts w:ascii="Arial" w:hAnsi="Arial" w:cs="Arial"/>
                <w:sz w:val="24"/>
                <w:szCs w:val="24"/>
              </w:rPr>
            </w:pPr>
            <w:r w:rsidRPr="000C63DB">
              <w:rPr>
                <w:rFonts w:ascii="Arial" w:hAnsi="Arial" w:cs="Arial"/>
                <w:sz w:val="24"/>
                <w:szCs w:val="24"/>
              </w:rPr>
              <w:t>Procurement process commences –</w:t>
            </w:r>
            <w:r w:rsidR="00692322">
              <w:rPr>
                <w:rFonts w:ascii="Arial" w:hAnsi="Arial" w:cs="Arial"/>
                <w:sz w:val="24"/>
                <w:szCs w:val="24"/>
              </w:rPr>
              <w:t xml:space="preserve"> </w:t>
            </w:r>
            <w:r w:rsidR="00050C84">
              <w:rPr>
                <w:rFonts w:ascii="Arial" w:hAnsi="Arial" w:cs="Arial"/>
                <w:sz w:val="24"/>
                <w:szCs w:val="24"/>
              </w:rPr>
              <w:t>late April/</w:t>
            </w:r>
            <w:r w:rsidR="00B8320A">
              <w:rPr>
                <w:rFonts w:ascii="Arial" w:hAnsi="Arial" w:cs="Arial"/>
                <w:sz w:val="24"/>
                <w:szCs w:val="24"/>
              </w:rPr>
              <w:t>early May</w:t>
            </w:r>
          </w:p>
          <w:p w:rsidR="00B33AE0" w:rsidRPr="000C63DB" w:rsidRDefault="00B33AE0" w:rsidP="00B94796">
            <w:pPr>
              <w:numPr>
                <w:ilvl w:val="0"/>
                <w:numId w:val="32"/>
              </w:numPr>
              <w:spacing w:before="120"/>
              <w:rPr>
                <w:rFonts w:ascii="Arial" w:hAnsi="Arial" w:cs="Arial"/>
                <w:sz w:val="24"/>
                <w:szCs w:val="24"/>
              </w:rPr>
            </w:pPr>
            <w:r w:rsidRPr="000C63DB">
              <w:rPr>
                <w:rFonts w:ascii="Arial" w:hAnsi="Arial" w:cs="Arial"/>
                <w:sz w:val="24"/>
                <w:szCs w:val="24"/>
              </w:rPr>
              <w:t xml:space="preserve">Award of contract – </w:t>
            </w:r>
            <w:r w:rsidR="00692322">
              <w:rPr>
                <w:rFonts w:ascii="Arial" w:hAnsi="Arial" w:cs="Arial"/>
                <w:sz w:val="24"/>
                <w:szCs w:val="24"/>
              </w:rPr>
              <w:t xml:space="preserve">end </w:t>
            </w:r>
            <w:r w:rsidRPr="000C63DB">
              <w:rPr>
                <w:rFonts w:ascii="Arial" w:hAnsi="Arial" w:cs="Arial"/>
                <w:sz w:val="24"/>
                <w:szCs w:val="24"/>
              </w:rPr>
              <w:t>July 2019</w:t>
            </w:r>
          </w:p>
          <w:p w:rsidR="00B33AE0" w:rsidRPr="000C63DB" w:rsidRDefault="00B33AE0" w:rsidP="00B94796">
            <w:pPr>
              <w:numPr>
                <w:ilvl w:val="0"/>
                <w:numId w:val="32"/>
              </w:numPr>
              <w:spacing w:before="120"/>
              <w:rPr>
                <w:rFonts w:ascii="Arial" w:hAnsi="Arial" w:cs="Arial"/>
                <w:sz w:val="24"/>
                <w:szCs w:val="24"/>
              </w:rPr>
            </w:pPr>
            <w:r w:rsidRPr="000C63DB">
              <w:rPr>
                <w:rFonts w:ascii="Arial" w:hAnsi="Arial" w:cs="Arial"/>
                <w:sz w:val="24"/>
                <w:szCs w:val="24"/>
              </w:rPr>
              <w:t>Transition period – August to October 2019 (including data migration)</w:t>
            </w:r>
          </w:p>
          <w:p w:rsidR="00B33AE0" w:rsidRPr="000C63DB" w:rsidRDefault="00B33AE0" w:rsidP="00B94796">
            <w:pPr>
              <w:numPr>
                <w:ilvl w:val="0"/>
                <w:numId w:val="32"/>
              </w:numPr>
              <w:spacing w:before="120"/>
              <w:rPr>
                <w:rFonts w:ascii="Arial" w:hAnsi="Arial" w:cs="Arial"/>
                <w:sz w:val="24"/>
                <w:szCs w:val="24"/>
              </w:rPr>
            </w:pPr>
            <w:r w:rsidRPr="000C63DB">
              <w:rPr>
                <w:rFonts w:ascii="Arial" w:hAnsi="Arial" w:cs="Arial"/>
                <w:sz w:val="24"/>
                <w:szCs w:val="24"/>
              </w:rPr>
              <w:t xml:space="preserve">Service commences </w:t>
            </w:r>
            <w:r w:rsidR="00692322">
              <w:rPr>
                <w:rFonts w:ascii="Arial" w:hAnsi="Arial" w:cs="Arial"/>
                <w:sz w:val="24"/>
                <w:szCs w:val="24"/>
              </w:rPr>
              <w:t>–</w:t>
            </w:r>
            <w:r w:rsidRPr="000C63DB">
              <w:rPr>
                <w:rFonts w:ascii="Arial" w:hAnsi="Arial" w:cs="Arial"/>
                <w:sz w:val="24"/>
                <w:szCs w:val="24"/>
              </w:rPr>
              <w:t xml:space="preserve"> </w:t>
            </w:r>
            <w:r w:rsidR="00692322">
              <w:rPr>
                <w:rFonts w:ascii="Arial" w:hAnsi="Arial" w:cs="Arial"/>
                <w:sz w:val="24"/>
                <w:szCs w:val="24"/>
              </w:rPr>
              <w:t xml:space="preserve">01 </w:t>
            </w:r>
            <w:r w:rsidRPr="000C63DB">
              <w:rPr>
                <w:rFonts w:ascii="Arial" w:hAnsi="Arial" w:cs="Arial"/>
                <w:sz w:val="24"/>
                <w:szCs w:val="24"/>
              </w:rPr>
              <w:t>October 2019</w:t>
            </w:r>
          </w:p>
          <w:p w:rsidR="00B33AE0" w:rsidRPr="000C63DB" w:rsidRDefault="00B33AE0" w:rsidP="00B94796">
            <w:pPr>
              <w:spacing w:before="120"/>
              <w:rPr>
                <w:rFonts w:ascii="Arial" w:eastAsia="Times New Roman" w:hAnsi="Arial" w:cs="Arial"/>
                <w:sz w:val="24"/>
                <w:szCs w:val="24"/>
              </w:rPr>
            </w:pPr>
            <w:r w:rsidRPr="000C63DB">
              <w:rPr>
                <w:rFonts w:ascii="Arial" w:hAnsi="Arial" w:cs="Arial"/>
                <w:sz w:val="24"/>
                <w:szCs w:val="24"/>
              </w:rPr>
              <w:t xml:space="preserve">Funding and contracts for existing services in the scope of the proposal will continue until the new contracts commence, at which point existing funding will be committed to fund the new contracts. The above activities and timescales may be subject to change.  </w:t>
            </w:r>
          </w:p>
        </w:tc>
      </w:tr>
    </w:tbl>
    <w:p w:rsidR="00204805" w:rsidRPr="000C63DB" w:rsidRDefault="00204805">
      <w:pPr>
        <w:rPr>
          <w:rFonts w:ascii="Arial" w:hAnsi="Arial" w:cs="Arial"/>
          <w:sz w:val="24"/>
          <w:szCs w:val="24"/>
        </w:rPr>
      </w:pPr>
    </w:p>
    <w:p w:rsidR="006C2FCA" w:rsidRPr="00B94796" w:rsidRDefault="006C2FCA" w:rsidP="00B94796">
      <w:pPr>
        <w:tabs>
          <w:tab w:val="left" w:pos="1503"/>
        </w:tabs>
        <w:rPr>
          <w:rFonts w:ascii="Arial" w:hAnsi="Arial" w:cs="Arial"/>
          <w:sz w:val="24"/>
          <w:szCs w:val="24"/>
        </w:rPr>
        <w:sectPr w:rsidR="006C2FCA" w:rsidRPr="00B94796" w:rsidSect="008107EB">
          <w:footerReference w:type="default" r:id="rId46"/>
          <w:pgSz w:w="16838" w:h="11906" w:orient="landscape"/>
          <w:pgMar w:top="720" w:right="720" w:bottom="720" w:left="720" w:header="709" w:footer="709" w:gutter="0"/>
          <w:cols w:space="708"/>
          <w:docGrid w:linePitch="360"/>
        </w:sectPr>
      </w:pPr>
    </w:p>
    <w:p w:rsidR="0041194E" w:rsidRPr="000C63DB" w:rsidRDefault="006C2FCA" w:rsidP="0041194E">
      <w:pPr>
        <w:spacing w:before="120"/>
        <w:rPr>
          <w:rFonts w:ascii="Arial" w:hAnsi="Arial" w:cs="Arial"/>
          <w:sz w:val="24"/>
          <w:szCs w:val="24"/>
        </w:rPr>
      </w:pPr>
      <w:r w:rsidRPr="000C63DB">
        <w:rPr>
          <w:rFonts w:ascii="Arial" w:hAnsi="Arial" w:cs="Arial"/>
          <w:b/>
          <w:bCs/>
          <w:sz w:val="24"/>
          <w:szCs w:val="24"/>
        </w:rPr>
        <w:lastRenderedPageBreak/>
        <w:t xml:space="preserve">Appendix </w:t>
      </w:r>
      <w:r w:rsidR="00CA222B" w:rsidRPr="000C63DB">
        <w:rPr>
          <w:rFonts w:ascii="Arial" w:hAnsi="Arial" w:cs="Arial"/>
          <w:b/>
          <w:bCs/>
          <w:sz w:val="24"/>
          <w:szCs w:val="24"/>
        </w:rPr>
        <w:t>A</w:t>
      </w:r>
      <w:r w:rsidRPr="000C63DB">
        <w:rPr>
          <w:rFonts w:ascii="Arial" w:hAnsi="Arial" w:cs="Arial"/>
          <w:b/>
          <w:bCs/>
          <w:sz w:val="24"/>
          <w:szCs w:val="24"/>
        </w:rPr>
        <w:t xml:space="preserve">: </w:t>
      </w:r>
    </w:p>
    <w:p w:rsidR="0041194E" w:rsidRPr="000C63DB" w:rsidRDefault="0041194E" w:rsidP="0041194E">
      <w:pPr>
        <w:spacing w:before="120"/>
        <w:rPr>
          <w:rFonts w:ascii="Arial" w:hAnsi="Arial" w:cs="Arial"/>
          <w:b/>
          <w:sz w:val="24"/>
          <w:szCs w:val="24"/>
        </w:rPr>
      </w:pPr>
      <w:r w:rsidRPr="000C63DB">
        <w:rPr>
          <w:rFonts w:ascii="Arial" w:hAnsi="Arial" w:cs="Arial"/>
          <w:b/>
          <w:sz w:val="24"/>
          <w:szCs w:val="24"/>
        </w:rPr>
        <w:t>Summary of current service utilisation</w:t>
      </w:r>
    </w:p>
    <w:p w:rsidR="006C2FCA" w:rsidRPr="000C63DB" w:rsidRDefault="006C2FCA" w:rsidP="006C2FCA">
      <w:pPr>
        <w:rPr>
          <w:rFonts w:ascii="Arial" w:hAnsi="Arial" w:cs="Arial"/>
          <w:bCs/>
          <w:sz w:val="24"/>
          <w:szCs w:val="24"/>
        </w:rPr>
      </w:pPr>
    </w:p>
    <w:tbl>
      <w:tblPr>
        <w:tblStyle w:val="TableGrid"/>
        <w:tblW w:w="8500" w:type="dxa"/>
        <w:tblLook w:val="04A0" w:firstRow="1" w:lastRow="0" w:firstColumn="1" w:lastColumn="0" w:noHBand="0" w:noVBand="1"/>
      </w:tblPr>
      <w:tblGrid>
        <w:gridCol w:w="1696"/>
        <w:gridCol w:w="4253"/>
        <w:gridCol w:w="1276"/>
        <w:gridCol w:w="1275"/>
      </w:tblGrid>
      <w:tr w:rsidR="006C2FCA" w:rsidRPr="000C63DB" w:rsidTr="00CA222B">
        <w:tc>
          <w:tcPr>
            <w:tcW w:w="5949" w:type="dxa"/>
            <w:gridSpan w:val="2"/>
            <w:vAlign w:val="center"/>
          </w:tcPr>
          <w:p w:rsidR="006C2FCA" w:rsidRPr="000C63DB" w:rsidRDefault="006C2FCA" w:rsidP="00CA222B">
            <w:pPr>
              <w:rPr>
                <w:rFonts w:ascii="Arial" w:hAnsi="Arial" w:cs="Arial"/>
                <w:b/>
                <w:sz w:val="24"/>
                <w:szCs w:val="24"/>
              </w:rPr>
            </w:pPr>
          </w:p>
          <w:p w:rsidR="006C2FCA" w:rsidRPr="000C63DB" w:rsidRDefault="006C2FCA" w:rsidP="00CA222B">
            <w:pPr>
              <w:rPr>
                <w:rFonts w:ascii="Arial" w:hAnsi="Arial" w:cs="Arial"/>
                <w:b/>
                <w:sz w:val="24"/>
                <w:szCs w:val="24"/>
              </w:rPr>
            </w:pPr>
            <w:r w:rsidRPr="000C63DB">
              <w:rPr>
                <w:rFonts w:ascii="Arial" w:hAnsi="Arial" w:cs="Arial"/>
                <w:b/>
                <w:sz w:val="24"/>
                <w:szCs w:val="24"/>
              </w:rPr>
              <w:t>Crisis accommodation and support (aggregated data for East and West)</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 xml:space="preserve">Number who have moved on in a planned way </w:t>
            </w: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201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158</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43</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family / friends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157</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88</w:t>
            </w:r>
          </w:p>
        </w:tc>
      </w:tr>
      <w:tr w:rsidR="006C2FCA" w:rsidRPr="000C63DB" w:rsidTr="00CA222B">
        <w:trPr>
          <w:trHeight w:val="308"/>
        </w:trPr>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unplanned moves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Evicted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120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118</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 (including deceased and abandonments)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100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118</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0C63DB" w:rsidRDefault="006C2FCA" w:rsidP="00CA222B">
            <w:pPr>
              <w:rPr>
                <w:rFonts w:ascii="Arial" w:hAnsi="Arial" w:cs="Arial"/>
                <w:color w:val="000000"/>
                <w:sz w:val="24"/>
                <w:szCs w:val="24"/>
              </w:rPr>
            </w:pPr>
            <w:r w:rsidRPr="005D4E58">
              <w:rPr>
                <w:rFonts w:ascii="Arial" w:hAnsi="Arial" w:cs="Arial"/>
                <w:color w:val="000000"/>
                <w:sz w:val="24"/>
                <w:szCs w:val="24"/>
              </w:rPr>
              <w:t>Number of clients evicte</w:t>
            </w:r>
            <w:r w:rsidRPr="000C63DB">
              <w:rPr>
                <w:rFonts w:ascii="Arial" w:hAnsi="Arial" w:cs="Arial"/>
                <w:color w:val="000000"/>
                <w:sz w:val="24"/>
                <w:szCs w:val="24"/>
              </w:rPr>
              <w:t>d from services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Alcohol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Disruptive behaviour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23</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Drug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9</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Rent arrears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13</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Theft</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residents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41</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staff</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13</w:t>
            </w:r>
          </w:p>
        </w:tc>
      </w:tr>
      <w:tr w:rsidR="006C2FCA" w:rsidRPr="000C63DB" w:rsidTr="00CA222B">
        <w:trPr>
          <w:trHeight w:val="523"/>
        </w:trPr>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1442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1466</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294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443</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476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401</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color w:val="000000"/>
                <w:sz w:val="24"/>
                <w:szCs w:val="24"/>
              </w:rPr>
              <w:t>Clients resident over 9 months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13</w:t>
            </w:r>
          </w:p>
        </w:tc>
      </w:tr>
    </w:tbl>
    <w:p w:rsidR="006C2FCA" w:rsidRPr="005D4E58" w:rsidRDefault="006C2FCA" w:rsidP="006C2FCA">
      <w:pPr>
        <w:rPr>
          <w:rFonts w:ascii="Arial" w:hAnsi="Arial" w:cs="Arial"/>
          <w:bCs/>
          <w:sz w:val="24"/>
          <w:szCs w:val="24"/>
        </w:rPr>
      </w:pPr>
    </w:p>
    <w:tbl>
      <w:tblPr>
        <w:tblStyle w:val="TableGrid"/>
        <w:tblW w:w="8500" w:type="dxa"/>
        <w:tblLook w:val="04A0" w:firstRow="1" w:lastRow="0" w:firstColumn="1" w:lastColumn="0" w:noHBand="0" w:noVBand="1"/>
      </w:tblPr>
      <w:tblGrid>
        <w:gridCol w:w="1696"/>
        <w:gridCol w:w="4253"/>
        <w:gridCol w:w="1276"/>
        <w:gridCol w:w="1275"/>
      </w:tblGrid>
      <w:tr w:rsidR="006C2FCA" w:rsidRPr="000C63DB" w:rsidTr="00CA222B">
        <w:tc>
          <w:tcPr>
            <w:tcW w:w="5949" w:type="dxa"/>
            <w:gridSpan w:val="2"/>
            <w:vAlign w:val="center"/>
          </w:tcPr>
          <w:p w:rsidR="006C2FCA" w:rsidRPr="000C63DB" w:rsidRDefault="006C2FCA" w:rsidP="00CA222B">
            <w:pPr>
              <w:rPr>
                <w:rFonts w:ascii="Arial" w:eastAsia="Arial" w:hAnsi="Arial" w:cs="Arial"/>
                <w:b/>
                <w:sz w:val="24"/>
                <w:szCs w:val="24"/>
              </w:rPr>
            </w:pPr>
            <w:r w:rsidRPr="000C63DB">
              <w:rPr>
                <w:rFonts w:ascii="Arial" w:hAnsi="Arial" w:cs="Arial"/>
                <w:sz w:val="24"/>
                <w:szCs w:val="24"/>
              </w:rPr>
              <w:br w:type="page"/>
            </w:r>
          </w:p>
          <w:p w:rsidR="006C2FCA" w:rsidRPr="000C63DB" w:rsidRDefault="006C2FCA" w:rsidP="00CA222B">
            <w:pPr>
              <w:rPr>
                <w:rFonts w:ascii="Arial" w:hAnsi="Arial" w:cs="Arial"/>
                <w:b/>
                <w:sz w:val="24"/>
                <w:szCs w:val="24"/>
              </w:rPr>
            </w:pPr>
            <w:r w:rsidRPr="000C63DB">
              <w:rPr>
                <w:rFonts w:ascii="Arial" w:eastAsia="Arial" w:hAnsi="Arial" w:cs="Arial"/>
                <w:b/>
                <w:sz w:val="24"/>
                <w:szCs w:val="24"/>
              </w:rPr>
              <w:t>Citywide supported accommodation and resettlement support</w:t>
            </w:r>
            <w:r w:rsidRPr="000C63DB">
              <w:rPr>
                <w:rFonts w:ascii="Arial" w:hAnsi="Arial" w:cs="Arial"/>
                <w:b/>
                <w:sz w:val="24"/>
                <w:szCs w:val="24"/>
              </w:rPr>
              <w:t xml:space="preserve"> (aggregated data for current contracts)</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 xml:space="preserve">Number who have moved on in a planned way </w:t>
            </w: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121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88</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121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66</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family / friends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rPr>
          <w:trHeight w:val="308"/>
        </w:trPr>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49</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unplanned moves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18</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Evicted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51</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 (including deceased and abandonments)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116</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clients evicted from services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Alcohol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Disruptive behaviour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18</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Drug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Rent arrears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9</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Theft</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residents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staff</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w:t>
            </w:r>
          </w:p>
        </w:tc>
      </w:tr>
      <w:tr w:rsidR="006C2FCA" w:rsidRPr="000C63DB" w:rsidTr="00CA222B">
        <w:trPr>
          <w:trHeight w:val="523"/>
        </w:trPr>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3327</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3148</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1406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1557</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437</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401</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color w:val="000000"/>
                <w:sz w:val="24"/>
                <w:szCs w:val="24"/>
              </w:rPr>
              <w:t>Clients resident over 2 years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76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66</w:t>
            </w:r>
          </w:p>
        </w:tc>
      </w:tr>
    </w:tbl>
    <w:p w:rsidR="006C2FCA" w:rsidRPr="005D4E58" w:rsidRDefault="006C2FCA" w:rsidP="006C2FCA">
      <w:pPr>
        <w:rPr>
          <w:rFonts w:ascii="Arial" w:hAnsi="Arial" w:cs="Arial"/>
          <w:sz w:val="24"/>
          <w:szCs w:val="24"/>
        </w:rPr>
      </w:pPr>
    </w:p>
    <w:tbl>
      <w:tblPr>
        <w:tblStyle w:val="TableGrid"/>
        <w:tblW w:w="8500" w:type="dxa"/>
        <w:tblLook w:val="04A0" w:firstRow="1" w:lastRow="0" w:firstColumn="1" w:lastColumn="0" w:noHBand="0" w:noVBand="1"/>
      </w:tblPr>
      <w:tblGrid>
        <w:gridCol w:w="5949"/>
        <w:gridCol w:w="1276"/>
        <w:gridCol w:w="1275"/>
      </w:tblGrid>
      <w:tr w:rsidR="006C2FCA" w:rsidRPr="000C63DB" w:rsidTr="00CA222B">
        <w:tc>
          <w:tcPr>
            <w:tcW w:w="5949" w:type="dxa"/>
            <w:vAlign w:val="center"/>
          </w:tcPr>
          <w:p w:rsidR="006C2FCA" w:rsidRPr="000C63DB" w:rsidRDefault="006C2FCA" w:rsidP="00CA222B">
            <w:pPr>
              <w:rPr>
                <w:rFonts w:ascii="Arial" w:eastAsia="Arial" w:hAnsi="Arial" w:cs="Arial"/>
                <w:b/>
                <w:sz w:val="24"/>
                <w:szCs w:val="24"/>
              </w:rPr>
            </w:pPr>
          </w:p>
          <w:p w:rsidR="006C2FCA" w:rsidRPr="000C63DB" w:rsidRDefault="006C2FCA" w:rsidP="00CA222B">
            <w:pPr>
              <w:rPr>
                <w:rFonts w:ascii="Arial" w:hAnsi="Arial" w:cs="Arial"/>
                <w:b/>
                <w:sz w:val="24"/>
                <w:szCs w:val="24"/>
              </w:rPr>
            </w:pPr>
            <w:r w:rsidRPr="000C63DB">
              <w:rPr>
                <w:rFonts w:ascii="Arial" w:eastAsia="Arial" w:hAnsi="Arial" w:cs="Arial"/>
                <w:b/>
                <w:sz w:val="24"/>
                <w:szCs w:val="24"/>
              </w:rPr>
              <w:t>Citywide floating support for homeless people</w:t>
            </w:r>
            <w:r w:rsidRPr="000C63DB">
              <w:rPr>
                <w:rFonts w:ascii="Arial" w:hAnsi="Arial" w:cs="Arial"/>
                <w:b/>
                <w:sz w:val="24"/>
                <w:szCs w:val="24"/>
              </w:rPr>
              <w:t xml:space="preserve"> </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5949" w:type="dxa"/>
            <w:vAlign w:val="center"/>
          </w:tcPr>
          <w:p w:rsidR="006C2FCA" w:rsidRPr="005D4E58" w:rsidRDefault="006C2FCA" w:rsidP="00CA222B">
            <w:pPr>
              <w:rPr>
                <w:rFonts w:ascii="Arial" w:hAnsi="Arial" w:cs="Arial"/>
                <w:sz w:val="24"/>
                <w:szCs w:val="24"/>
              </w:rPr>
            </w:pPr>
            <w:r w:rsidRPr="005D4E58">
              <w:rPr>
                <w:rFonts w:ascii="Arial" w:hAnsi="Arial" w:cs="Arial"/>
                <w:sz w:val="24"/>
                <w:szCs w:val="24"/>
              </w:rPr>
              <w:t>Number moved on to greater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38</w:t>
            </w:r>
          </w:p>
        </w:tc>
      </w:tr>
      <w:tr w:rsidR="006C2FCA" w:rsidRPr="000C63DB" w:rsidTr="00CA222B">
        <w:tc>
          <w:tcPr>
            <w:tcW w:w="8500" w:type="dxa"/>
            <w:gridSpan w:val="3"/>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moved on but are no longer living independently</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32</w:t>
            </w:r>
          </w:p>
        </w:tc>
      </w:tr>
      <w:tr w:rsidR="006C2FCA" w:rsidRPr="000C63DB" w:rsidTr="00CA222B">
        <w:tc>
          <w:tcPr>
            <w:tcW w:w="8500" w:type="dxa"/>
            <w:gridSpan w:val="3"/>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128</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277</w:t>
            </w:r>
          </w:p>
        </w:tc>
      </w:tr>
      <w:tr w:rsidR="006C2FCA" w:rsidRPr="000C63DB" w:rsidTr="00CA222B">
        <w:tc>
          <w:tcPr>
            <w:tcW w:w="5949" w:type="dxa"/>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53</w:t>
            </w:r>
          </w:p>
        </w:tc>
      </w:tr>
      <w:tr w:rsidR="006C2FCA" w:rsidRPr="000C63DB" w:rsidTr="00CA222B">
        <w:tc>
          <w:tcPr>
            <w:tcW w:w="5949" w:type="dxa"/>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91</w:t>
            </w:r>
          </w:p>
        </w:tc>
      </w:tr>
      <w:tr w:rsidR="006C2FCA" w:rsidRPr="000C63DB" w:rsidTr="00CA222B">
        <w:tc>
          <w:tcPr>
            <w:tcW w:w="8500" w:type="dxa"/>
            <w:gridSpan w:val="3"/>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vAlign w:val="center"/>
          </w:tcPr>
          <w:p w:rsidR="006C2FCA" w:rsidRPr="005D4E58" w:rsidRDefault="006C2FCA" w:rsidP="00CA222B">
            <w:pPr>
              <w:rPr>
                <w:rFonts w:ascii="Arial" w:hAnsi="Arial" w:cs="Arial"/>
                <w:sz w:val="24"/>
                <w:szCs w:val="24"/>
              </w:rPr>
            </w:pPr>
            <w:r w:rsidRPr="005D4E58">
              <w:rPr>
                <w:rFonts w:ascii="Arial" w:hAnsi="Arial" w:cs="Arial"/>
                <w:color w:val="000000"/>
                <w:sz w:val="24"/>
                <w:szCs w:val="24"/>
              </w:rPr>
              <w:t>Clients resident over 2 years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29</w:t>
            </w:r>
          </w:p>
        </w:tc>
      </w:tr>
    </w:tbl>
    <w:p w:rsidR="006C2FCA" w:rsidRPr="005D4E58"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rsidP="006C2FCA">
      <w:pPr>
        <w:rPr>
          <w:rFonts w:ascii="Arial" w:hAnsi="Arial" w:cs="Arial"/>
          <w:sz w:val="24"/>
          <w:szCs w:val="24"/>
        </w:rPr>
      </w:pPr>
    </w:p>
    <w:p w:rsidR="006C2FCA" w:rsidRPr="000C63DB" w:rsidRDefault="006C2FCA">
      <w:pPr>
        <w:rPr>
          <w:rFonts w:ascii="Arial" w:hAnsi="Arial" w:cs="Arial"/>
          <w:sz w:val="24"/>
          <w:szCs w:val="24"/>
        </w:rPr>
      </w:pPr>
      <w:r w:rsidRPr="000C63DB">
        <w:rPr>
          <w:rFonts w:ascii="Arial" w:hAnsi="Arial" w:cs="Arial"/>
          <w:sz w:val="24"/>
          <w:szCs w:val="24"/>
        </w:rPr>
        <w:br w:type="page"/>
      </w:r>
    </w:p>
    <w:tbl>
      <w:tblPr>
        <w:tblStyle w:val="TableGrid"/>
        <w:tblW w:w="8500" w:type="dxa"/>
        <w:tblLook w:val="04A0" w:firstRow="1" w:lastRow="0" w:firstColumn="1" w:lastColumn="0" w:noHBand="0" w:noVBand="1"/>
      </w:tblPr>
      <w:tblGrid>
        <w:gridCol w:w="1696"/>
        <w:gridCol w:w="4253"/>
        <w:gridCol w:w="1276"/>
        <w:gridCol w:w="1275"/>
      </w:tblGrid>
      <w:tr w:rsidR="006C2FCA" w:rsidRPr="000C63DB" w:rsidTr="00CA222B">
        <w:tc>
          <w:tcPr>
            <w:tcW w:w="5949" w:type="dxa"/>
            <w:gridSpan w:val="2"/>
            <w:vAlign w:val="center"/>
          </w:tcPr>
          <w:p w:rsidR="006C2FCA" w:rsidRPr="000C63DB" w:rsidRDefault="006C2FCA" w:rsidP="00CA222B">
            <w:pPr>
              <w:rPr>
                <w:rFonts w:ascii="Arial" w:eastAsia="Arial" w:hAnsi="Arial" w:cs="Arial"/>
                <w:b/>
                <w:sz w:val="24"/>
                <w:szCs w:val="24"/>
              </w:rPr>
            </w:pPr>
          </w:p>
          <w:p w:rsidR="006C2FCA" w:rsidRPr="000C63DB" w:rsidRDefault="006C2FCA" w:rsidP="00CA222B">
            <w:pPr>
              <w:rPr>
                <w:rFonts w:ascii="Arial" w:hAnsi="Arial" w:cs="Arial"/>
                <w:b/>
                <w:sz w:val="24"/>
                <w:szCs w:val="24"/>
              </w:rPr>
            </w:pPr>
            <w:r w:rsidRPr="000C63DB">
              <w:rPr>
                <w:rFonts w:ascii="Arial" w:eastAsia="Arial" w:hAnsi="Arial" w:cs="Arial"/>
                <w:b/>
                <w:sz w:val="24"/>
                <w:szCs w:val="24"/>
              </w:rPr>
              <w:t>Supported accommodation and support for young people</w:t>
            </w:r>
            <w:r w:rsidRPr="000C63DB">
              <w:rPr>
                <w:rFonts w:ascii="Arial" w:hAnsi="Arial" w:cs="Arial"/>
                <w:b/>
                <w:sz w:val="24"/>
                <w:szCs w:val="24"/>
              </w:rPr>
              <w:t xml:space="preserve"> </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 xml:space="preserve">Number who have moved on in a planned way </w:t>
            </w: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25</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18</w:t>
            </w:r>
          </w:p>
        </w:tc>
      </w:tr>
      <w:tr w:rsidR="006C2FCA" w:rsidRPr="000C63DB" w:rsidTr="00CA222B">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family / friends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22</w:t>
            </w:r>
          </w:p>
        </w:tc>
      </w:tr>
      <w:tr w:rsidR="006C2FCA" w:rsidRPr="000C63DB" w:rsidTr="00CA222B">
        <w:trPr>
          <w:trHeight w:val="308"/>
        </w:trPr>
        <w:tc>
          <w:tcPr>
            <w:tcW w:w="1696" w:type="dxa"/>
            <w:vMerge/>
            <w:vAlign w:val="center"/>
          </w:tcPr>
          <w:p w:rsidR="006C2FCA" w:rsidRPr="000C63DB" w:rsidRDefault="006C2FCA" w:rsidP="00CA222B">
            <w:pPr>
              <w:rPr>
                <w:rFonts w:ascii="Arial" w:hAnsi="Arial" w:cs="Arial"/>
                <w:color w:val="000000"/>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unplanned moves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To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 xml:space="preserve">To another supported housing placement </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28</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Evicted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Other (including deceased and abandonments)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33</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clients evicted from services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Alcohol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Disruptive behaviour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Drug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Rent arrears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Theft</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residents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staff</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w:t>
            </w:r>
          </w:p>
        </w:tc>
      </w:tr>
      <w:tr w:rsidR="006C2FCA" w:rsidRPr="000C63DB" w:rsidTr="00CA222B">
        <w:trPr>
          <w:trHeight w:val="523"/>
        </w:trPr>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473</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390</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93</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146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116</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color w:val="000000"/>
                <w:sz w:val="24"/>
                <w:szCs w:val="24"/>
              </w:rPr>
              <w:t>Clients resident over 2 years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w:t>
            </w:r>
          </w:p>
        </w:tc>
      </w:tr>
    </w:tbl>
    <w:p w:rsidR="006C2FCA" w:rsidRPr="005D4E58" w:rsidRDefault="006C2FCA" w:rsidP="006C2FCA">
      <w:pPr>
        <w:rPr>
          <w:rFonts w:ascii="Arial" w:hAnsi="Arial" w:cs="Arial"/>
          <w:sz w:val="24"/>
          <w:szCs w:val="24"/>
        </w:rPr>
      </w:pPr>
    </w:p>
    <w:p w:rsidR="006C2FCA" w:rsidRPr="005D4E58" w:rsidRDefault="006C2FCA">
      <w:pPr>
        <w:rPr>
          <w:rFonts w:ascii="Arial" w:hAnsi="Arial" w:cs="Arial"/>
          <w:sz w:val="24"/>
          <w:szCs w:val="24"/>
        </w:rPr>
      </w:pPr>
      <w:r w:rsidRPr="005D4E58">
        <w:rPr>
          <w:rFonts w:ascii="Arial" w:hAnsi="Arial" w:cs="Arial"/>
          <w:sz w:val="24"/>
          <w:szCs w:val="24"/>
        </w:rPr>
        <w:br w:type="page"/>
      </w:r>
    </w:p>
    <w:p w:rsidR="006C2FCA" w:rsidRPr="000C63DB" w:rsidRDefault="006C2FCA" w:rsidP="006C2FCA">
      <w:pPr>
        <w:rPr>
          <w:rFonts w:ascii="Arial" w:hAnsi="Arial" w:cs="Arial"/>
          <w:sz w:val="24"/>
          <w:szCs w:val="24"/>
        </w:rPr>
      </w:pPr>
    </w:p>
    <w:tbl>
      <w:tblPr>
        <w:tblStyle w:val="TableGrid"/>
        <w:tblW w:w="8500" w:type="dxa"/>
        <w:tblLook w:val="04A0" w:firstRow="1" w:lastRow="0" w:firstColumn="1" w:lastColumn="0" w:noHBand="0" w:noVBand="1"/>
      </w:tblPr>
      <w:tblGrid>
        <w:gridCol w:w="1696"/>
        <w:gridCol w:w="4253"/>
        <w:gridCol w:w="1276"/>
        <w:gridCol w:w="1275"/>
      </w:tblGrid>
      <w:tr w:rsidR="006C2FCA" w:rsidRPr="000C63DB" w:rsidTr="00CA222B">
        <w:tc>
          <w:tcPr>
            <w:tcW w:w="8500" w:type="dxa"/>
            <w:gridSpan w:val="4"/>
            <w:vAlign w:val="center"/>
          </w:tcPr>
          <w:p w:rsidR="006C2FCA" w:rsidRPr="000C63DB" w:rsidRDefault="006C2FCA" w:rsidP="00CA222B">
            <w:pPr>
              <w:rPr>
                <w:rFonts w:ascii="Arial" w:hAnsi="Arial" w:cs="Arial"/>
                <w:b/>
                <w:color w:val="000000"/>
                <w:sz w:val="24"/>
                <w:szCs w:val="24"/>
              </w:rPr>
            </w:pPr>
          </w:p>
          <w:p w:rsidR="006C2FCA" w:rsidRPr="000C63DB" w:rsidRDefault="006C2FCA" w:rsidP="00CA222B">
            <w:pPr>
              <w:rPr>
                <w:rFonts w:ascii="Arial" w:hAnsi="Arial" w:cs="Arial"/>
                <w:b/>
                <w:color w:val="000000"/>
                <w:sz w:val="24"/>
                <w:szCs w:val="24"/>
              </w:rPr>
            </w:pPr>
            <w:r w:rsidRPr="000C63DB">
              <w:rPr>
                <w:rFonts w:ascii="Arial" w:hAnsi="Arial" w:cs="Arial"/>
                <w:b/>
                <w:color w:val="000000"/>
                <w:sz w:val="24"/>
                <w:szCs w:val="24"/>
              </w:rPr>
              <w:t>Support for people with mental health problems</w:t>
            </w:r>
          </w:p>
          <w:p w:rsidR="006C2FCA" w:rsidRPr="000C63DB" w:rsidRDefault="006C2FCA" w:rsidP="00CA222B">
            <w:pPr>
              <w:rPr>
                <w:rFonts w:ascii="Arial" w:hAnsi="Arial" w:cs="Arial"/>
                <w:b/>
                <w:color w:val="000000"/>
                <w:sz w:val="24"/>
                <w:szCs w:val="24"/>
              </w:rPr>
            </w:pPr>
            <w:r w:rsidRPr="000C63DB">
              <w:rPr>
                <w:rFonts w:ascii="Arial" w:hAnsi="Arial" w:cs="Arial"/>
                <w:b/>
                <w:color w:val="000000"/>
                <w:sz w:val="24"/>
                <w:szCs w:val="24"/>
              </w:rPr>
              <w:t xml:space="preserve"> </w:t>
            </w:r>
          </w:p>
        </w:tc>
      </w:tr>
      <w:tr w:rsidR="006C2FCA" w:rsidRPr="000C63DB" w:rsidTr="00CA222B">
        <w:tc>
          <w:tcPr>
            <w:tcW w:w="5949" w:type="dxa"/>
            <w:gridSpan w:val="2"/>
            <w:vAlign w:val="center"/>
          </w:tcPr>
          <w:p w:rsidR="006C2FCA" w:rsidRPr="005D4E58" w:rsidRDefault="006C2FCA" w:rsidP="00CA222B">
            <w:pPr>
              <w:rPr>
                <w:rFonts w:ascii="Arial" w:hAnsi="Arial" w:cs="Arial"/>
                <w:b/>
                <w:sz w:val="24"/>
                <w:szCs w:val="24"/>
              </w:rPr>
            </w:pPr>
            <w:r w:rsidRPr="005D4E58">
              <w:rPr>
                <w:rFonts w:ascii="Arial" w:eastAsia="Arial" w:hAnsi="Arial" w:cs="Arial"/>
                <w:b/>
                <w:sz w:val="24"/>
                <w:szCs w:val="24"/>
              </w:rPr>
              <w:t>Citywide supported accommodation</w:t>
            </w:r>
            <w:r w:rsidRPr="005D4E58">
              <w:rPr>
                <w:rFonts w:ascii="Arial" w:hAnsi="Arial" w:cs="Arial"/>
                <w:b/>
                <w:sz w:val="24"/>
                <w:szCs w:val="24"/>
              </w:rPr>
              <w:t xml:space="preserve"> </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sz w:val="24"/>
                <w:szCs w:val="24"/>
              </w:rPr>
              <w:t>Number moved on to greater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10</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moved on but are no longer living independently</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1696" w:type="dxa"/>
            <w:vMerge w:val="restart"/>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of clients evicted from services</w:t>
            </w:r>
          </w:p>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Alcohol abuse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Disruptive behaviour</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2</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Drug abuse</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Rent arrears</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Theft</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residents</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r>
      <w:tr w:rsidR="006C2FCA" w:rsidRPr="000C63DB" w:rsidTr="00CA222B">
        <w:tc>
          <w:tcPr>
            <w:tcW w:w="1696" w:type="dxa"/>
            <w:vMerge/>
            <w:vAlign w:val="center"/>
          </w:tcPr>
          <w:p w:rsidR="006C2FCA" w:rsidRPr="000C63DB" w:rsidRDefault="006C2FCA" w:rsidP="00CA222B">
            <w:pPr>
              <w:rPr>
                <w:rFonts w:ascii="Arial" w:hAnsi="Arial" w:cs="Arial"/>
                <w:sz w:val="24"/>
                <w:szCs w:val="24"/>
              </w:rPr>
            </w:pPr>
          </w:p>
        </w:tc>
        <w:tc>
          <w:tcPr>
            <w:tcW w:w="4253" w:type="dxa"/>
            <w:vAlign w:val="center"/>
          </w:tcPr>
          <w:p w:rsidR="006C2FCA" w:rsidRPr="000C63DB" w:rsidRDefault="006C2FCA" w:rsidP="00CA222B">
            <w:pPr>
              <w:rPr>
                <w:rFonts w:ascii="Arial" w:hAnsi="Arial" w:cs="Arial"/>
                <w:color w:val="000000"/>
                <w:sz w:val="24"/>
                <w:szCs w:val="24"/>
              </w:rPr>
            </w:pPr>
            <w:r w:rsidRPr="000C63DB">
              <w:rPr>
                <w:rFonts w:ascii="Arial" w:hAnsi="Arial" w:cs="Arial"/>
                <w:color w:val="000000"/>
                <w:sz w:val="24"/>
                <w:szCs w:val="24"/>
              </w:rPr>
              <w:t>Violence to staff</w:t>
            </w:r>
          </w:p>
        </w:tc>
        <w:tc>
          <w:tcPr>
            <w:tcW w:w="1276"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c>
          <w:tcPr>
            <w:tcW w:w="1275" w:type="dxa"/>
          </w:tcPr>
          <w:p w:rsidR="006C2FCA" w:rsidRPr="000C63DB" w:rsidRDefault="006C2FCA" w:rsidP="00CA222B">
            <w:pPr>
              <w:jc w:val="center"/>
              <w:rPr>
                <w:rFonts w:ascii="Arial" w:hAnsi="Arial" w:cs="Arial"/>
                <w:sz w:val="24"/>
                <w:szCs w:val="24"/>
              </w:rPr>
            </w:pPr>
            <w:r w:rsidRPr="000C63DB">
              <w:rPr>
                <w:rFonts w:ascii="Arial" w:hAnsi="Arial" w:cs="Arial"/>
                <w:color w:val="000000"/>
                <w:sz w:val="24"/>
                <w:szCs w:val="24"/>
              </w:rPr>
              <w:t>0</w:t>
            </w:r>
          </w:p>
        </w:tc>
      </w:tr>
      <w:tr w:rsidR="006C2FCA" w:rsidRPr="000C63DB" w:rsidTr="00CA222B">
        <w:trPr>
          <w:trHeight w:val="523"/>
        </w:trPr>
        <w:tc>
          <w:tcPr>
            <w:tcW w:w="8500" w:type="dxa"/>
            <w:gridSpan w:val="4"/>
            <w:shd w:val="clear" w:color="auto" w:fill="D9D9D9" w:themeFill="background1" w:themeFillShade="D9"/>
            <w:vAlign w:val="center"/>
          </w:tcPr>
          <w:p w:rsidR="006C2FCA" w:rsidRPr="005D4E58" w:rsidRDefault="006C2FCA" w:rsidP="00CA222B">
            <w:pPr>
              <w:rPr>
                <w:rFonts w:ascii="Arial" w:hAnsi="Arial" w:cs="Arial"/>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388</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285</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62</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77</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21</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0C63DB" w:rsidRDefault="006C2FCA" w:rsidP="00CA222B">
            <w:pPr>
              <w:rPr>
                <w:rFonts w:ascii="Arial" w:hAnsi="Arial" w:cs="Arial"/>
                <w:sz w:val="24"/>
                <w:szCs w:val="24"/>
              </w:rPr>
            </w:pPr>
            <w:r w:rsidRPr="005D4E58">
              <w:rPr>
                <w:rFonts w:ascii="Arial" w:hAnsi="Arial" w:cs="Arial"/>
                <w:color w:val="000000"/>
                <w:sz w:val="24"/>
                <w:szCs w:val="24"/>
              </w:rPr>
              <w:t>Clients resident over 5 years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24</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eastAsia="Arial" w:hAnsi="Arial" w:cs="Arial"/>
                <w:b/>
                <w:sz w:val="24"/>
                <w:szCs w:val="24"/>
              </w:rPr>
            </w:pPr>
          </w:p>
          <w:p w:rsidR="006C2FCA" w:rsidRPr="000C63DB" w:rsidRDefault="006C2FCA" w:rsidP="00CA222B">
            <w:pPr>
              <w:rPr>
                <w:rFonts w:ascii="Arial" w:hAnsi="Arial" w:cs="Arial"/>
                <w:b/>
                <w:sz w:val="24"/>
                <w:szCs w:val="24"/>
              </w:rPr>
            </w:pPr>
            <w:r w:rsidRPr="000C63DB">
              <w:rPr>
                <w:rFonts w:ascii="Arial" w:eastAsia="Arial" w:hAnsi="Arial" w:cs="Arial"/>
                <w:b/>
                <w:sz w:val="24"/>
                <w:szCs w:val="24"/>
              </w:rPr>
              <w:t>City wide floating support</w:t>
            </w:r>
            <w:r w:rsidRPr="000C63DB">
              <w:rPr>
                <w:rFonts w:ascii="Arial" w:hAnsi="Arial" w:cs="Arial"/>
                <w:b/>
                <w:sz w:val="24"/>
                <w:szCs w:val="24"/>
              </w:rPr>
              <w:t xml:space="preserve"> </w:t>
            </w:r>
          </w:p>
          <w:p w:rsidR="006C2FCA" w:rsidRPr="000C63DB" w:rsidRDefault="006C2FCA" w:rsidP="00CA222B">
            <w:pPr>
              <w:rPr>
                <w:rFonts w:ascii="Arial" w:hAnsi="Arial" w:cs="Arial"/>
                <w:b/>
                <w:sz w:val="24"/>
                <w:szCs w:val="24"/>
              </w:rPr>
            </w:pPr>
          </w:p>
        </w:tc>
        <w:tc>
          <w:tcPr>
            <w:tcW w:w="1276"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2016-17</w:t>
            </w:r>
          </w:p>
        </w:tc>
        <w:tc>
          <w:tcPr>
            <w:tcW w:w="1275" w:type="dxa"/>
            <w:vAlign w:val="center"/>
          </w:tcPr>
          <w:p w:rsidR="006C2FCA" w:rsidRPr="000C63DB" w:rsidRDefault="006C2FCA" w:rsidP="00CA222B">
            <w:pPr>
              <w:jc w:val="center"/>
              <w:rPr>
                <w:rFonts w:ascii="Arial" w:hAnsi="Arial" w:cs="Arial"/>
                <w:b/>
                <w:color w:val="000000"/>
                <w:sz w:val="24"/>
                <w:szCs w:val="24"/>
              </w:rPr>
            </w:pPr>
            <w:r w:rsidRPr="000C63DB">
              <w:rPr>
                <w:rFonts w:ascii="Arial" w:hAnsi="Arial" w:cs="Arial"/>
                <w:b/>
                <w:color w:val="000000"/>
                <w:sz w:val="24"/>
                <w:szCs w:val="24"/>
              </w:rPr>
              <w:t>2017-18</w:t>
            </w: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sz w:val="24"/>
                <w:szCs w:val="24"/>
              </w:rPr>
              <w:t>Number moved on to greater independence</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41</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11</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Number moved on but are no longer living independently</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Referrals received (multiple referrals, not individuals)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69</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83</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Refused</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5</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13</w:t>
            </w:r>
          </w:p>
        </w:tc>
      </w:tr>
      <w:tr w:rsidR="006C2FCA" w:rsidRPr="000C63DB" w:rsidTr="00CA222B">
        <w:tc>
          <w:tcPr>
            <w:tcW w:w="5949" w:type="dxa"/>
            <w:gridSpan w:val="2"/>
            <w:vAlign w:val="center"/>
          </w:tcPr>
          <w:p w:rsidR="006C2FCA" w:rsidRPr="005D4E58" w:rsidRDefault="006C2FCA" w:rsidP="00CA222B">
            <w:pPr>
              <w:rPr>
                <w:rFonts w:ascii="Arial" w:hAnsi="Arial" w:cs="Arial"/>
                <w:color w:val="000000"/>
                <w:sz w:val="24"/>
                <w:szCs w:val="24"/>
              </w:rPr>
            </w:pPr>
            <w:r w:rsidRPr="005D4E58">
              <w:rPr>
                <w:rFonts w:ascii="Arial" w:hAnsi="Arial" w:cs="Arial"/>
                <w:color w:val="000000"/>
                <w:sz w:val="24"/>
                <w:szCs w:val="24"/>
              </w:rPr>
              <w:t>Admits into services</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44</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36</w:t>
            </w:r>
          </w:p>
        </w:tc>
      </w:tr>
      <w:tr w:rsidR="006C2FCA" w:rsidRPr="000C63DB" w:rsidTr="00CA222B">
        <w:tc>
          <w:tcPr>
            <w:tcW w:w="8500" w:type="dxa"/>
            <w:gridSpan w:val="4"/>
            <w:shd w:val="clear" w:color="auto" w:fill="D9D9D9" w:themeFill="background1" w:themeFillShade="D9"/>
            <w:vAlign w:val="center"/>
          </w:tcPr>
          <w:p w:rsidR="006C2FCA" w:rsidRPr="005D4E58" w:rsidRDefault="006C2FCA" w:rsidP="00CA222B">
            <w:pPr>
              <w:jc w:val="center"/>
              <w:rPr>
                <w:rFonts w:ascii="Arial" w:hAnsi="Arial" w:cs="Arial"/>
                <w:color w:val="000000"/>
                <w:sz w:val="24"/>
                <w:szCs w:val="24"/>
              </w:rPr>
            </w:pPr>
          </w:p>
        </w:tc>
      </w:tr>
      <w:tr w:rsidR="006C2FCA" w:rsidRPr="000C63DB" w:rsidTr="00CA222B">
        <w:tc>
          <w:tcPr>
            <w:tcW w:w="5949" w:type="dxa"/>
            <w:gridSpan w:val="2"/>
            <w:vAlign w:val="center"/>
          </w:tcPr>
          <w:p w:rsidR="006C2FCA" w:rsidRPr="005D4E58" w:rsidRDefault="006C2FCA" w:rsidP="00CA222B">
            <w:pPr>
              <w:rPr>
                <w:rFonts w:ascii="Arial" w:hAnsi="Arial" w:cs="Arial"/>
                <w:sz w:val="24"/>
                <w:szCs w:val="24"/>
              </w:rPr>
            </w:pPr>
            <w:r w:rsidRPr="005D4E58">
              <w:rPr>
                <w:rFonts w:ascii="Arial" w:hAnsi="Arial" w:cs="Arial"/>
                <w:color w:val="000000"/>
                <w:sz w:val="24"/>
                <w:szCs w:val="24"/>
              </w:rPr>
              <w:t>Clients resident over 5 years on final day of quarter</w:t>
            </w:r>
          </w:p>
        </w:tc>
        <w:tc>
          <w:tcPr>
            <w:tcW w:w="1276"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16</w:t>
            </w:r>
          </w:p>
        </w:tc>
        <w:tc>
          <w:tcPr>
            <w:tcW w:w="1275" w:type="dxa"/>
            <w:vAlign w:val="center"/>
          </w:tcPr>
          <w:p w:rsidR="006C2FCA" w:rsidRPr="000C63DB" w:rsidRDefault="006C2FCA" w:rsidP="00CA222B">
            <w:pPr>
              <w:jc w:val="center"/>
              <w:rPr>
                <w:rFonts w:ascii="Arial" w:hAnsi="Arial" w:cs="Arial"/>
                <w:color w:val="000000"/>
                <w:sz w:val="24"/>
                <w:szCs w:val="24"/>
              </w:rPr>
            </w:pPr>
            <w:r w:rsidRPr="000C63DB">
              <w:rPr>
                <w:rFonts w:ascii="Arial" w:hAnsi="Arial" w:cs="Arial"/>
                <w:color w:val="000000"/>
                <w:sz w:val="24"/>
                <w:szCs w:val="24"/>
              </w:rPr>
              <w:t>15</w:t>
            </w:r>
          </w:p>
        </w:tc>
      </w:tr>
    </w:tbl>
    <w:p w:rsidR="006C2FCA" w:rsidRPr="005D4E58" w:rsidRDefault="006C2FCA">
      <w:pPr>
        <w:rPr>
          <w:rFonts w:ascii="Arial" w:hAnsi="Arial" w:cs="Arial"/>
          <w:b/>
          <w:bCs/>
          <w:sz w:val="24"/>
          <w:szCs w:val="24"/>
          <w:highlight w:val="yellow"/>
        </w:rPr>
      </w:pPr>
    </w:p>
    <w:p w:rsidR="006C2FCA" w:rsidRPr="005D4E58" w:rsidRDefault="006C2FCA">
      <w:pPr>
        <w:rPr>
          <w:rFonts w:ascii="Arial" w:hAnsi="Arial" w:cs="Arial"/>
          <w:b/>
          <w:bCs/>
          <w:sz w:val="24"/>
          <w:szCs w:val="24"/>
          <w:highlight w:val="yellow"/>
        </w:rPr>
      </w:pPr>
      <w:r w:rsidRPr="005D4E58">
        <w:rPr>
          <w:rFonts w:ascii="Arial" w:hAnsi="Arial" w:cs="Arial"/>
          <w:b/>
          <w:bCs/>
          <w:sz w:val="24"/>
          <w:szCs w:val="24"/>
          <w:highlight w:val="yellow"/>
        </w:rPr>
        <w:br w:type="page"/>
      </w:r>
    </w:p>
    <w:p w:rsidR="00CA222B" w:rsidRPr="000C63DB" w:rsidRDefault="00CA222B" w:rsidP="00CA222B">
      <w:pPr>
        <w:jc w:val="both"/>
        <w:rPr>
          <w:rFonts w:ascii="Arial" w:hAnsi="Arial" w:cs="Arial"/>
          <w:b/>
          <w:bCs/>
          <w:sz w:val="24"/>
          <w:szCs w:val="24"/>
        </w:rPr>
      </w:pPr>
      <w:r w:rsidRPr="000C63DB">
        <w:rPr>
          <w:rFonts w:ascii="Arial" w:hAnsi="Arial" w:cs="Arial"/>
          <w:b/>
          <w:bCs/>
          <w:sz w:val="24"/>
          <w:szCs w:val="24"/>
        </w:rPr>
        <w:lastRenderedPageBreak/>
        <w:t>Appendix B: Maps of current service provision</w:t>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0C63DB" w:rsidRDefault="00CA222B" w:rsidP="00CA222B">
      <w:pPr>
        <w:jc w:val="both"/>
        <w:rPr>
          <w:rFonts w:ascii="Arial" w:hAnsi="Arial" w:cs="Arial"/>
          <w:sz w:val="24"/>
          <w:szCs w:val="24"/>
        </w:rPr>
      </w:pPr>
      <w:r w:rsidRPr="000C63DB">
        <w:rPr>
          <w:rFonts w:ascii="Arial" w:eastAsia="Arial" w:hAnsi="Arial" w:cs="Arial"/>
          <w:b/>
          <w:sz w:val="24"/>
          <w:szCs w:val="24"/>
        </w:rPr>
        <w:t>Crisis Accommodation and Support</w:t>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5D4E58" w:rsidRDefault="00CA222B" w:rsidP="00CA222B">
      <w:pPr>
        <w:jc w:val="both"/>
        <w:rPr>
          <w:rFonts w:ascii="Arial" w:hAnsi="Arial" w:cs="Arial"/>
          <w:sz w:val="24"/>
          <w:szCs w:val="24"/>
        </w:rPr>
      </w:pPr>
      <w:r w:rsidRPr="005D4E58">
        <w:rPr>
          <w:rFonts w:ascii="Arial" w:hAnsi="Arial" w:cs="Arial"/>
          <w:noProof/>
          <w:sz w:val="24"/>
          <w:szCs w:val="24"/>
          <w:lang w:eastAsia="en-GB"/>
        </w:rPr>
        <w:drawing>
          <wp:inline distT="0" distB="0" distL="0" distR="0" wp14:anchorId="155842F2" wp14:editId="760CE88C">
            <wp:extent cx="5724524" cy="3324225"/>
            <wp:effectExtent l="19050" t="19050" r="10160" b="9525"/>
            <wp:docPr id="518231540" name="Picture 51823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5724524" cy="3324225"/>
                    </a:xfrm>
                    <a:prstGeom prst="rect">
                      <a:avLst/>
                    </a:prstGeom>
                    <a:ln>
                      <a:solidFill>
                        <a:schemeClr val="tx1"/>
                      </a:solidFill>
                    </a:ln>
                  </pic:spPr>
                </pic:pic>
              </a:graphicData>
            </a:graphic>
          </wp:inline>
        </w:drawing>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0C63DB" w:rsidRDefault="00CA222B" w:rsidP="00CA222B">
      <w:pPr>
        <w:jc w:val="both"/>
        <w:rPr>
          <w:rFonts w:ascii="Arial" w:hAnsi="Arial" w:cs="Arial"/>
          <w:sz w:val="24"/>
          <w:szCs w:val="24"/>
        </w:rPr>
      </w:pPr>
      <w:r w:rsidRPr="000C63DB">
        <w:rPr>
          <w:rFonts w:ascii="Arial" w:eastAsia="Arial" w:hAnsi="Arial" w:cs="Arial"/>
          <w:b/>
          <w:bCs/>
          <w:sz w:val="24"/>
          <w:szCs w:val="24"/>
        </w:rPr>
        <w:t>Citywide Supported Accommodation and Resettlement Support</w:t>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5D4E58" w:rsidRDefault="00CA222B" w:rsidP="00CA222B">
      <w:pPr>
        <w:jc w:val="both"/>
        <w:rPr>
          <w:rFonts w:ascii="Arial" w:hAnsi="Arial" w:cs="Arial"/>
          <w:sz w:val="24"/>
          <w:szCs w:val="24"/>
        </w:rPr>
      </w:pPr>
      <w:r w:rsidRPr="005D4E58">
        <w:rPr>
          <w:rFonts w:ascii="Arial" w:hAnsi="Arial" w:cs="Arial"/>
          <w:noProof/>
          <w:sz w:val="24"/>
          <w:szCs w:val="24"/>
          <w:lang w:eastAsia="en-GB"/>
        </w:rPr>
        <w:drawing>
          <wp:inline distT="0" distB="0" distL="0" distR="0" wp14:anchorId="68422A42" wp14:editId="4D5C194A">
            <wp:extent cx="5724524" cy="3352800"/>
            <wp:effectExtent l="19050" t="19050" r="10160" b="19050"/>
            <wp:docPr id="491127736" name="Picture 49112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5724524" cy="3352800"/>
                    </a:xfrm>
                    <a:prstGeom prst="rect">
                      <a:avLst/>
                    </a:prstGeom>
                    <a:ln>
                      <a:solidFill>
                        <a:schemeClr val="tx1"/>
                      </a:solidFill>
                    </a:ln>
                  </pic:spPr>
                </pic:pic>
              </a:graphicData>
            </a:graphic>
          </wp:inline>
        </w:drawing>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0C63DB" w:rsidRDefault="00CA222B" w:rsidP="00CA222B">
      <w:pPr>
        <w:jc w:val="both"/>
        <w:rPr>
          <w:rFonts w:ascii="Arial" w:hAnsi="Arial" w:cs="Arial"/>
          <w:sz w:val="24"/>
          <w:szCs w:val="24"/>
        </w:rPr>
      </w:pPr>
      <w:r w:rsidRPr="000C63DB">
        <w:rPr>
          <w:rFonts w:ascii="Arial" w:hAnsi="Arial" w:cs="Arial"/>
          <w:sz w:val="24"/>
          <w:szCs w:val="24"/>
        </w:rPr>
        <w:br/>
      </w:r>
    </w:p>
    <w:p w:rsidR="00CA222B" w:rsidRPr="000C63DB" w:rsidRDefault="00CA222B" w:rsidP="00CA222B">
      <w:pPr>
        <w:jc w:val="both"/>
        <w:rPr>
          <w:rFonts w:ascii="Arial" w:hAnsi="Arial" w:cs="Arial"/>
          <w:sz w:val="24"/>
          <w:szCs w:val="24"/>
        </w:rPr>
      </w:pPr>
    </w:p>
    <w:p w:rsidR="00CA222B" w:rsidRPr="000C63DB" w:rsidRDefault="00CA222B" w:rsidP="00CA222B">
      <w:pPr>
        <w:jc w:val="both"/>
        <w:rPr>
          <w:rFonts w:ascii="Arial" w:hAnsi="Arial" w:cs="Arial"/>
          <w:sz w:val="24"/>
          <w:szCs w:val="24"/>
        </w:rPr>
      </w:pPr>
    </w:p>
    <w:p w:rsidR="00CA222B" w:rsidRPr="000C63DB" w:rsidRDefault="00CA222B" w:rsidP="00CA222B">
      <w:pPr>
        <w:jc w:val="both"/>
        <w:rPr>
          <w:rFonts w:ascii="Arial" w:hAnsi="Arial" w:cs="Arial"/>
          <w:sz w:val="24"/>
          <w:szCs w:val="24"/>
        </w:rPr>
      </w:pPr>
    </w:p>
    <w:p w:rsidR="00CA222B" w:rsidRPr="000C63DB" w:rsidRDefault="00CA222B">
      <w:pPr>
        <w:rPr>
          <w:rFonts w:ascii="Arial" w:eastAsia="Arial" w:hAnsi="Arial" w:cs="Arial"/>
          <w:b/>
          <w:bCs/>
          <w:sz w:val="24"/>
          <w:szCs w:val="24"/>
        </w:rPr>
      </w:pPr>
      <w:r w:rsidRPr="000C63DB">
        <w:rPr>
          <w:rFonts w:ascii="Arial" w:eastAsia="Arial" w:hAnsi="Arial" w:cs="Arial"/>
          <w:b/>
          <w:bCs/>
          <w:sz w:val="24"/>
          <w:szCs w:val="24"/>
        </w:rPr>
        <w:br w:type="page"/>
      </w:r>
    </w:p>
    <w:p w:rsidR="00CA222B" w:rsidRPr="000C63DB" w:rsidRDefault="00CA222B" w:rsidP="00CA222B">
      <w:pPr>
        <w:jc w:val="both"/>
        <w:rPr>
          <w:rFonts w:ascii="Arial" w:hAnsi="Arial" w:cs="Arial"/>
          <w:sz w:val="24"/>
          <w:szCs w:val="24"/>
        </w:rPr>
      </w:pPr>
      <w:r w:rsidRPr="000C63DB">
        <w:rPr>
          <w:rFonts w:ascii="Arial" w:eastAsia="Arial" w:hAnsi="Arial" w:cs="Arial"/>
          <w:b/>
          <w:bCs/>
          <w:sz w:val="24"/>
          <w:szCs w:val="24"/>
        </w:rPr>
        <w:lastRenderedPageBreak/>
        <w:t>Accommodation and Support for Young People</w:t>
      </w:r>
    </w:p>
    <w:p w:rsidR="00CA222B" w:rsidRPr="000C63DB" w:rsidRDefault="00CA222B" w:rsidP="00CA222B">
      <w:pPr>
        <w:jc w:val="both"/>
        <w:rPr>
          <w:rFonts w:ascii="Arial" w:hAnsi="Arial" w:cs="Arial"/>
          <w:sz w:val="24"/>
          <w:szCs w:val="24"/>
        </w:rPr>
      </w:pPr>
      <w:r w:rsidRPr="000C63DB">
        <w:rPr>
          <w:rFonts w:ascii="Arial" w:eastAsia="Arial" w:hAnsi="Arial" w:cs="Arial"/>
          <w:b/>
          <w:bCs/>
          <w:sz w:val="24"/>
          <w:szCs w:val="24"/>
        </w:rPr>
        <w:t xml:space="preserve"> </w:t>
      </w:r>
    </w:p>
    <w:p w:rsidR="00CA222B" w:rsidRPr="005D4E58" w:rsidRDefault="00CA222B" w:rsidP="00CA222B">
      <w:pPr>
        <w:jc w:val="both"/>
        <w:rPr>
          <w:rFonts w:ascii="Arial" w:hAnsi="Arial" w:cs="Arial"/>
          <w:sz w:val="24"/>
          <w:szCs w:val="24"/>
        </w:rPr>
      </w:pPr>
      <w:r w:rsidRPr="005D4E58">
        <w:rPr>
          <w:rFonts w:ascii="Arial" w:hAnsi="Arial" w:cs="Arial"/>
          <w:noProof/>
          <w:sz w:val="24"/>
          <w:szCs w:val="24"/>
          <w:lang w:eastAsia="en-GB"/>
        </w:rPr>
        <w:drawing>
          <wp:inline distT="0" distB="0" distL="0" distR="0" wp14:anchorId="61431AA0" wp14:editId="666157CC">
            <wp:extent cx="5724524" cy="3543300"/>
            <wp:effectExtent l="19050" t="19050" r="10160" b="19050"/>
            <wp:docPr id="1666729117" name="Picture 166672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5724524" cy="3543300"/>
                    </a:xfrm>
                    <a:prstGeom prst="rect">
                      <a:avLst/>
                    </a:prstGeom>
                    <a:ln>
                      <a:solidFill>
                        <a:schemeClr val="tx1"/>
                      </a:solidFill>
                    </a:ln>
                  </pic:spPr>
                </pic:pic>
              </a:graphicData>
            </a:graphic>
          </wp:inline>
        </w:drawing>
      </w:r>
    </w:p>
    <w:p w:rsidR="00CA222B" w:rsidRPr="000C63DB" w:rsidRDefault="00CA222B" w:rsidP="00CA222B">
      <w:pPr>
        <w:rPr>
          <w:rFonts w:ascii="Arial" w:eastAsia="Arial" w:hAnsi="Arial" w:cs="Arial"/>
          <w:b/>
          <w:bCs/>
          <w:sz w:val="24"/>
          <w:szCs w:val="24"/>
        </w:rPr>
      </w:pPr>
    </w:p>
    <w:p w:rsidR="00CA222B" w:rsidRPr="000C63DB" w:rsidRDefault="00CA222B" w:rsidP="00CA222B">
      <w:pPr>
        <w:rPr>
          <w:rFonts w:ascii="Arial" w:eastAsia="Arial" w:hAnsi="Arial" w:cs="Arial"/>
          <w:b/>
          <w:bCs/>
          <w:sz w:val="24"/>
          <w:szCs w:val="24"/>
        </w:rPr>
      </w:pPr>
    </w:p>
    <w:p w:rsidR="00CA222B" w:rsidRPr="000C63DB" w:rsidRDefault="00CA222B" w:rsidP="00CA222B">
      <w:pPr>
        <w:rPr>
          <w:rFonts w:ascii="Arial" w:hAnsi="Arial" w:cs="Arial"/>
          <w:sz w:val="24"/>
          <w:szCs w:val="24"/>
        </w:rPr>
      </w:pPr>
      <w:r w:rsidRPr="000C63DB">
        <w:rPr>
          <w:rFonts w:ascii="Arial" w:eastAsia="Arial" w:hAnsi="Arial" w:cs="Arial"/>
          <w:b/>
          <w:bCs/>
          <w:sz w:val="24"/>
          <w:szCs w:val="24"/>
        </w:rPr>
        <w:t>Supported Accommodation for People with Mental Health Problems</w:t>
      </w:r>
    </w:p>
    <w:p w:rsidR="00CA222B" w:rsidRPr="000C63DB" w:rsidRDefault="00CA222B" w:rsidP="00CA222B">
      <w:pPr>
        <w:jc w:val="both"/>
        <w:rPr>
          <w:rFonts w:ascii="Arial" w:hAnsi="Arial" w:cs="Arial"/>
          <w:sz w:val="24"/>
          <w:szCs w:val="24"/>
        </w:rPr>
      </w:pPr>
      <w:r w:rsidRPr="000C63DB">
        <w:rPr>
          <w:rFonts w:ascii="Arial" w:eastAsia="Arial" w:hAnsi="Arial" w:cs="Arial"/>
          <w:sz w:val="24"/>
          <w:szCs w:val="24"/>
        </w:rPr>
        <w:t xml:space="preserve"> </w:t>
      </w:r>
    </w:p>
    <w:p w:rsidR="00CA222B" w:rsidRPr="005D4E58" w:rsidRDefault="00CA222B" w:rsidP="00CA222B">
      <w:pPr>
        <w:jc w:val="both"/>
        <w:rPr>
          <w:rFonts w:ascii="Arial" w:hAnsi="Arial" w:cs="Arial"/>
          <w:sz w:val="24"/>
          <w:szCs w:val="24"/>
        </w:rPr>
      </w:pPr>
      <w:r w:rsidRPr="005D4E58">
        <w:rPr>
          <w:rFonts w:ascii="Arial" w:hAnsi="Arial" w:cs="Arial"/>
          <w:noProof/>
          <w:sz w:val="24"/>
          <w:szCs w:val="24"/>
          <w:lang w:eastAsia="en-GB"/>
        </w:rPr>
        <w:drawing>
          <wp:inline distT="0" distB="0" distL="0" distR="0" wp14:anchorId="3F7207A0" wp14:editId="149B48CA">
            <wp:extent cx="5724524" cy="3533775"/>
            <wp:effectExtent l="19050" t="19050" r="10160" b="9525"/>
            <wp:docPr id="77705362" name="Picture 7770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5724524" cy="3533775"/>
                    </a:xfrm>
                    <a:prstGeom prst="rect">
                      <a:avLst/>
                    </a:prstGeom>
                    <a:ln>
                      <a:solidFill>
                        <a:schemeClr val="tx1"/>
                      </a:solidFill>
                    </a:ln>
                  </pic:spPr>
                </pic:pic>
              </a:graphicData>
            </a:graphic>
          </wp:inline>
        </w:drawing>
      </w:r>
    </w:p>
    <w:p w:rsidR="00CA222B" w:rsidRPr="000C63DB" w:rsidRDefault="00CA222B" w:rsidP="00CA222B">
      <w:pPr>
        <w:jc w:val="both"/>
        <w:rPr>
          <w:rFonts w:ascii="Arial" w:hAnsi="Arial" w:cs="Arial"/>
          <w:b/>
          <w:bCs/>
          <w:sz w:val="24"/>
          <w:szCs w:val="24"/>
        </w:rPr>
      </w:pPr>
    </w:p>
    <w:p w:rsidR="00CA222B" w:rsidRPr="000C63DB" w:rsidRDefault="00CA222B">
      <w:pPr>
        <w:rPr>
          <w:rFonts w:ascii="Arial" w:hAnsi="Arial" w:cs="Arial"/>
          <w:b/>
          <w:bCs/>
          <w:sz w:val="24"/>
          <w:szCs w:val="24"/>
          <w:highlight w:val="yellow"/>
        </w:rPr>
      </w:pPr>
      <w:r w:rsidRPr="000C63DB">
        <w:rPr>
          <w:rFonts w:ascii="Arial" w:hAnsi="Arial" w:cs="Arial"/>
          <w:b/>
          <w:bCs/>
          <w:sz w:val="24"/>
          <w:szCs w:val="24"/>
          <w:highlight w:val="yellow"/>
        </w:rPr>
        <w:br w:type="page"/>
      </w:r>
    </w:p>
    <w:p w:rsidR="005074D4" w:rsidRPr="000C63DB" w:rsidRDefault="005074D4" w:rsidP="00B86432">
      <w:pPr>
        <w:rPr>
          <w:rFonts w:ascii="Arial" w:hAnsi="Arial" w:cs="Arial"/>
          <w:b/>
          <w:bCs/>
          <w:sz w:val="24"/>
          <w:szCs w:val="24"/>
          <w:highlight w:val="yellow"/>
        </w:rPr>
        <w:sectPr w:rsidR="005074D4" w:rsidRPr="000C63DB" w:rsidSect="006C2FCA">
          <w:pgSz w:w="11906" w:h="16838" w:code="9"/>
          <w:pgMar w:top="720" w:right="720" w:bottom="720" w:left="720" w:header="709" w:footer="709" w:gutter="0"/>
          <w:cols w:space="708"/>
          <w:docGrid w:linePitch="360"/>
        </w:sectPr>
      </w:pPr>
    </w:p>
    <w:p w:rsidR="00B86432" w:rsidRPr="000C63DB" w:rsidRDefault="00B86432" w:rsidP="00B86432">
      <w:pPr>
        <w:rPr>
          <w:rFonts w:ascii="Arial" w:hAnsi="Arial" w:cs="Arial"/>
          <w:b/>
          <w:bCs/>
          <w:sz w:val="24"/>
          <w:szCs w:val="24"/>
        </w:rPr>
      </w:pPr>
      <w:r w:rsidRPr="000C63DB">
        <w:rPr>
          <w:rFonts w:ascii="Arial" w:hAnsi="Arial" w:cs="Arial"/>
          <w:b/>
          <w:bCs/>
          <w:sz w:val="24"/>
          <w:szCs w:val="24"/>
        </w:rPr>
        <w:lastRenderedPageBreak/>
        <w:t xml:space="preserve">Appendix </w:t>
      </w:r>
      <w:r w:rsidR="00CA222B" w:rsidRPr="000C63DB">
        <w:rPr>
          <w:rFonts w:ascii="Arial" w:hAnsi="Arial" w:cs="Arial"/>
          <w:b/>
          <w:bCs/>
          <w:sz w:val="24"/>
          <w:szCs w:val="24"/>
        </w:rPr>
        <w:t>C</w:t>
      </w:r>
      <w:r w:rsidRPr="000C63DB">
        <w:rPr>
          <w:rFonts w:ascii="Arial" w:hAnsi="Arial" w:cs="Arial"/>
          <w:b/>
          <w:bCs/>
          <w:sz w:val="24"/>
          <w:szCs w:val="24"/>
        </w:rPr>
        <w:t xml:space="preserve">: Geographical boundaries for Contract 1 and Contract 2 for the provision of </w:t>
      </w:r>
      <w:r w:rsidR="00B7465D">
        <w:rPr>
          <w:rFonts w:ascii="Arial" w:hAnsi="Arial" w:cs="Arial"/>
          <w:b/>
          <w:bCs/>
          <w:sz w:val="24"/>
          <w:szCs w:val="24"/>
        </w:rPr>
        <w:t xml:space="preserve">Homelessness Prevention and Relief Services </w:t>
      </w:r>
    </w:p>
    <w:p w:rsidR="00B86432" w:rsidRPr="000C63DB" w:rsidRDefault="00B86432" w:rsidP="00B86432">
      <w:pPr>
        <w:jc w:val="both"/>
        <w:rPr>
          <w:rFonts w:ascii="Arial" w:hAnsi="Arial" w:cs="Arial"/>
          <w:b/>
          <w:bCs/>
          <w:sz w:val="24"/>
          <w:szCs w:val="24"/>
        </w:rPr>
      </w:pPr>
    </w:p>
    <w:p w:rsidR="00B86432" w:rsidRPr="000C63DB" w:rsidRDefault="00B86432" w:rsidP="00B86432">
      <w:pPr>
        <w:tabs>
          <w:tab w:val="left" w:pos="1503"/>
        </w:tabs>
        <w:rPr>
          <w:rFonts w:ascii="Arial" w:hAnsi="Arial" w:cs="Arial"/>
          <w:sz w:val="24"/>
          <w:szCs w:val="24"/>
        </w:rPr>
      </w:pPr>
      <w:r w:rsidRPr="000C63DB">
        <w:rPr>
          <w:rFonts w:ascii="Arial" w:hAnsi="Arial" w:cs="Arial"/>
          <w:noProof/>
          <w:sz w:val="24"/>
          <w:szCs w:val="24"/>
          <w:lang w:eastAsia="en-GB"/>
        </w:rPr>
        <w:drawing>
          <wp:inline distT="0" distB="0" distL="0" distR="0" wp14:anchorId="244421AF" wp14:editId="64CD082B">
            <wp:extent cx="8062595" cy="5303520"/>
            <wp:effectExtent l="19050" t="19050" r="1460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8076758" cy="5312836"/>
                    </a:xfrm>
                    <a:prstGeom prst="rect">
                      <a:avLst/>
                    </a:prstGeom>
                    <a:ln w="12700">
                      <a:solidFill>
                        <a:schemeClr val="tx1"/>
                      </a:solidFill>
                    </a:ln>
                  </pic:spPr>
                </pic:pic>
              </a:graphicData>
            </a:graphic>
          </wp:inline>
        </w:drawing>
      </w:r>
    </w:p>
    <w:p w:rsidR="00C44FD6" w:rsidRPr="000C63DB" w:rsidRDefault="00B86432" w:rsidP="00B86432">
      <w:pPr>
        <w:tabs>
          <w:tab w:val="left" w:pos="1503"/>
        </w:tabs>
        <w:rPr>
          <w:rFonts w:ascii="Arial" w:hAnsi="Arial" w:cs="Arial"/>
          <w:sz w:val="24"/>
          <w:szCs w:val="24"/>
        </w:rPr>
        <w:sectPr w:rsidR="00C44FD6" w:rsidRPr="000C63DB" w:rsidSect="005074D4">
          <w:pgSz w:w="16838" w:h="11906" w:orient="landscape" w:code="9"/>
          <w:pgMar w:top="720" w:right="720" w:bottom="720" w:left="720" w:header="709" w:footer="709" w:gutter="0"/>
          <w:cols w:space="708"/>
          <w:docGrid w:linePitch="360"/>
        </w:sectPr>
      </w:pPr>
      <w:r w:rsidRPr="000C63DB">
        <w:rPr>
          <w:rFonts w:ascii="Arial" w:hAnsi="Arial" w:cs="Arial"/>
          <w:sz w:val="24"/>
          <w:szCs w:val="24"/>
        </w:rPr>
        <w:tab/>
      </w:r>
    </w:p>
    <w:p w:rsidR="00306694" w:rsidRPr="000C63DB" w:rsidRDefault="00306694" w:rsidP="00306694">
      <w:pPr>
        <w:jc w:val="both"/>
        <w:rPr>
          <w:rFonts w:ascii="Arial" w:hAnsi="Arial" w:cs="Arial"/>
          <w:b/>
          <w:bCs/>
          <w:sz w:val="24"/>
          <w:szCs w:val="24"/>
        </w:rPr>
      </w:pPr>
      <w:r w:rsidRPr="005D4E58">
        <w:rPr>
          <w:rFonts w:ascii="Arial" w:hAnsi="Arial" w:cs="Arial"/>
          <w:b/>
          <w:bCs/>
          <w:sz w:val="24"/>
          <w:szCs w:val="24"/>
        </w:rPr>
        <w:lastRenderedPageBreak/>
        <w:t xml:space="preserve">Appendix </w:t>
      </w:r>
      <w:r w:rsidRPr="000C63DB">
        <w:rPr>
          <w:rFonts w:ascii="Arial" w:hAnsi="Arial" w:cs="Arial"/>
          <w:b/>
          <w:bCs/>
          <w:sz w:val="24"/>
          <w:szCs w:val="24"/>
        </w:rPr>
        <w:t>D: Service Models – Key delivery requirements</w:t>
      </w:r>
    </w:p>
    <w:p w:rsidR="00306694" w:rsidRPr="000C63DB" w:rsidRDefault="00306694" w:rsidP="00306694">
      <w:pPr>
        <w:jc w:val="both"/>
        <w:rPr>
          <w:rFonts w:ascii="Arial" w:hAnsi="Arial" w:cs="Arial"/>
          <w:b/>
          <w:bCs/>
          <w:sz w:val="24"/>
          <w:szCs w:val="24"/>
        </w:rPr>
      </w:pPr>
    </w:p>
    <w:p w:rsidR="00306694" w:rsidRPr="000C63DB" w:rsidRDefault="00D2494E" w:rsidP="00306694">
      <w:pPr>
        <w:rPr>
          <w:rFonts w:ascii="Arial" w:hAnsi="Arial" w:cs="Arial"/>
          <w:b/>
          <w:bCs/>
          <w:sz w:val="24"/>
          <w:szCs w:val="24"/>
        </w:rPr>
      </w:pPr>
      <w:r>
        <w:rPr>
          <w:rFonts w:ascii="Arial" w:hAnsi="Arial" w:cs="Arial"/>
          <w:b/>
          <w:bCs/>
          <w:sz w:val="24"/>
          <w:szCs w:val="24"/>
        </w:rPr>
        <w:t xml:space="preserve">Contracts 1 and 2: </w:t>
      </w:r>
      <w:r w:rsidR="008107EB">
        <w:rPr>
          <w:rFonts w:ascii="Arial" w:hAnsi="Arial" w:cs="Arial"/>
          <w:b/>
          <w:bCs/>
          <w:sz w:val="24"/>
          <w:szCs w:val="24"/>
        </w:rPr>
        <w:t xml:space="preserve">Homelessness Prevention and Relief </w:t>
      </w:r>
      <w:r w:rsidR="00306694" w:rsidRPr="000C63DB">
        <w:rPr>
          <w:rFonts w:ascii="Arial" w:hAnsi="Arial" w:cs="Arial"/>
          <w:b/>
          <w:bCs/>
          <w:sz w:val="24"/>
          <w:szCs w:val="24"/>
        </w:rPr>
        <w:t>Service for Homeless People (East and West)</w:t>
      </w:r>
    </w:p>
    <w:p w:rsidR="00306694" w:rsidRPr="000C63DB" w:rsidRDefault="00306694" w:rsidP="00306694">
      <w:pPr>
        <w:rPr>
          <w:rFonts w:ascii="Arial" w:hAnsi="Arial" w:cs="Arial"/>
          <w:b/>
          <w:bCs/>
          <w:sz w:val="24"/>
          <w:szCs w:val="24"/>
        </w:rPr>
      </w:pPr>
    </w:p>
    <w:tbl>
      <w:tblPr>
        <w:tblW w:w="18985" w:type="dxa"/>
        <w:tblCellMar>
          <w:left w:w="0" w:type="dxa"/>
          <w:right w:w="0" w:type="dxa"/>
        </w:tblCellMar>
        <w:tblLook w:val="0420" w:firstRow="1" w:lastRow="0" w:firstColumn="0" w:lastColumn="0" w:noHBand="0" w:noVBand="1"/>
      </w:tblPr>
      <w:tblGrid>
        <w:gridCol w:w="4610"/>
        <w:gridCol w:w="5019"/>
        <w:gridCol w:w="4241"/>
        <w:gridCol w:w="5115"/>
      </w:tblGrid>
      <w:tr w:rsidR="00EE11B9" w:rsidRPr="000C63DB" w:rsidTr="00870137">
        <w:trPr>
          <w:trHeight w:val="584"/>
        </w:trPr>
        <w:tc>
          <w:tcPr>
            <w:tcW w:w="18985" w:type="dxa"/>
            <w:gridSpan w:val="4"/>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rsidR="00EE11B9" w:rsidRPr="00D2494E" w:rsidRDefault="00EE11B9" w:rsidP="00EE11B9">
            <w:pPr>
              <w:rPr>
                <w:rFonts w:ascii="Arial" w:hAnsi="Arial" w:cs="Arial"/>
                <w:b/>
                <w:sz w:val="24"/>
                <w:szCs w:val="24"/>
              </w:rPr>
            </w:pPr>
            <w:r w:rsidRPr="00D2494E">
              <w:rPr>
                <w:rFonts w:ascii="Arial" w:hAnsi="Arial" w:cs="Arial"/>
                <w:b/>
                <w:sz w:val="24"/>
                <w:szCs w:val="24"/>
              </w:rPr>
              <w:t xml:space="preserve">Overview </w:t>
            </w:r>
          </w:p>
          <w:p w:rsidR="00EE11B9" w:rsidRPr="000C63DB" w:rsidRDefault="00EE11B9" w:rsidP="004336E1">
            <w:pPr>
              <w:rPr>
                <w:rFonts w:ascii="Arial" w:hAnsi="Arial" w:cs="Arial"/>
                <w:b/>
                <w:bCs/>
                <w:sz w:val="24"/>
                <w:szCs w:val="24"/>
              </w:rPr>
            </w:pPr>
          </w:p>
        </w:tc>
      </w:tr>
      <w:tr w:rsidR="00EE11B9" w:rsidRPr="000C63DB" w:rsidTr="00870137">
        <w:trPr>
          <w:trHeight w:val="584"/>
        </w:trPr>
        <w:tc>
          <w:tcPr>
            <w:tcW w:w="18985" w:type="dxa"/>
            <w:gridSpan w:val="4"/>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EE11B9" w:rsidRPr="000C63DB" w:rsidRDefault="00EE11B9" w:rsidP="004336E1">
            <w:pPr>
              <w:rPr>
                <w:rFonts w:ascii="Arial" w:hAnsi="Arial" w:cs="Arial"/>
                <w:sz w:val="24"/>
                <w:szCs w:val="24"/>
              </w:rPr>
            </w:pPr>
            <w:r w:rsidRPr="005D4E58">
              <w:rPr>
                <w:rFonts w:ascii="Arial" w:hAnsi="Arial" w:cs="Arial"/>
                <w:sz w:val="24"/>
                <w:szCs w:val="24"/>
              </w:rPr>
              <w:t xml:space="preserve">Two geographical </w:t>
            </w:r>
            <w:r w:rsidRPr="000C63DB">
              <w:rPr>
                <w:rFonts w:ascii="Arial" w:hAnsi="Arial" w:cs="Arial"/>
                <w:sz w:val="24"/>
                <w:szCs w:val="24"/>
              </w:rPr>
              <w:t xml:space="preserve">locations each with a </w:t>
            </w:r>
            <w:r>
              <w:rPr>
                <w:rFonts w:ascii="Arial" w:hAnsi="Arial" w:cs="Arial"/>
                <w:sz w:val="24"/>
                <w:szCs w:val="24"/>
              </w:rPr>
              <w:t xml:space="preserve">Homelessness Prevention and Relief Service (“Hub and Spoke” model) </w:t>
            </w:r>
            <w:r w:rsidRPr="000C63DB">
              <w:rPr>
                <w:rFonts w:ascii="Arial" w:hAnsi="Arial" w:cs="Arial"/>
                <w:sz w:val="24"/>
                <w:szCs w:val="24"/>
              </w:rPr>
              <w:t>providing the following elements:</w:t>
            </w:r>
          </w:p>
          <w:p w:rsidR="00EE11B9" w:rsidRDefault="00EE11B9" w:rsidP="00B94796">
            <w:pPr>
              <w:pStyle w:val="ListParagraph"/>
              <w:numPr>
                <w:ilvl w:val="0"/>
                <w:numId w:val="46"/>
              </w:numPr>
              <w:contextualSpacing/>
              <w:rPr>
                <w:rFonts w:ascii="Arial" w:hAnsi="Arial" w:cs="Arial"/>
                <w:sz w:val="24"/>
                <w:szCs w:val="24"/>
              </w:rPr>
            </w:pPr>
            <w:r w:rsidRPr="000C63DB">
              <w:rPr>
                <w:rFonts w:ascii="Arial" w:hAnsi="Arial" w:cs="Arial"/>
                <w:sz w:val="24"/>
                <w:szCs w:val="24"/>
              </w:rPr>
              <w:t>Preventative outreach</w:t>
            </w:r>
          </w:p>
          <w:p w:rsidR="00EE11B9" w:rsidRPr="000C63DB" w:rsidRDefault="00EE11B9" w:rsidP="004336E1">
            <w:pPr>
              <w:pStyle w:val="ListParagraph"/>
              <w:numPr>
                <w:ilvl w:val="0"/>
                <w:numId w:val="46"/>
              </w:numPr>
              <w:contextualSpacing/>
              <w:rPr>
                <w:rFonts w:ascii="Arial" w:hAnsi="Arial" w:cs="Arial"/>
                <w:sz w:val="24"/>
                <w:szCs w:val="24"/>
              </w:rPr>
            </w:pPr>
            <w:r w:rsidRPr="000C63DB">
              <w:rPr>
                <w:rFonts w:ascii="Arial" w:hAnsi="Arial" w:cs="Arial"/>
                <w:sz w:val="24"/>
                <w:szCs w:val="24"/>
              </w:rPr>
              <w:t xml:space="preserve">Short-term homelessness relief </w:t>
            </w:r>
            <w:r>
              <w:rPr>
                <w:rFonts w:ascii="Arial" w:hAnsi="Arial" w:cs="Arial"/>
                <w:sz w:val="24"/>
                <w:szCs w:val="24"/>
              </w:rPr>
              <w:t>a</w:t>
            </w:r>
            <w:r w:rsidRPr="000C63DB">
              <w:rPr>
                <w:rFonts w:ascii="Arial" w:hAnsi="Arial" w:cs="Arial"/>
                <w:sz w:val="24"/>
                <w:szCs w:val="24"/>
              </w:rPr>
              <w:t>ccommodation</w:t>
            </w:r>
          </w:p>
          <w:p w:rsidR="00EE11B9" w:rsidRDefault="00EE11B9" w:rsidP="00B94796">
            <w:pPr>
              <w:pStyle w:val="ListParagraph"/>
              <w:numPr>
                <w:ilvl w:val="0"/>
                <w:numId w:val="46"/>
              </w:numPr>
              <w:contextualSpacing/>
              <w:rPr>
                <w:rFonts w:ascii="Arial" w:hAnsi="Arial" w:cs="Arial"/>
                <w:sz w:val="24"/>
                <w:szCs w:val="24"/>
              </w:rPr>
            </w:pPr>
            <w:r w:rsidRPr="000C63DB">
              <w:rPr>
                <w:rFonts w:ascii="Arial" w:hAnsi="Arial" w:cs="Arial"/>
                <w:sz w:val="24"/>
                <w:szCs w:val="24"/>
              </w:rPr>
              <w:t>Crisis “emergency” beds (void capacity)</w:t>
            </w:r>
            <w:r>
              <w:rPr>
                <w:rFonts w:ascii="Arial" w:hAnsi="Arial" w:cs="Arial"/>
                <w:sz w:val="24"/>
                <w:szCs w:val="24"/>
              </w:rPr>
              <w:t xml:space="preserve"> </w:t>
            </w:r>
          </w:p>
          <w:p w:rsidR="00EE11B9" w:rsidRPr="000C63DB" w:rsidRDefault="00EE11B9" w:rsidP="00B94796">
            <w:pPr>
              <w:pStyle w:val="ListParagraph"/>
              <w:numPr>
                <w:ilvl w:val="0"/>
                <w:numId w:val="46"/>
              </w:numPr>
              <w:contextualSpacing/>
              <w:rPr>
                <w:rFonts w:ascii="Arial" w:hAnsi="Arial" w:cs="Arial"/>
                <w:sz w:val="24"/>
                <w:szCs w:val="24"/>
              </w:rPr>
            </w:pPr>
            <w:r>
              <w:rPr>
                <w:rFonts w:ascii="Arial" w:hAnsi="Arial" w:cs="Arial"/>
                <w:sz w:val="24"/>
                <w:szCs w:val="24"/>
              </w:rPr>
              <w:t>Resettlement Support</w:t>
            </w:r>
          </w:p>
          <w:p w:rsidR="00EE11B9" w:rsidRDefault="00EE11B9" w:rsidP="004336E1">
            <w:pPr>
              <w:pStyle w:val="ListParagraph"/>
              <w:numPr>
                <w:ilvl w:val="0"/>
                <w:numId w:val="46"/>
              </w:numPr>
              <w:contextualSpacing/>
              <w:rPr>
                <w:rFonts w:ascii="Arial" w:hAnsi="Arial" w:cs="Arial"/>
                <w:sz w:val="24"/>
                <w:szCs w:val="24"/>
              </w:rPr>
            </w:pPr>
            <w:r w:rsidRPr="000C63DB">
              <w:rPr>
                <w:rFonts w:ascii="Arial" w:hAnsi="Arial" w:cs="Arial"/>
                <w:sz w:val="24"/>
                <w:szCs w:val="24"/>
              </w:rPr>
              <w:t>Housing First</w:t>
            </w:r>
          </w:p>
          <w:p w:rsidR="00EE11B9" w:rsidRDefault="00EE11B9" w:rsidP="00B94796">
            <w:pPr>
              <w:contextualSpacing/>
              <w:rPr>
                <w:rFonts w:ascii="Arial" w:hAnsi="Arial" w:cs="Arial"/>
                <w:sz w:val="24"/>
                <w:szCs w:val="24"/>
              </w:rPr>
            </w:pPr>
          </w:p>
          <w:p w:rsidR="00EE11B9" w:rsidRDefault="00EE11B9" w:rsidP="004336E1">
            <w:pPr>
              <w:rPr>
                <w:rFonts w:ascii="Arial" w:hAnsi="Arial" w:cs="Arial"/>
                <w:sz w:val="24"/>
                <w:szCs w:val="24"/>
              </w:rPr>
            </w:pPr>
            <w:r w:rsidRPr="000C63DB">
              <w:rPr>
                <w:rFonts w:ascii="Arial" w:hAnsi="Arial" w:cs="Arial"/>
                <w:sz w:val="24"/>
                <w:szCs w:val="24"/>
              </w:rPr>
              <w:t>An assessment of need that ensures the most appropriate accommodation offer is made</w:t>
            </w:r>
            <w:r>
              <w:rPr>
                <w:rFonts w:ascii="Arial" w:hAnsi="Arial" w:cs="Arial"/>
                <w:sz w:val="24"/>
                <w:szCs w:val="24"/>
              </w:rPr>
              <w:t xml:space="preserve"> and provision of r</w:t>
            </w:r>
            <w:r w:rsidRPr="000C63DB">
              <w:rPr>
                <w:rFonts w:ascii="Arial" w:hAnsi="Arial" w:cs="Arial"/>
                <w:sz w:val="24"/>
                <w:szCs w:val="24"/>
              </w:rPr>
              <w:t>apid re-housing options</w:t>
            </w:r>
            <w:r>
              <w:rPr>
                <w:rFonts w:ascii="Arial" w:hAnsi="Arial" w:cs="Arial"/>
                <w:sz w:val="24"/>
                <w:szCs w:val="24"/>
              </w:rPr>
              <w:t>.</w:t>
            </w:r>
          </w:p>
          <w:p w:rsidR="00EE11B9" w:rsidRPr="000C63DB" w:rsidRDefault="00EE11B9" w:rsidP="004336E1">
            <w:pPr>
              <w:rPr>
                <w:rFonts w:ascii="Arial" w:hAnsi="Arial" w:cs="Arial"/>
                <w:b/>
                <w:bCs/>
                <w:sz w:val="24"/>
                <w:szCs w:val="24"/>
              </w:rPr>
            </w:pPr>
          </w:p>
          <w:p w:rsidR="00EE11B9" w:rsidRPr="000C63DB" w:rsidRDefault="00EE11B9" w:rsidP="00EE11B9">
            <w:pPr>
              <w:rPr>
                <w:rFonts w:ascii="Arial" w:hAnsi="Arial" w:cs="Arial"/>
                <w:bCs/>
                <w:sz w:val="24"/>
                <w:szCs w:val="24"/>
              </w:rPr>
            </w:pPr>
            <w:r w:rsidRPr="000C63DB">
              <w:rPr>
                <w:rFonts w:ascii="Arial" w:hAnsi="Arial" w:cs="Arial"/>
                <w:sz w:val="24"/>
                <w:szCs w:val="24"/>
              </w:rPr>
              <w:t>The accommodation provision must be able to respond to fluctuating and unpredictable levels of demand, ensuring that accommodation can always be offered to people in a crisis.</w:t>
            </w:r>
          </w:p>
        </w:tc>
      </w:tr>
      <w:tr w:rsidR="00EE11B9" w:rsidRPr="000C63DB" w:rsidTr="00870137">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rsidR="00EE11B9" w:rsidRPr="000C63DB" w:rsidRDefault="00EE11B9" w:rsidP="00EE11B9">
            <w:pPr>
              <w:rPr>
                <w:rFonts w:ascii="Arial" w:hAnsi="Arial" w:cs="Arial"/>
                <w:b/>
                <w:bCs/>
                <w:sz w:val="24"/>
                <w:szCs w:val="24"/>
              </w:rPr>
            </w:pPr>
            <w:r w:rsidRPr="000C63DB">
              <w:rPr>
                <w:rFonts w:ascii="Arial" w:hAnsi="Arial" w:cs="Arial"/>
                <w:b/>
                <w:bCs/>
                <w:sz w:val="24"/>
                <w:szCs w:val="24"/>
              </w:rPr>
              <w:t>Service requirements</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rsidR="00EE11B9" w:rsidRPr="000C63DB" w:rsidRDefault="00EE11B9" w:rsidP="00EE11B9">
            <w:pPr>
              <w:rPr>
                <w:rFonts w:ascii="Arial" w:hAnsi="Arial" w:cs="Arial"/>
                <w:b/>
                <w:bCs/>
                <w:sz w:val="24"/>
                <w:szCs w:val="24"/>
              </w:rPr>
            </w:pPr>
            <w:r w:rsidRPr="000C63DB">
              <w:rPr>
                <w:rFonts w:ascii="Arial" w:hAnsi="Arial" w:cs="Arial"/>
                <w:b/>
                <w:bCs/>
                <w:sz w:val="24"/>
                <w:szCs w:val="24"/>
              </w:rPr>
              <w:t>Type of support</w:t>
            </w: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rsidR="00EE11B9" w:rsidRPr="000C63DB" w:rsidRDefault="00EE11B9" w:rsidP="00EE11B9">
            <w:pPr>
              <w:rPr>
                <w:rFonts w:ascii="Arial" w:hAnsi="Arial" w:cs="Arial"/>
                <w:b/>
                <w:bCs/>
                <w:sz w:val="24"/>
                <w:szCs w:val="24"/>
              </w:rPr>
            </w:pPr>
            <w:r w:rsidRPr="000C63DB">
              <w:rPr>
                <w:rFonts w:ascii="Arial" w:hAnsi="Arial" w:cs="Arial"/>
                <w:b/>
                <w:bCs/>
                <w:sz w:val="24"/>
                <w:szCs w:val="24"/>
              </w:rPr>
              <w:t>Type of needs</w:t>
            </w:r>
          </w:p>
        </w:tc>
        <w:tc>
          <w:tcPr>
            <w:tcW w:w="51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rsidR="00EE11B9" w:rsidRPr="000C63DB" w:rsidRDefault="00EE11B9" w:rsidP="00EE11B9">
            <w:pPr>
              <w:rPr>
                <w:rFonts w:ascii="Arial" w:hAnsi="Arial" w:cs="Arial"/>
                <w:b/>
                <w:bCs/>
                <w:sz w:val="24"/>
                <w:szCs w:val="24"/>
              </w:rPr>
            </w:pPr>
            <w:r w:rsidRPr="000C63DB">
              <w:rPr>
                <w:rFonts w:ascii="Arial" w:hAnsi="Arial" w:cs="Arial"/>
                <w:b/>
                <w:bCs/>
                <w:sz w:val="24"/>
                <w:szCs w:val="24"/>
              </w:rPr>
              <w:t xml:space="preserve">Admit criteria, length of stay, unit capacity </w:t>
            </w:r>
          </w:p>
        </w:tc>
      </w:tr>
      <w:tr w:rsidR="00A6351F" w:rsidRPr="000C63DB" w:rsidTr="00870137">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5D4E58" w:rsidRDefault="00A6351F" w:rsidP="00A6351F">
            <w:pPr>
              <w:rPr>
                <w:rFonts w:ascii="Arial" w:hAnsi="Arial" w:cs="Arial"/>
                <w:b/>
                <w:bCs/>
                <w:sz w:val="24"/>
                <w:szCs w:val="24"/>
              </w:rPr>
            </w:pPr>
            <w:r w:rsidRPr="005D4E58">
              <w:rPr>
                <w:rFonts w:ascii="Arial" w:hAnsi="Arial" w:cs="Arial"/>
                <w:b/>
                <w:bCs/>
                <w:sz w:val="24"/>
                <w:szCs w:val="24"/>
              </w:rPr>
              <w:t>Preventative Outreach Support</w:t>
            </w:r>
          </w:p>
          <w:p w:rsidR="00A6351F" w:rsidRPr="000C63DB" w:rsidRDefault="00A6351F" w:rsidP="00A6351F">
            <w:pPr>
              <w:rPr>
                <w:rFonts w:ascii="Arial" w:hAnsi="Arial" w:cs="Arial"/>
                <w:bCs/>
                <w:sz w:val="24"/>
                <w:szCs w:val="24"/>
              </w:rPr>
            </w:pPr>
            <w:r w:rsidRPr="000C63DB">
              <w:rPr>
                <w:rFonts w:ascii="Arial" w:hAnsi="Arial" w:cs="Arial"/>
                <w:bCs/>
                <w:sz w:val="24"/>
                <w:szCs w:val="24"/>
              </w:rPr>
              <w:t>A primary and secondary prevention approach for people threatened with homelessness, offering targeted responses to individuals on a case by case basis.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 xml:space="preserve">To be delivered on a geographical basis to those at risk of or threatened with homelessness within the geographical boundary of that </w:t>
            </w:r>
            <w:r w:rsidRPr="00EE11B9">
              <w:rPr>
                <w:rFonts w:ascii="Arial" w:hAnsi="Arial" w:cs="Arial"/>
                <w:sz w:val="24"/>
                <w:szCs w:val="24"/>
              </w:rPr>
              <w:t>Homelessness Prevention and Relief Service</w:t>
            </w:r>
            <w:r>
              <w:rPr>
                <w:rFonts w:ascii="Arial" w:hAnsi="Arial" w:cs="Arial"/>
                <w:sz w:val="24"/>
                <w:szCs w:val="24"/>
              </w:rPr>
              <w:t>.</w:t>
            </w:r>
          </w:p>
          <w:p w:rsidR="00A6351F" w:rsidRDefault="00A6351F" w:rsidP="00A6351F">
            <w:pPr>
              <w:rPr>
                <w:rFonts w:ascii="Arial" w:hAnsi="Arial" w:cs="Arial"/>
                <w:sz w:val="24"/>
                <w:szCs w:val="24"/>
              </w:rPr>
            </w:pPr>
            <w:r w:rsidRPr="000C63DB">
              <w:rPr>
                <w:rFonts w:ascii="Arial" w:hAnsi="Arial" w:cs="Arial"/>
                <w:sz w:val="24"/>
                <w:szCs w:val="24"/>
              </w:rPr>
              <w:t xml:space="preserve"> </w:t>
            </w:r>
          </w:p>
          <w:p w:rsidR="00A6351F" w:rsidRPr="000C63DB" w:rsidRDefault="00A6351F" w:rsidP="00A6351F">
            <w:pPr>
              <w:rPr>
                <w:rFonts w:ascii="Arial" w:hAnsi="Arial" w:cs="Arial"/>
                <w:b/>
                <w:bCs/>
                <w:sz w:val="24"/>
                <w:szCs w:val="24"/>
              </w:rPr>
            </w:pPr>
            <w:r w:rsidRPr="000C63DB">
              <w:rPr>
                <w:rFonts w:ascii="Arial" w:hAnsi="Arial" w:cs="Arial"/>
                <w:b/>
                <w:bCs/>
                <w:sz w:val="24"/>
                <w:szCs w:val="24"/>
              </w:rPr>
              <w:t>Information Sharing</w:t>
            </w:r>
          </w:p>
          <w:p w:rsidR="00A6351F" w:rsidRPr="000C63DB" w:rsidRDefault="00A6351F" w:rsidP="00A6351F">
            <w:pPr>
              <w:rPr>
                <w:rFonts w:ascii="Arial" w:hAnsi="Arial" w:cs="Arial"/>
                <w:sz w:val="24"/>
                <w:szCs w:val="24"/>
              </w:rPr>
            </w:pPr>
            <w:r w:rsidRPr="000C63DB">
              <w:rPr>
                <w:rFonts w:ascii="Arial" w:hAnsi="Arial" w:cs="Arial"/>
                <w:sz w:val="24"/>
                <w:szCs w:val="24"/>
              </w:rPr>
              <w:t>Consent to share risk and needs information between agencies, and that it should be accurate and current.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Safeguarding</w:t>
            </w:r>
          </w:p>
          <w:p w:rsidR="00A6351F" w:rsidRPr="000C63DB" w:rsidRDefault="00A6351F" w:rsidP="00A6351F">
            <w:pPr>
              <w:rPr>
                <w:rFonts w:ascii="Arial" w:hAnsi="Arial" w:cs="Arial"/>
                <w:b/>
                <w:bCs/>
                <w:sz w:val="24"/>
                <w:szCs w:val="24"/>
              </w:rPr>
            </w:pPr>
            <w:r w:rsidRPr="000C63DB">
              <w:rPr>
                <w:rFonts w:ascii="Arial" w:hAnsi="Arial" w:cs="Arial"/>
                <w:sz w:val="24"/>
                <w:szCs w:val="24"/>
              </w:rPr>
              <w:t>Local safeguarding (adults and children) procedures to be adhered to.</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t xml:space="preserve">Preventative Outreach Support </w:t>
            </w:r>
          </w:p>
          <w:p w:rsidR="00A6351F" w:rsidRPr="000C63DB" w:rsidRDefault="00A6351F" w:rsidP="00A6351F">
            <w:pPr>
              <w:rPr>
                <w:rFonts w:ascii="Arial" w:hAnsi="Arial" w:cs="Arial"/>
                <w:sz w:val="24"/>
                <w:szCs w:val="24"/>
              </w:rPr>
            </w:pPr>
            <w:r w:rsidRPr="000C63DB">
              <w:rPr>
                <w:rFonts w:ascii="Arial" w:hAnsi="Arial" w:cs="Arial"/>
                <w:sz w:val="24"/>
                <w:szCs w:val="24"/>
              </w:rPr>
              <w:t>Delivered to people who are at risk of</w:t>
            </w:r>
            <w:r w:rsidRPr="000C63DB">
              <w:rPr>
                <w:rFonts w:ascii="Arial" w:hAnsi="Arial" w:cs="Arial"/>
                <w:bCs/>
                <w:sz w:val="24"/>
                <w:szCs w:val="24"/>
              </w:rPr>
              <w:t xml:space="preserve"> or threatened with</w:t>
            </w:r>
            <w:r w:rsidRPr="000C63DB">
              <w:rPr>
                <w:rFonts w:ascii="Arial" w:hAnsi="Arial" w:cs="Arial"/>
                <w:sz w:val="24"/>
                <w:szCs w:val="24"/>
              </w:rPr>
              <w:t xml:space="preserve"> homelessness in their current accommodation.</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sz w:val="24"/>
                <w:szCs w:val="24"/>
              </w:rPr>
            </w:pPr>
            <w:r w:rsidRPr="000C63DB">
              <w:rPr>
                <w:rFonts w:ascii="Arial" w:hAnsi="Arial" w:cs="Arial"/>
                <w:sz w:val="24"/>
                <w:szCs w:val="24"/>
              </w:rPr>
              <w:t>Support to be focussed on the prevention of homelessness and mitigate against repeat cycles of homelessness, which may include, but should not be limited to:</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Support to liaise with landlord to prevent risk of eviction;</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Maximising income by assessing entitlement to welfare benefits and support with the benefit claim process;</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Access to discretionary funding;</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Budgeting support, and if required support to address debt issues;</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Support to access employment, training and volunteering opportunities;</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Support to access treatment and recovery services in relation to substance misuse (psychosocial and pharmacological interventions);</w:t>
            </w:r>
          </w:p>
          <w:p w:rsidR="00A6351F" w:rsidRPr="000C63DB" w:rsidRDefault="00A6351F" w:rsidP="00A6351F">
            <w:pPr>
              <w:pStyle w:val="ListParagraph"/>
              <w:numPr>
                <w:ilvl w:val="0"/>
                <w:numId w:val="45"/>
              </w:numPr>
              <w:contextualSpacing/>
              <w:rPr>
                <w:rFonts w:ascii="Arial" w:hAnsi="Arial" w:cs="Arial"/>
                <w:sz w:val="24"/>
                <w:szCs w:val="24"/>
              </w:rPr>
            </w:pPr>
            <w:r w:rsidRPr="000C63DB">
              <w:rPr>
                <w:rFonts w:ascii="Arial" w:hAnsi="Arial" w:cs="Arial"/>
                <w:sz w:val="24"/>
                <w:szCs w:val="24"/>
              </w:rPr>
              <w:t>Support to access mental health services.</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sz w:val="24"/>
                <w:szCs w:val="24"/>
              </w:rPr>
            </w:pPr>
            <w:r w:rsidRPr="000C63DB">
              <w:rPr>
                <w:rFonts w:ascii="Arial" w:hAnsi="Arial" w:cs="Arial"/>
                <w:sz w:val="24"/>
                <w:szCs w:val="24"/>
              </w:rPr>
              <w:t xml:space="preserve">Support to be person centred, not prescriptive and therefore flexible to meet </w:t>
            </w:r>
            <w:r w:rsidRPr="000C63DB">
              <w:rPr>
                <w:rFonts w:ascii="Arial" w:hAnsi="Arial" w:cs="Arial"/>
                <w:sz w:val="24"/>
                <w:szCs w:val="24"/>
              </w:rPr>
              <w:lastRenderedPageBreak/>
              <w:t>an individual’s changing needs and their potential fluctuating levels of engagement.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Outcome focussed ways of working that use strength-based approaches to provide support, and that capitalises on the assets of the individual.</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 xml:space="preserve">Define and agree support plan actions that are aligned to the </w:t>
            </w:r>
            <w:r w:rsidRPr="000C63DB">
              <w:rPr>
                <w:rFonts w:ascii="Arial" w:hAnsi="Arial" w:cs="Arial"/>
                <w:b/>
                <w:bCs/>
                <w:sz w:val="24"/>
                <w:szCs w:val="24"/>
              </w:rPr>
              <w:t>Inclusion Plan</w:t>
            </w:r>
            <w:r w:rsidRPr="000C63DB">
              <w:rPr>
                <w:rFonts w:ascii="Arial" w:hAnsi="Arial" w:cs="Arial"/>
                <w:sz w:val="24"/>
                <w:szCs w:val="24"/>
              </w:rPr>
              <w:t xml:space="preserve"> (if in place) and are outcome focussed.</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Multi-agency and holistic support to create and promote sustainable independence.</w:t>
            </w:r>
          </w:p>
          <w:p w:rsidR="00A6351F" w:rsidRPr="000C63DB" w:rsidRDefault="00A6351F" w:rsidP="00A6351F">
            <w:pPr>
              <w:rPr>
                <w:rFonts w:ascii="Arial" w:hAnsi="Arial" w:cs="Arial"/>
                <w:sz w:val="24"/>
                <w:szCs w:val="24"/>
              </w:rPr>
            </w:pPr>
          </w:p>
          <w:p w:rsidR="00A6351F" w:rsidRPr="000C63DB" w:rsidRDefault="00A6351F" w:rsidP="00870137">
            <w:pPr>
              <w:rPr>
                <w:rFonts w:ascii="Arial" w:hAnsi="Arial" w:cs="Arial"/>
                <w:bCs/>
                <w:sz w:val="24"/>
                <w:szCs w:val="24"/>
              </w:rPr>
            </w:pPr>
            <w:r w:rsidRPr="000C63DB">
              <w:rPr>
                <w:rFonts w:ascii="Arial" w:hAnsi="Arial" w:cs="Arial"/>
                <w:bCs/>
                <w:sz w:val="24"/>
                <w:szCs w:val="24"/>
              </w:rPr>
              <w:t>Consider alternative accommodation options to ensure affordability, suitability and sustainable, with specialist support for people who are either employed or are experiencing a change of circumstance that may impact them financially.</w:t>
            </w: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lastRenderedPageBreak/>
              <w:t>Support Needs</w:t>
            </w:r>
          </w:p>
          <w:p w:rsidR="00A6351F" w:rsidRPr="000C63DB" w:rsidRDefault="00A6351F" w:rsidP="00A6351F">
            <w:pPr>
              <w:rPr>
                <w:rFonts w:ascii="Arial" w:hAnsi="Arial" w:cs="Arial"/>
                <w:bCs/>
                <w:sz w:val="24"/>
                <w:szCs w:val="24"/>
              </w:rPr>
            </w:pPr>
            <w:r w:rsidRPr="000C63DB">
              <w:rPr>
                <w:rFonts w:ascii="Arial" w:hAnsi="Arial" w:cs="Arial"/>
                <w:sz w:val="24"/>
                <w:szCs w:val="24"/>
              </w:rPr>
              <w:t>Support for single homeless people and couples including those with multiple needs (such as, but not limited to, those with problematic drug and alcohol use, offending behaviour, mental health problems, learning disabilities, refugees, older homeless people, veterans) </w:t>
            </w:r>
          </w:p>
        </w:tc>
        <w:tc>
          <w:tcPr>
            <w:tcW w:w="51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t>Referrals and Admit</w:t>
            </w:r>
          </w:p>
          <w:p w:rsidR="00A6351F" w:rsidRPr="000C63DB" w:rsidRDefault="00A6351F" w:rsidP="00A6351F">
            <w:pPr>
              <w:spacing w:line="259" w:lineRule="auto"/>
              <w:rPr>
                <w:rFonts w:ascii="Arial" w:hAnsi="Arial" w:cs="Arial"/>
                <w:sz w:val="24"/>
                <w:szCs w:val="24"/>
              </w:rPr>
            </w:pPr>
            <w:r w:rsidRPr="000C63DB">
              <w:rPr>
                <w:rFonts w:ascii="Arial" w:hAnsi="Arial" w:cs="Arial"/>
                <w:sz w:val="24"/>
                <w:szCs w:val="24"/>
              </w:rPr>
              <w:t>Referrals into the Crisis and Prevention Services are via the Newcastle Gateway or directly from the Housing Advice Centre.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Admit Criteria</w:t>
            </w:r>
          </w:p>
          <w:p w:rsidR="00A6351F" w:rsidRPr="000C63DB" w:rsidRDefault="00A6351F" w:rsidP="00A6351F">
            <w:pPr>
              <w:rPr>
                <w:rFonts w:ascii="Arial" w:hAnsi="Arial" w:cs="Arial"/>
                <w:sz w:val="24"/>
                <w:szCs w:val="24"/>
              </w:rPr>
            </w:pPr>
            <w:r w:rsidRPr="000C63DB">
              <w:rPr>
                <w:rFonts w:ascii="Arial" w:hAnsi="Arial" w:cs="Arial"/>
                <w:sz w:val="24"/>
                <w:szCs w:val="24"/>
              </w:rPr>
              <w:t>The service will support people aged 18+ years of age.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sz w:val="24"/>
                <w:szCs w:val="24"/>
              </w:rPr>
            </w:pPr>
            <w:r w:rsidRPr="000C63DB">
              <w:rPr>
                <w:rFonts w:ascii="Arial" w:hAnsi="Arial" w:cs="Arial"/>
                <w:sz w:val="24"/>
                <w:szCs w:val="24"/>
              </w:rPr>
              <w:t xml:space="preserve">This element of the </w:t>
            </w:r>
            <w:r>
              <w:rPr>
                <w:rFonts w:ascii="Arial" w:hAnsi="Arial" w:cs="Arial"/>
                <w:sz w:val="24"/>
                <w:szCs w:val="24"/>
              </w:rPr>
              <w:t>Homelessness Prevention and Relief Service</w:t>
            </w:r>
            <w:r w:rsidRPr="000C63DB">
              <w:rPr>
                <w:rFonts w:ascii="Arial" w:hAnsi="Arial" w:cs="Arial"/>
                <w:sz w:val="24"/>
                <w:szCs w:val="24"/>
              </w:rPr>
              <w:t xml:space="preserve"> is for people who are not Your Homes Newcastle tenants, and who’s postcode is within the geographical boundaries of that </w:t>
            </w:r>
            <w:r>
              <w:rPr>
                <w:rFonts w:ascii="Arial" w:hAnsi="Arial" w:cs="Arial"/>
                <w:sz w:val="24"/>
                <w:szCs w:val="24"/>
              </w:rPr>
              <w:t>Homelessness Prevention and Relief Service.</w:t>
            </w:r>
          </w:p>
          <w:p w:rsidR="00A6351F" w:rsidRPr="000C63DB" w:rsidRDefault="00A6351F" w:rsidP="00A6351F">
            <w:pPr>
              <w:rPr>
                <w:rFonts w:ascii="Arial" w:hAnsi="Arial" w:cs="Arial"/>
                <w:sz w:val="24"/>
                <w:szCs w:val="24"/>
              </w:rPr>
            </w:pPr>
          </w:p>
          <w:p w:rsidR="00A6351F" w:rsidRDefault="00A6351F" w:rsidP="00A6351F">
            <w:pPr>
              <w:rPr>
                <w:rFonts w:ascii="Arial" w:hAnsi="Arial" w:cs="Arial"/>
                <w:sz w:val="24"/>
                <w:szCs w:val="24"/>
              </w:rPr>
            </w:pPr>
            <w:r w:rsidRPr="000C63DB">
              <w:rPr>
                <w:rFonts w:ascii="Arial" w:hAnsi="Arial" w:cs="Arial"/>
                <w:sz w:val="24"/>
                <w:szCs w:val="24"/>
              </w:rPr>
              <w:t xml:space="preserve">For people who are threatened with homelessness within the next 7 days, and for whom an intervention would prevent admit into the </w:t>
            </w:r>
            <w:r>
              <w:rPr>
                <w:rFonts w:ascii="Arial" w:hAnsi="Arial" w:cs="Arial"/>
                <w:sz w:val="24"/>
                <w:szCs w:val="24"/>
              </w:rPr>
              <w:t>Homelessness Prevention and Relief Service.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sz w:val="24"/>
                <w:szCs w:val="24"/>
              </w:rPr>
            </w:pPr>
            <w:r w:rsidRPr="000C63DB">
              <w:rPr>
                <w:rFonts w:ascii="Arial" w:hAnsi="Arial" w:cs="Arial"/>
                <w:sz w:val="24"/>
                <w:szCs w:val="24"/>
              </w:rPr>
              <w:t>For people who are not threatened with homelessness within the next 7 days, and for whom a more structured and longer-term support plan is required to mitigate against the risk of homelessness.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Duration of Support</w:t>
            </w:r>
          </w:p>
          <w:p w:rsidR="00A6351F" w:rsidRPr="000C63DB" w:rsidRDefault="00A6351F" w:rsidP="00A6351F">
            <w:pPr>
              <w:rPr>
                <w:rFonts w:ascii="Arial" w:hAnsi="Arial" w:cs="Arial"/>
                <w:sz w:val="24"/>
                <w:szCs w:val="24"/>
              </w:rPr>
            </w:pPr>
            <w:r w:rsidRPr="000C63DB">
              <w:rPr>
                <w:rFonts w:ascii="Arial" w:hAnsi="Arial" w:cs="Arial"/>
                <w:sz w:val="24"/>
                <w:szCs w:val="24"/>
              </w:rPr>
              <w:lastRenderedPageBreak/>
              <w:t xml:space="preserve">To mitigate the need for a crisis intervention, including admit into </w:t>
            </w:r>
            <w:r>
              <w:rPr>
                <w:rFonts w:ascii="Arial" w:hAnsi="Arial" w:cs="Arial"/>
                <w:sz w:val="24"/>
                <w:szCs w:val="24"/>
              </w:rPr>
              <w:t>Homelessness Prevention and Relief Services</w:t>
            </w:r>
            <w:r w:rsidRPr="000C63DB">
              <w:rPr>
                <w:rFonts w:ascii="Arial" w:hAnsi="Arial" w:cs="Arial"/>
                <w:sz w:val="24"/>
                <w:szCs w:val="24"/>
              </w:rPr>
              <w:t>, support will be offered on a preventative basis, and should flexibly respond to the needs of the individual, supporting them to develop their capacity and resilience to enable them to maintain independent living in the community.</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p>
        </w:tc>
      </w:tr>
      <w:tr w:rsidR="00A6351F" w:rsidRPr="000C63DB" w:rsidTr="00870137">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Default="00A6351F" w:rsidP="00A6351F">
            <w:pPr>
              <w:contextualSpacing/>
              <w:rPr>
                <w:rFonts w:ascii="Arial" w:hAnsi="Arial" w:cs="Arial"/>
                <w:sz w:val="24"/>
                <w:szCs w:val="24"/>
              </w:rPr>
            </w:pPr>
            <w:r>
              <w:rPr>
                <w:rFonts w:ascii="Arial" w:hAnsi="Arial" w:cs="Arial"/>
                <w:sz w:val="24"/>
                <w:szCs w:val="24"/>
              </w:rPr>
              <w:lastRenderedPageBreak/>
              <w:t>This section describes the requirements of the s</w:t>
            </w:r>
            <w:r w:rsidRPr="00B94796">
              <w:rPr>
                <w:rFonts w:ascii="Arial" w:hAnsi="Arial" w:cs="Arial"/>
                <w:sz w:val="24"/>
                <w:szCs w:val="24"/>
              </w:rPr>
              <w:t xml:space="preserve">hort-term homelessness relief </w:t>
            </w:r>
            <w:r>
              <w:rPr>
                <w:rFonts w:ascii="Arial" w:hAnsi="Arial" w:cs="Arial"/>
                <w:sz w:val="24"/>
                <w:szCs w:val="24"/>
              </w:rPr>
              <w:t>a</w:t>
            </w:r>
            <w:r w:rsidRPr="00B94796">
              <w:rPr>
                <w:rFonts w:ascii="Arial" w:hAnsi="Arial" w:cs="Arial"/>
                <w:sz w:val="24"/>
                <w:szCs w:val="24"/>
              </w:rPr>
              <w:t>ccommodation</w:t>
            </w:r>
            <w:r>
              <w:rPr>
                <w:rFonts w:ascii="Arial" w:hAnsi="Arial" w:cs="Arial"/>
                <w:sz w:val="24"/>
                <w:szCs w:val="24"/>
              </w:rPr>
              <w:t>, c</w:t>
            </w:r>
            <w:r w:rsidRPr="00B94796">
              <w:rPr>
                <w:rFonts w:ascii="Arial" w:hAnsi="Arial" w:cs="Arial"/>
                <w:sz w:val="24"/>
                <w:szCs w:val="24"/>
              </w:rPr>
              <w:t xml:space="preserve">risis “emergency” beds (void capacity) </w:t>
            </w:r>
            <w:r>
              <w:rPr>
                <w:rFonts w:ascii="Arial" w:hAnsi="Arial" w:cs="Arial"/>
                <w:sz w:val="24"/>
                <w:szCs w:val="24"/>
              </w:rPr>
              <w:t>and r</w:t>
            </w:r>
            <w:r w:rsidRPr="00B94796">
              <w:rPr>
                <w:rFonts w:ascii="Arial" w:hAnsi="Arial" w:cs="Arial"/>
                <w:sz w:val="24"/>
                <w:szCs w:val="24"/>
              </w:rPr>
              <w:t xml:space="preserve">esettlement </w:t>
            </w:r>
            <w:r>
              <w:rPr>
                <w:rFonts w:ascii="Arial" w:hAnsi="Arial" w:cs="Arial"/>
                <w:sz w:val="24"/>
                <w:szCs w:val="24"/>
              </w:rPr>
              <w:t>s</w:t>
            </w:r>
            <w:r w:rsidRPr="00B94796">
              <w:rPr>
                <w:rFonts w:ascii="Arial" w:hAnsi="Arial" w:cs="Arial"/>
                <w:sz w:val="24"/>
                <w:szCs w:val="24"/>
              </w:rPr>
              <w:t>upport</w:t>
            </w:r>
            <w:r>
              <w:rPr>
                <w:rFonts w:ascii="Arial" w:hAnsi="Arial" w:cs="Arial"/>
                <w:sz w:val="24"/>
                <w:szCs w:val="24"/>
              </w:rPr>
              <w:t>, which are all intrinsically linked.</w:t>
            </w:r>
          </w:p>
          <w:p w:rsidR="00A6351F" w:rsidRPr="00B94796" w:rsidRDefault="00A6351F" w:rsidP="00A6351F">
            <w:pPr>
              <w:contextualSpacing/>
              <w:rPr>
                <w:rFonts w:ascii="Arial" w:hAnsi="Arial" w:cs="Arial"/>
                <w:sz w:val="24"/>
                <w:szCs w:val="24"/>
              </w:rPr>
            </w:pPr>
          </w:p>
          <w:p w:rsidR="00A6351F" w:rsidRPr="000C63DB" w:rsidRDefault="00A6351F" w:rsidP="00A6351F">
            <w:pPr>
              <w:contextualSpacing/>
              <w:rPr>
                <w:rFonts w:ascii="Arial" w:hAnsi="Arial" w:cs="Arial"/>
                <w:b/>
                <w:sz w:val="24"/>
                <w:szCs w:val="24"/>
              </w:rPr>
            </w:pPr>
            <w:r w:rsidRPr="000C63DB">
              <w:rPr>
                <w:rFonts w:ascii="Arial" w:hAnsi="Arial" w:cs="Arial"/>
                <w:b/>
                <w:sz w:val="24"/>
                <w:szCs w:val="24"/>
              </w:rPr>
              <w:t>Short-term homelessness relief Accommodation</w:t>
            </w:r>
          </w:p>
          <w:p w:rsidR="00A6351F" w:rsidRPr="000C63DB" w:rsidRDefault="00A6351F" w:rsidP="00A6351F">
            <w:pPr>
              <w:rPr>
                <w:rFonts w:ascii="Arial" w:hAnsi="Arial" w:cs="Arial"/>
                <w:bCs/>
                <w:sz w:val="24"/>
                <w:szCs w:val="24"/>
              </w:rPr>
            </w:pPr>
            <w:r w:rsidRPr="000C63DB">
              <w:rPr>
                <w:rFonts w:ascii="Arial" w:hAnsi="Arial" w:cs="Arial"/>
                <w:sz w:val="24"/>
                <w:szCs w:val="24"/>
              </w:rPr>
              <w:t>Provision of humane multidisciplinary responses in smaller, psychologically informed environments in good quality accommodation in community-based settings, that deliver person centred support.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b/>
                <w:bCs/>
                <w:sz w:val="24"/>
                <w:szCs w:val="24"/>
              </w:rPr>
              <w:t xml:space="preserve">Crisis </w:t>
            </w:r>
            <w:r>
              <w:rPr>
                <w:rFonts w:ascii="Arial" w:hAnsi="Arial" w:cs="Arial"/>
                <w:b/>
                <w:bCs/>
                <w:sz w:val="24"/>
                <w:szCs w:val="24"/>
              </w:rPr>
              <w:t xml:space="preserve">‘Emergency’ </w:t>
            </w:r>
            <w:r w:rsidRPr="000C63DB">
              <w:rPr>
                <w:rFonts w:ascii="Arial" w:hAnsi="Arial" w:cs="Arial"/>
                <w:b/>
                <w:bCs/>
                <w:sz w:val="24"/>
                <w:szCs w:val="24"/>
              </w:rPr>
              <w:t>Bed Provision</w:t>
            </w:r>
          </w:p>
          <w:p w:rsidR="00A6351F" w:rsidRPr="000C63DB" w:rsidRDefault="00A6351F" w:rsidP="00A6351F">
            <w:pPr>
              <w:rPr>
                <w:rFonts w:ascii="Arial" w:hAnsi="Arial" w:cs="Arial"/>
                <w:bCs/>
                <w:sz w:val="24"/>
                <w:szCs w:val="24"/>
              </w:rPr>
            </w:pPr>
            <w:r w:rsidRPr="000C63DB">
              <w:rPr>
                <w:rFonts w:ascii="Arial" w:hAnsi="Arial" w:cs="Arial"/>
                <w:sz w:val="24"/>
                <w:szCs w:val="24"/>
              </w:rPr>
              <w:t>Provision of crisis ‘emergency’ beds within this contract (rather than in addition to) that offer a rapid and brief response to people who are literally homeless.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Beds to be kept void unless referred into by the Housing Advice Centre.</w:t>
            </w:r>
          </w:p>
          <w:p w:rsidR="00A6351F" w:rsidRDefault="00A6351F" w:rsidP="00A6351F">
            <w:pPr>
              <w:rPr>
                <w:rFonts w:ascii="Arial" w:hAnsi="Arial" w:cs="Arial"/>
                <w:b/>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Responsiveness</w:t>
            </w:r>
          </w:p>
          <w:p w:rsidR="00A6351F" w:rsidRPr="000C63DB" w:rsidRDefault="00A6351F" w:rsidP="00A6351F">
            <w:pPr>
              <w:rPr>
                <w:rFonts w:ascii="Arial" w:hAnsi="Arial" w:cs="Arial"/>
                <w:bCs/>
                <w:sz w:val="24"/>
                <w:szCs w:val="24"/>
              </w:rPr>
            </w:pPr>
            <w:r w:rsidRPr="000C63DB">
              <w:rPr>
                <w:rFonts w:ascii="Arial" w:hAnsi="Arial" w:cs="Arial"/>
                <w:sz w:val="24"/>
                <w:szCs w:val="24"/>
              </w:rPr>
              <w:t>Accommodation must be staffed 24/7 with appropriate staffing levels that enable risk to be managed safely.</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lastRenderedPageBreak/>
              <w:t>The accommodation offer also needs to be able to respond to people for whom communal living is not appropriate or conducive to success.</w:t>
            </w:r>
          </w:p>
          <w:p w:rsidR="00A6351F" w:rsidRDefault="00A6351F" w:rsidP="00A6351F">
            <w:pPr>
              <w:rPr>
                <w:rFonts w:ascii="Arial" w:hAnsi="Arial" w:cs="Arial"/>
                <w:b/>
                <w:bCs/>
                <w:sz w:val="24"/>
                <w:szCs w:val="24"/>
              </w:rPr>
            </w:pPr>
          </w:p>
          <w:p w:rsidR="00A6351F" w:rsidRPr="000C63DB" w:rsidRDefault="00A6351F" w:rsidP="00A6351F">
            <w:pPr>
              <w:rPr>
                <w:rFonts w:ascii="Arial" w:hAnsi="Arial" w:cs="Arial"/>
                <w:sz w:val="24"/>
                <w:szCs w:val="24"/>
              </w:rPr>
            </w:pPr>
            <w:r w:rsidRPr="000C63DB">
              <w:rPr>
                <w:rFonts w:ascii="Arial" w:hAnsi="Arial" w:cs="Arial"/>
                <w:b/>
                <w:bCs/>
                <w:sz w:val="24"/>
                <w:szCs w:val="24"/>
              </w:rPr>
              <w:t>Resettlement Support</w:t>
            </w:r>
          </w:p>
          <w:p w:rsidR="00A6351F" w:rsidRPr="000C63DB" w:rsidRDefault="00A6351F" w:rsidP="00A6351F">
            <w:pPr>
              <w:rPr>
                <w:rFonts w:ascii="Arial" w:hAnsi="Arial" w:cs="Arial"/>
                <w:bCs/>
                <w:sz w:val="24"/>
                <w:szCs w:val="24"/>
              </w:rPr>
            </w:pPr>
            <w:r w:rsidRPr="000C63DB">
              <w:rPr>
                <w:rFonts w:ascii="Arial" w:hAnsi="Arial" w:cs="Arial"/>
                <w:sz w:val="24"/>
                <w:szCs w:val="24"/>
              </w:rPr>
              <w:t xml:space="preserve">To be delivered on a citywide basis (as required) to people moving on from </w:t>
            </w:r>
            <w:r>
              <w:rPr>
                <w:rFonts w:ascii="Arial" w:hAnsi="Arial" w:cs="Arial"/>
                <w:sz w:val="24"/>
                <w:szCs w:val="24"/>
              </w:rPr>
              <w:t>the</w:t>
            </w:r>
            <w:r w:rsidRPr="000C63DB">
              <w:rPr>
                <w:rFonts w:ascii="Arial" w:hAnsi="Arial" w:cs="Arial"/>
                <w:sz w:val="24"/>
                <w:szCs w:val="24"/>
              </w:rPr>
              <w:t xml:space="preserve"> </w:t>
            </w:r>
            <w:r w:rsidRPr="00B94796">
              <w:rPr>
                <w:rFonts w:ascii="Arial" w:hAnsi="Arial" w:cs="Arial"/>
                <w:sz w:val="24"/>
                <w:szCs w:val="24"/>
              </w:rPr>
              <w:t>short-term homelessness relief accommodation</w:t>
            </w:r>
            <w:r w:rsidRPr="000C63DB">
              <w:rPr>
                <w:rFonts w:ascii="Arial" w:hAnsi="Arial" w:cs="Arial"/>
                <w:sz w:val="24"/>
                <w:szCs w:val="24"/>
              </w:rPr>
              <w:t xml:space="preserve"> </w:t>
            </w:r>
            <w:r>
              <w:rPr>
                <w:rFonts w:ascii="Arial" w:hAnsi="Arial" w:cs="Arial"/>
                <w:sz w:val="24"/>
                <w:szCs w:val="24"/>
              </w:rPr>
              <w:t>provided through that Homelessness Prevention and Relief Service. It should</w:t>
            </w:r>
            <w:r w:rsidRPr="000C63DB">
              <w:rPr>
                <w:rFonts w:ascii="Arial" w:hAnsi="Arial" w:cs="Arial"/>
                <w:sz w:val="24"/>
                <w:szCs w:val="24"/>
              </w:rPr>
              <w:t xml:space="preserve"> be able to flexibly respond to need and may be offered on a longer-term basis </w:t>
            </w:r>
            <w:r>
              <w:rPr>
                <w:rFonts w:ascii="Arial" w:hAnsi="Arial" w:cs="Arial"/>
                <w:sz w:val="24"/>
                <w:szCs w:val="24"/>
              </w:rPr>
              <w:t xml:space="preserve">if required </w:t>
            </w:r>
            <w:r w:rsidRPr="000C63DB">
              <w:rPr>
                <w:rFonts w:ascii="Arial" w:hAnsi="Arial" w:cs="Arial"/>
                <w:sz w:val="24"/>
                <w:szCs w:val="24"/>
              </w:rPr>
              <w:t>to enable independence to be maintained and to mitigate against repeat presentation to homelessness services.</w:t>
            </w:r>
          </w:p>
          <w:p w:rsidR="00A6351F" w:rsidRPr="000C63DB" w:rsidRDefault="00A6351F" w:rsidP="00A6351F">
            <w:pPr>
              <w:rPr>
                <w:rFonts w:ascii="Arial" w:hAnsi="Arial" w:cs="Arial"/>
                <w:b/>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Information Sharing</w:t>
            </w:r>
          </w:p>
          <w:p w:rsidR="00A6351F" w:rsidRPr="000C63DB" w:rsidRDefault="00A6351F" w:rsidP="00A6351F">
            <w:pPr>
              <w:rPr>
                <w:rFonts w:ascii="Arial" w:hAnsi="Arial" w:cs="Arial"/>
                <w:sz w:val="24"/>
                <w:szCs w:val="24"/>
              </w:rPr>
            </w:pPr>
            <w:r w:rsidRPr="000C63DB">
              <w:rPr>
                <w:rFonts w:ascii="Arial" w:hAnsi="Arial" w:cs="Arial"/>
                <w:sz w:val="24"/>
                <w:szCs w:val="24"/>
              </w:rPr>
              <w:t>Consent to share risk and needs information between agencies, and that it should be accurate and current.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Safeguarding</w:t>
            </w:r>
          </w:p>
          <w:p w:rsidR="00A6351F" w:rsidRPr="000C63DB" w:rsidRDefault="00A6351F" w:rsidP="00870137">
            <w:pPr>
              <w:rPr>
                <w:rFonts w:ascii="Arial" w:hAnsi="Arial" w:cs="Arial"/>
                <w:b/>
                <w:bCs/>
                <w:sz w:val="24"/>
                <w:szCs w:val="24"/>
              </w:rPr>
            </w:pPr>
            <w:r w:rsidRPr="000C63DB">
              <w:rPr>
                <w:rFonts w:ascii="Arial" w:hAnsi="Arial" w:cs="Arial"/>
                <w:sz w:val="24"/>
                <w:szCs w:val="24"/>
              </w:rPr>
              <w:t>Local safeguarding (adults and children) procedures to be adhered to.</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lastRenderedPageBreak/>
              <w:t xml:space="preserve">Support Delivered in </w:t>
            </w:r>
            <w:r>
              <w:rPr>
                <w:rFonts w:ascii="Arial" w:hAnsi="Arial" w:cs="Arial"/>
                <w:b/>
                <w:bCs/>
                <w:sz w:val="24"/>
                <w:szCs w:val="24"/>
              </w:rPr>
              <w:t>short-term homelessness relief a</w:t>
            </w:r>
            <w:r w:rsidRPr="000C63DB">
              <w:rPr>
                <w:rFonts w:ascii="Arial" w:hAnsi="Arial" w:cs="Arial"/>
                <w:b/>
                <w:bCs/>
                <w:sz w:val="24"/>
                <w:szCs w:val="24"/>
              </w:rPr>
              <w:t>ccommodation</w:t>
            </w:r>
          </w:p>
          <w:p w:rsidR="00A6351F" w:rsidRPr="000C63DB" w:rsidRDefault="00A6351F" w:rsidP="00A6351F">
            <w:pPr>
              <w:rPr>
                <w:rFonts w:ascii="Arial" w:hAnsi="Arial" w:cs="Arial"/>
                <w:bCs/>
                <w:sz w:val="24"/>
                <w:szCs w:val="24"/>
              </w:rPr>
            </w:pPr>
            <w:r w:rsidRPr="000C63DB">
              <w:rPr>
                <w:rFonts w:ascii="Arial" w:hAnsi="Arial" w:cs="Arial"/>
                <w:sz w:val="24"/>
                <w:szCs w:val="24"/>
              </w:rPr>
              <w:t>Support to be person centred, not prescriptive and therefore flexible to meet an individual’s changing needs and their potential fluctuating levels of engagement.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Support to be focussed on the prevention of homelessness and mitigate against repeat cycles of homelessness.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Outcome focussed ways of working that use strength-based approaches to provide support, and that capitalises on the assets of the individual.</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 xml:space="preserve">Define and agree support plan actions that are aligned to the </w:t>
            </w:r>
            <w:r w:rsidRPr="000C63DB">
              <w:rPr>
                <w:rFonts w:ascii="Arial" w:hAnsi="Arial" w:cs="Arial"/>
                <w:b/>
                <w:bCs/>
                <w:sz w:val="24"/>
                <w:szCs w:val="24"/>
              </w:rPr>
              <w:t>Inclusion Plan</w:t>
            </w:r>
            <w:r w:rsidRPr="000C63DB">
              <w:rPr>
                <w:rFonts w:ascii="Arial" w:hAnsi="Arial" w:cs="Arial"/>
                <w:sz w:val="24"/>
                <w:szCs w:val="24"/>
              </w:rPr>
              <w:t xml:space="preserve"> and are outcome focussed.</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Provision of trauma informed care that takes an integrated approach.</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 xml:space="preserve">Develop and coordinate multi-agency responses, through potential co-location opportunities to facilitate access to and engagement with support provision to reduce crisis for those with </w:t>
            </w:r>
            <w:r>
              <w:rPr>
                <w:rFonts w:ascii="Arial" w:hAnsi="Arial" w:cs="Arial"/>
                <w:bCs/>
                <w:sz w:val="24"/>
                <w:szCs w:val="24"/>
              </w:rPr>
              <w:t xml:space="preserve">multiple and </w:t>
            </w:r>
            <w:r w:rsidRPr="000C63DB">
              <w:rPr>
                <w:rFonts w:ascii="Arial" w:hAnsi="Arial" w:cs="Arial"/>
                <w:bCs/>
                <w:sz w:val="24"/>
                <w:szCs w:val="24"/>
              </w:rPr>
              <w:t xml:space="preserve">complex needs (drugs, alcohol, mental health, offending). </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Multi-agency and holistic support to create and promote sustainable independence.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A structured move on process that considers and facilitates access to a range of suitable and sustainable accommodation options.</w:t>
            </w:r>
          </w:p>
          <w:p w:rsidR="00A6351F" w:rsidRPr="000C63DB" w:rsidRDefault="00A6351F" w:rsidP="00A6351F">
            <w:pPr>
              <w:rPr>
                <w:rFonts w:ascii="Arial" w:hAnsi="Arial" w:cs="Arial"/>
                <w:bCs/>
                <w:sz w:val="24"/>
                <w:szCs w:val="24"/>
              </w:rPr>
            </w:pPr>
          </w:p>
          <w:p w:rsidR="00A6351F" w:rsidRPr="000C63DB" w:rsidRDefault="00A6351F" w:rsidP="00A6351F">
            <w:pPr>
              <w:spacing w:line="259" w:lineRule="auto"/>
              <w:rPr>
                <w:rFonts w:ascii="Arial" w:hAnsi="Arial" w:cs="Arial"/>
                <w:b/>
                <w:bCs/>
                <w:sz w:val="24"/>
                <w:szCs w:val="24"/>
              </w:rPr>
            </w:pPr>
            <w:r w:rsidRPr="000C63DB">
              <w:rPr>
                <w:rFonts w:ascii="Arial" w:hAnsi="Arial" w:cs="Arial"/>
                <w:b/>
                <w:bCs/>
                <w:sz w:val="24"/>
                <w:szCs w:val="24"/>
              </w:rPr>
              <w:t>Move-on Planning</w:t>
            </w:r>
          </w:p>
          <w:p w:rsidR="00A6351F" w:rsidRDefault="00A6351F" w:rsidP="00A6351F">
            <w:pPr>
              <w:rPr>
                <w:rFonts w:ascii="Arial" w:hAnsi="Arial" w:cs="Arial"/>
                <w:sz w:val="24"/>
                <w:szCs w:val="24"/>
              </w:rPr>
            </w:pPr>
            <w:r w:rsidRPr="000C63DB">
              <w:rPr>
                <w:rFonts w:ascii="Arial" w:hAnsi="Arial" w:cs="Arial"/>
                <w:sz w:val="24"/>
                <w:szCs w:val="24"/>
              </w:rPr>
              <w:t>A planned and structured move on process that capitalises on the assets, capacity, and resilience of the individual so that they can access more independent accommodation, which may be offered through the citywide supported accommodation contracts, or an independent tenancy.</w:t>
            </w:r>
          </w:p>
          <w:p w:rsidR="00A6351F" w:rsidRDefault="00A6351F" w:rsidP="00A6351F">
            <w:pPr>
              <w:rPr>
                <w:rFonts w:ascii="Arial" w:hAnsi="Arial" w:cs="Arial"/>
                <w:b/>
                <w:bCs/>
                <w:sz w:val="24"/>
                <w:szCs w:val="24"/>
              </w:rPr>
            </w:pPr>
          </w:p>
          <w:p w:rsidR="00A6351F" w:rsidRPr="000C63DB" w:rsidRDefault="00A6351F" w:rsidP="00A6351F">
            <w:pPr>
              <w:rPr>
                <w:rFonts w:ascii="Arial" w:hAnsi="Arial" w:cs="Arial"/>
                <w:b/>
                <w:bCs/>
                <w:sz w:val="24"/>
                <w:szCs w:val="24"/>
              </w:rPr>
            </w:pP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lastRenderedPageBreak/>
              <w:t xml:space="preserve">Support Needs for all Elements of the </w:t>
            </w:r>
            <w:r>
              <w:rPr>
                <w:rFonts w:ascii="Arial" w:hAnsi="Arial" w:cs="Arial"/>
                <w:b/>
                <w:bCs/>
                <w:sz w:val="24"/>
                <w:szCs w:val="24"/>
              </w:rPr>
              <w:t xml:space="preserve">Homelessness Prevention and Relief </w:t>
            </w:r>
            <w:r w:rsidRPr="000C63DB">
              <w:rPr>
                <w:rFonts w:ascii="Arial" w:hAnsi="Arial" w:cs="Arial"/>
                <w:b/>
                <w:sz w:val="24"/>
                <w:szCs w:val="24"/>
              </w:rPr>
              <w:t>Service</w:t>
            </w:r>
          </w:p>
          <w:p w:rsidR="00A6351F" w:rsidRPr="000C63DB" w:rsidRDefault="00A6351F" w:rsidP="00A6351F">
            <w:pPr>
              <w:rPr>
                <w:rFonts w:ascii="Arial" w:hAnsi="Arial" w:cs="Arial"/>
                <w:sz w:val="24"/>
                <w:szCs w:val="24"/>
              </w:rPr>
            </w:pPr>
            <w:r w:rsidRPr="000C63DB">
              <w:rPr>
                <w:rFonts w:ascii="Arial" w:hAnsi="Arial" w:cs="Arial"/>
                <w:sz w:val="24"/>
                <w:szCs w:val="24"/>
              </w:rPr>
              <w:t xml:space="preserve">Support for single homeless people and couples including those with multiple </w:t>
            </w:r>
            <w:r>
              <w:rPr>
                <w:rFonts w:ascii="Arial" w:hAnsi="Arial" w:cs="Arial"/>
                <w:sz w:val="24"/>
                <w:szCs w:val="24"/>
              </w:rPr>
              <w:t xml:space="preserve">and complex </w:t>
            </w:r>
            <w:r w:rsidRPr="000C63DB">
              <w:rPr>
                <w:rFonts w:ascii="Arial" w:hAnsi="Arial" w:cs="Arial"/>
                <w:sz w:val="24"/>
                <w:szCs w:val="24"/>
              </w:rPr>
              <w:t>needs (such as, but not limited to, those with problematic drug and alcohol use, offending behaviour, mental health problems, learning disabilities, refugees, older homeless people, veterans) </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color w:val="000000" w:themeColor="text1"/>
                <w:sz w:val="24"/>
                <w:szCs w:val="24"/>
                <w:highlight w:val="yellow"/>
              </w:rPr>
            </w:pPr>
          </w:p>
        </w:tc>
        <w:tc>
          <w:tcPr>
            <w:tcW w:w="51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t>Referrals and Admit</w:t>
            </w:r>
          </w:p>
          <w:p w:rsidR="00A6351F" w:rsidRPr="000C63DB" w:rsidRDefault="00A6351F" w:rsidP="00A6351F">
            <w:pPr>
              <w:spacing w:line="259" w:lineRule="auto"/>
              <w:rPr>
                <w:rFonts w:ascii="Arial" w:hAnsi="Arial" w:cs="Arial"/>
                <w:sz w:val="24"/>
                <w:szCs w:val="24"/>
              </w:rPr>
            </w:pPr>
            <w:r w:rsidRPr="000C63DB">
              <w:rPr>
                <w:rFonts w:ascii="Arial" w:hAnsi="Arial" w:cs="Arial"/>
                <w:sz w:val="24"/>
                <w:szCs w:val="24"/>
              </w:rPr>
              <w:t xml:space="preserve">Referrals into the </w:t>
            </w:r>
            <w:r>
              <w:rPr>
                <w:rFonts w:ascii="Arial" w:hAnsi="Arial" w:cs="Arial"/>
                <w:sz w:val="24"/>
                <w:szCs w:val="24"/>
              </w:rPr>
              <w:t>Homelessness Prevention and Relief Service</w:t>
            </w:r>
            <w:r w:rsidRPr="000C63DB">
              <w:rPr>
                <w:rFonts w:ascii="Arial" w:hAnsi="Arial" w:cs="Arial"/>
                <w:sz w:val="24"/>
                <w:szCs w:val="24"/>
              </w:rPr>
              <w:t xml:space="preserve"> via the Newcastle Gateway or directly from the Housing Advice Centre.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Admit Criteria</w:t>
            </w:r>
          </w:p>
          <w:p w:rsidR="00A6351F" w:rsidRPr="000C63DB" w:rsidRDefault="00A6351F" w:rsidP="00A6351F">
            <w:pPr>
              <w:rPr>
                <w:rFonts w:ascii="Arial" w:hAnsi="Arial" w:cs="Arial"/>
                <w:sz w:val="24"/>
                <w:szCs w:val="24"/>
              </w:rPr>
            </w:pPr>
            <w:r w:rsidRPr="000C63DB">
              <w:rPr>
                <w:rFonts w:ascii="Arial" w:hAnsi="Arial" w:cs="Arial"/>
                <w:sz w:val="24"/>
                <w:szCs w:val="24"/>
              </w:rPr>
              <w:t xml:space="preserve">The </w:t>
            </w:r>
            <w:r>
              <w:rPr>
                <w:rFonts w:ascii="Arial" w:hAnsi="Arial" w:cs="Arial"/>
                <w:sz w:val="24"/>
                <w:szCs w:val="24"/>
              </w:rPr>
              <w:t>Homelessness Prevention and Relief Service</w:t>
            </w:r>
            <w:r w:rsidRPr="000C63DB">
              <w:rPr>
                <w:rFonts w:ascii="Arial" w:hAnsi="Arial" w:cs="Arial"/>
                <w:sz w:val="24"/>
                <w:szCs w:val="24"/>
              </w:rPr>
              <w:t xml:space="preserve"> will support people 18+ years of age.</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For people who are literally homeless or who are threatened with homelessness within the next 7 days.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Duration of Support</w:t>
            </w:r>
          </w:p>
          <w:p w:rsidR="00A6351F" w:rsidRPr="000C63DB" w:rsidRDefault="00A6351F" w:rsidP="00A6351F">
            <w:pPr>
              <w:rPr>
                <w:rFonts w:ascii="Arial" w:hAnsi="Arial" w:cs="Arial"/>
                <w:bCs/>
                <w:sz w:val="24"/>
                <w:szCs w:val="24"/>
              </w:rPr>
            </w:pPr>
            <w:r w:rsidRPr="000C63DB">
              <w:rPr>
                <w:rFonts w:ascii="Arial" w:hAnsi="Arial" w:cs="Arial"/>
                <w:sz w:val="24"/>
                <w:szCs w:val="24"/>
              </w:rPr>
              <w:t xml:space="preserve">Being less prescriptive about the period to be spent in </w:t>
            </w:r>
            <w:r w:rsidRPr="00B94796">
              <w:rPr>
                <w:rFonts w:ascii="Arial" w:hAnsi="Arial" w:cs="Arial"/>
                <w:sz w:val="24"/>
                <w:szCs w:val="24"/>
              </w:rPr>
              <w:t>short-term homelessness relief accommodation</w:t>
            </w:r>
            <w:r w:rsidRPr="000C63DB">
              <w:rPr>
                <w:rFonts w:ascii="Arial" w:hAnsi="Arial" w:cs="Arial"/>
                <w:sz w:val="24"/>
                <w:szCs w:val="24"/>
              </w:rPr>
              <w:t>.</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 xml:space="preserve">For some, </w:t>
            </w:r>
            <w:r w:rsidRPr="00B94796">
              <w:rPr>
                <w:rFonts w:ascii="Arial" w:hAnsi="Arial" w:cs="Arial"/>
                <w:sz w:val="24"/>
                <w:szCs w:val="24"/>
              </w:rPr>
              <w:t xml:space="preserve">short-term homelessness relief accommodation </w:t>
            </w:r>
            <w:r w:rsidRPr="000C63DB">
              <w:rPr>
                <w:rFonts w:ascii="Arial" w:hAnsi="Arial" w:cs="Arial"/>
                <w:sz w:val="24"/>
                <w:szCs w:val="24"/>
              </w:rPr>
              <w:t>should be a short-term stepping stone to greater independence, for others where they have ongoing needs, more intensive support may be required for a longer time.  In both cases, support planning should be more focussed on developing the capacity and resilience of the individual to prepare them to move-on to greater independence.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sz w:val="24"/>
                <w:szCs w:val="24"/>
              </w:rPr>
            </w:pPr>
            <w:r w:rsidRPr="000C63DB">
              <w:rPr>
                <w:rFonts w:ascii="Arial" w:hAnsi="Arial" w:cs="Arial"/>
                <w:sz w:val="24"/>
                <w:szCs w:val="24"/>
              </w:rPr>
              <w:lastRenderedPageBreak/>
              <w:t>Expectation that stays in the crisis ‘emergency’ beds continue to be at 5 days, before being moved to more suitable accommodation.</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 xml:space="preserve">Unit Capacity </w:t>
            </w:r>
          </w:p>
          <w:p w:rsidR="00A6351F" w:rsidRDefault="00A6351F" w:rsidP="00A6351F">
            <w:pPr>
              <w:rPr>
                <w:rFonts w:ascii="Arial" w:hAnsi="Arial" w:cs="Arial"/>
                <w:sz w:val="24"/>
                <w:szCs w:val="24"/>
              </w:rPr>
            </w:pPr>
            <w:r w:rsidRPr="000C63DB">
              <w:rPr>
                <w:rFonts w:ascii="Arial" w:hAnsi="Arial" w:cs="Arial"/>
                <w:sz w:val="24"/>
                <w:szCs w:val="24"/>
              </w:rPr>
              <w:t>Smaller units of accommodation; the ‘ideal’ size is still to be defined, and some of this will be driven by asset availability (currently ranging from single self-contained units of dispersed accommodation to a single site of 52 units).</w:t>
            </w:r>
          </w:p>
          <w:p w:rsidR="00251FA1" w:rsidRPr="000C63DB" w:rsidRDefault="00251FA1" w:rsidP="00A6351F">
            <w:pPr>
              <w:rPr>
                <w:rFonts w:ascii="Arial" w:hAnsi="Arial" w:cs="Arial"/>
                <w:sz w:val="24"/>
                <w:szCs w:val="24"/>
              </w:rPr>
            </w:pP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p>
        </w:tc>
      </w:tr>
      <w:tr w:rsidR="00A6351F" w:rsidRPr="000C63DB" w:rsidTr="00870137">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5D4E58" w:rsidRDefault="00A6351F" w:rsidP="00A6351F">
            <w:pPr>
              <w:rPr>
                <w:rFonts w:ascii="Arial" w:hAnsi="Arial" w:cs="Arial"/>
                <w:b/>
                <w:bCs/>
                <w:sz w:val="24"/>
                <w:szCs w:val="24"/>
              </w:rPr>
            </w:pPr>
            <w:r w:rsidRPr="005D4E58">
              <w:rPr>
                <w:rFonts w:ascii="Arial" w:hAnsi="Arial" w:cs="Arial"/>
                <w:b/>
                <w:bCs/>
                <w:sz w:val="24"/>
                <w:szCs w:val="24"/>
              </w:rPr>
              <w:lastRenderedPageBreak/>
              <w:t>Housing First</w:t>
            </w:r>
          </w:p>
          <w:p w:rsidR="00A6351F" w:rsidRPr="005D4E58" w:rsidRDefault="005928DC" w:rsidP="00A6351F">
            <w:pPr>
              <w:rPr>
                <w:rFonts w:ascii="Arial" w:hAnsi="Arial" w:cs="Arial"/>
                <w:bCs/>
                <w:sz w:val="24"/>
                <w:szCs w:val="24"/>
              </w:rPr>
            </w:pPr>
            <w:hyperlink r:id="rId52" w:history="1">
              <w:r w:rsidR="00A6351F" w:rsidRPr="000C63DB">
                <w:rPr>
                  <w:rStyle w:val="Hyperlink"/>
                  <w:rFonts w:ascii="Arial" w:hAnsi="Arial" w:cs="Arial"/>
                  <w:b/>
                  <w:bCs/>
                  <w:sz w:val="24"/>
                  <w:szCs w:val="24"/>
                </w:rPr>
                <w:t xml:space="preserve">Fidelity to the seven principles of Housing First </w:t>
              </w:r>
            </w:hyperlink>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Access to housing is as quickly as possible and provision is based on suitability.</w:t>
            </w:r>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 xml:space="preserve">Long term offers of support, which is flexible and meets individual need. </w:t>
            </w:r>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Support and housing are separate.</w:t>
            </w:r>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Choice and control over housing, and engagement with other services</w:t>
            </w:r>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Small caseloads to enable proactive, persistent approach.</w:t>
            </w:r>
          </w:p>
          <w:p w:rsidR="00A6351F" w:rsidRPr="000C63DB" w:rsidRDefault="00A6351F" w:rsidP="00A6351F">
            <w:pPr>
              <w:numPr>
                <w:ilvl w:val="0"/>
                <w:numId w:val="44"/>
              </w:numPr>
              <w:rPr>
                <w:rFonts w:ascii="Arial" w:hAnsi="Arial" w:cs="Arial"/>
                <w:bCs/>
                <w:sz w:val="24"/>
                <w:szCs w:val="24"/>
              </w:rPr>
            </w:pPr>
            <w:r w:rsidRPr="000C63DB">
              <w:rPr>
                <w:rFonts w:ascii="Arial" w:hAnsi="Arial" w:cs="Arial"/>
                <w:bCs/>
                <w:sz w:val="24"/>
                <w:szCs w:val="24"/>
              </w:rPr>
              <w:t>Based on people’s goals, strengths and aspirations.</w:t>
            </w:r>
          </w:p>
          <w:p w:rsidR="00A6351F" w:rsidRPr="000C63DB" w:rsidRDefault="00A6351F" w:rsidP="00A6351F">
            <w:pPr>
              <w:numPr>
                <w:ilvl w:val="0"/>
                <w:numId w:val="44"/>
              </w:numPr>
              <w:rPr>
                <w:rFonts w:ascii="Arial" w:hAnsi="Arial" w:cs="Arial"/>
                <w:b/>
                <w:bCs/>
                <w:sz w:val="24"/>
                <w:szCs w:val="24"/>
              </w:rPr>
            </w:pPr>
            <w:r w:rsidRPr="000C63DB">
              <w:rPr>
                <w:rFonts w:ascii="Arial" w:hAnsi="Arial" w:cs="Arial"/>
                <w:bCs/>
                <w:sz w:val="24"/>
                <w:szCs w:val="24"/>
              </w:rPr>
              <w:t>Support through a harm reduction approach (substances) and to improve their physical and mental health, and their wellbeing.</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Information Sharing</w:t>
            </w:r>
          </w:p>
          <w:p w:rsidR="00A6351F" w:rsidRPr="000C63DB" w:rsidRDefault="00A6351F" w:rsidP="00A6351F">
            <w:pPr>
              <w:rPr>
                <w:rFonts w:ascii="Arial" w:hAnsi="Arial" w:cs="Arial"/>
                <w:sz w:val="24"/>
                <w:szCs w:val="24"/>
              </w:rPr>
            </w:pPr>
            <w:r w:rsidRPr="000C63DB">
              <w:rPr>
                <w:rFonts w:ascii="Arial" w:hAnsi="Arial" w:cs="Arial"/>
                <w:sz w:val="24"/>
                <w:szCs w:val="24"/>
              </w:rPr>
              <w:lastRenderedPageBreak/>
              <w:t>Consent to share risk and needs information between agencies, and that it should be accurate and current.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Safeguarding</w:t>
            </w:r>
          </w:p>
          <w:p w:rsidR="00A6351F" w:rsidRPr="000C63DB" w:rsidRDefault="00A6351F" w:rsidP="00A6351F">
            <w:pPr>
              <w:rPr>
                <w:rFonts w:ascii="Arial" w:hAnsi="Arial" w:cs="Arial"/>
                <w:b/>
                <w:bCs/>
                <w:sz w:val="24"/>
                <w:szCs w:val="24"/>
              </w:rPr>
            </w:pPr>
            <w:r w:rsidRPr="000C63DB">
              <w:rPr>
                <w:rFonts w:ascii="Arial" w:hAnsi="Arial" w:cs="Arial"/>
                <w:sz w:val="24"/>
                <w:szCs w:val="24"/>
              </w:rPr>
              <w:t>Local safeguarding (adults and children) procedures to be adhered to.</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sz w:val="24"/>
                <w:szCs w:val="24"/>
              </w:rPr>
            </w:pPr>
            <w:r w:rsidRPr="000C63DB">
              <w:rPr>
                <w:rFonts w:ascii="Arial" w:hAnsi="Arial" w:cs="Arial"/>
                <w:b/>
                <w:bCs/>
                <w:sz w:val="24"/>
                <w:szCs w:val="24"/>
              </w:rPr>
              <w:lastRenderedPageBreak/>
              <w:t>Support Delivered in Housing First Accommodation</w:t>
            </w:r>
          </w:p>
          <w:p w:rsidR="00A6351F" w:rsidRPr="000C63DB" w:rsidRDefault="00A6351F" w:rsidP="00A6351F">
            <w:pPr>
              <w:rPr>
                <w:rFonts w:ascii="Arial" w:hAnsi="Arial" w:cs="Arial"/>
                <w:bCs/>
                <w:sz w:val="24"/>
                <w:szCs w:val="24"/>
              </w:rPr>
            </w:pPr>
            <w:r w:rsidRPr="000C63DB">
              <w:rPr>
                <w:rFonts w:ascii="Arial" w:hAnsi="Arial" w:cs="Arial"/>
                <w:sz w:val="24"/>
                <w:szCs w:val="24"/>
              </w:rPr>
              <w:t>Support to be person centred, not prescriptive and therefore flexible to meet an individual’s changing needs and their potential fluctuating levels of engagement.</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Intensive support to be focussed on the prevention of homelessness and mitigate against repeat cycles of homelessness.</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Provision of trauma informed care that takes an integrated approach.</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bCs/>
                <w:sz w:val="24"/>
                <w:szCs w:val="24"/>
              </w:rPr>
              <w:t xml:space="preserve">Develop and coordinate multi-disciplinary responses, through potential co-location opportunities to facilitate access to and engagement with support provision to reduce crisis for those with complex needs (drugs, alcohol, mental health, offending). </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t>Multi-agency and holistic support to create and promote sustainable independence.</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Cs/>
                <w:sz w:val="24"/>
                <w:szCs w:val="24"/>
              </w:rPr>
            </w:pPr>
            <w:r w:rsidRPr="000C63DB">
              <w:rPr>
                <w:rFonts w:ascii="Arial" w:hAnsi="Arial" w:cs="Arial"/>
                <w:sz w:val="24"/>
                <w:szCs w:val="24"/>
              </w:rPr>
              <w:lastRenderedPageBreak/>
              <w:t>Specialist workforce with demonstrable skills and experience of successfully engaging with and supporting people with multiple and complex needs (must be a different offer from generic homelessness ‘Support Worker’ role)</w:t>
            </w:r>
          </w:p>
          <w:p w:rsidR="00A6351F" w:rsidRPr="000C63DB" w:rsidRDefault="00A6351F" w:rsidP="00A6351F">
            <w:pPr>
              <w:rPr>
                <w:rFonts w:ascii="Arial" w:hAnsi="Arial" w:cs="Arial"/>
                <w:bCs/>
                <w:sz w:val="24"/>
                <w:szCs w:val="24"/>
              </w:rPr>
            </w:pP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b/>
                <w:bCs/>
                <w:sz w:val="24"/>
                <w:szCs w:val="24"/>
              </w:rPr>
            </w:pPr>
            <w:r w:rsidRPr="000C63DB">
              <w:rPr>
                <w:rFonts w:ascii="Arial" w:hAnsi="Arial" w:cs="Arial"/>
                <w:b/>
                <w:bCs/>
                <w:sz w:val="24"/>
                <w:szCs w:val="24"/>
              </w:rPr>
              <w:lastRenderedPageBreak/>
              <w:t>Support Needs Specific to Housing First</w:t>
            </w:r>
          </w:p>
          <w:p w:rsidR="00A6351F" w:rsidRPr="000C63DB" w:rsidRDefault="00A6351F" w:rsidP="00A6351F">
            <w:pPr>
              <w:rPr>
                <w:rFonts w:ascii="Arial" w:hAnsi="Arial" w:cs="Arial"/>
                <w:bCs/>
                <w:sz w:val="24"/>
                <w:szCs w:val="24"/>
              </w:rPr>
            </w:pPr>
            <w:r w:rsidRPr="000C63DB">
              <w:rPr>
                <w:rFonts w:ascii="Arial" w:hAnsi="Arial" w:cs="Arial"/>
                <w:sz w:val="24"/>
                <w:szCs w:val="24"/>
              </w:rPr>
              <w:t>People will present with multiple and complex needs (including but limited to those with problematic drug and alcohol use, offending behaviour, mental health problems, learning disabilities, refugees, older homeless people, veterans) and are likely to have been entrenched in the homelessness system, including multiple episodes of rough sleeping and for whom traditional alternative accommodation options have not been successful.</w:t>
            </w:r>
          </w:p>
        </w:tc>
        <w:tc>
          <w:tcPr>
            <w:tcW w:w="51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rsidR="00A6351F" w:rsidRPr="000C63DB" w:rsidRDefault="00A6351F" w:rsidP="00A6351F">
            <w:pPr>
              <w:rPr>
                <w:rFonts w:ascii="Arial" w:hAnsi="Arial" w:cs="Arial"/>
                <w:b/>
                <w:bCs/>
                <w:sz w:val="24"/>
                <w:szCs w:val="24"/>
              </w:rPr>
            </w:pPr>
            <w:r w:rsidRPr="000C63DB">
              <w:rPr>
                <w:rFonts w:ascii="Arial" w:hAnsi="Arial" w:cs="Arial"/>
                <w:b/>
                <w:bCs/>
                <w:sz w:val="24"/>
                <w:szCs w:val="24"/>
              </w:rPr>
              <w:t>Referrals and Admit</w:t>
            </w:r>
          </w:p>
          <w:p w:rsidR="00A6351F" w:rsidRPr="000C63DB" w:rsidRDefault="00A6351F" w:rsidP="00A6351F">
            <w:pPr>
              <w:rPr>
                <w:rFonts w:ascii="Arial" w:hAnsi="Arial" w:cs="Arial"/>
                <w:bCs/>
                <w:sz w:val="24"/>
                <w:szCs w:val="24"/>
              </w:rPr>
            </w:pPr>
            <w:r w:rsidRPr="000C63DB">
              <w:rPr>
                <w:rFonts w:ascii="Arial" w:hAnsi="Arial" w:cs="Arial"/>
                <w:sz w:val="24"/>
                <w:szCs w:val="24"/>
              </w:rPr>
              <w:t>Referrals into Housing First will be through a closed route with admit and suitability criteria to be defined.</w:t>
            </w:r>
          </w:p>
          <w:p w:rsidR="00A6351F" w:rsidRPr="000C63DB" w:rsidRDefault="00A6351F" w:rsidP="00A6351F">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Admit Criteria</w:t>
            </w:r>
          </w:p>
          <w:p w:rsidR="00A6351F" w:rsidRPr="000C63DB" w:rsidRDefault="00A6351F" w:rsidP="00A6351F">
            <w:pPr>
              <w:rPr>
                <w:rFonts w:ascii="Arial" w:hAnsi="Arial" w:cs="Arial"/>
                <w:sz w:val="24"/>
                <w:szCs w:val="24"/>
              </w:rPr>
            </w:pPr>
            <w:r w:rsidRPr="000C63DB">
              <w:rPr>
                <w:rFonts w:ascii="Arial" w:hAnsi="Arial" w:cs="Arial"/>
                <w:sz w:val="24"/>
                <w:szCs w:val="24"/>
              </w:rPr>
              <w:t>Housing First will support people 18+ years of age.</w:t>
            </w:r>
          </w:p>
          <w:p w:rsidR="00A6351F" w:rsidRPr="000C63DB" w:rsidRDefault="00A6351F" w:rsidP="00A6351F">
            <w:pPr>
              <w:rPr>
                <w:rFonts w:ascii="Arial" w:hAnsi="Arial" w:cs="Arial"/>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 xml:space="preserve">Unit Capacity </w:t>
            </w:r>
          </w:p>
          <w:p w:rsidR="00A6351F" w:rsidRPr="000C63DB" w:rsidRDefault="00A6351F" w:rsidP="00A6351F">
            <w:pPr>
              <w:rPr>
                <w:rFonts w:ascii="Arial" w:hAnsi="Arial" w:cs="Arial"/>
                <w:bCs/>
                <w:sz w:val="24"/>
                <w:szCs w:val="24"/>
              </w:rPr>
            </w:pPr>
            <w:r w:rsidRPr="000C63DB">
              <w:rPr>
                <w:rFonts w:ascii="Arial" w:hAnsi="Arial" w:cs="Arial"/>
                <w:sz w:val="24"/>
                <w:szCs w:val="24"/>
              </w:rPr>
              <w:t>Single units of self-contained accommodation that is dispersed</w:t>
            </w:r>
            <w:r w:rsidR="00251FA1">
              <w:rPr>
                <w:rFonts w:ascii="Arial" w:hAnsi="Arial" w:cs="Arial"/>
                <w:sz w:val="24"/>
                <w:szCs w:val="24"/>
              </w:rPr>
              <w:t>/or on a single site</w:t>
            </w:r>
            <w:r w:rsidRPr="000C63DB">
              <w:rPr>
                <w:rFonts w:ascii="Arial" w:hAnsi="Arial" w:cs="Arial"/>
                <w:sz w:val="24"/>
                <w:szCs w:val="24"/>
              </w:rPr>
              <w:t xml:space="preserve"> </w:t>
            </w:r>
            <w:r>
              <w:rPr>
                <w:rFonts w:ascii="Arial" w:hAnsi="Arial" w:cs="Arial"/>
                <w:sz w:val="24"/>
                <w:szCs w:val="24"/>
              </w:rPr>
              <w:t xml:space="preserve">on a </w:t>
            </w:r>
            <w:r w:rsidRPr="000C63DB">
              <w:rPr>
                <w:rFonts w:ascii="Arial" w:hAnsi="Arial" w:cs="Arial"/>
                <w:sz w:val="24"/>
                <w:szCs w:val="24"/>
              </w:rPr>
              <w:t>citywide</w:t>
            </w:r>
            <w:r>
              <w:rPr>
                <w:rFonts w:ascii="Arial" w:hAnsi="Arial" w:cs="Arial"/>
                <w:sz w:val="24"/>
                <w:szCs w:val="24"/>
              </w:rPr>
              <w:t xml:space="preserve"> basis</w:t>
            </w:r>
            <w:r w:rsidRPr="000C63DB">
              <w:rPr>
                <w:rFonts w:ascii="Arial" w:hAnsi="Arial" w:cs="Arial"/>
                <w:sz w:val="24"/>
                <w:szCs w:val="24"/>
              </w:rPr>
              <w:t xml:space="preserve">. </w:t>
            </w:r>
          </w:p>
          <w:p w:rsidR="00BF1757" w:rsidRPr="000C63DB" w:rsidRDefault="00BF1757" w:rsidP="00A6351F">
            <w:pPr>
              <w:rPr>
                <w:rFonts w:ascii="Arial" w:hAnsi="Arial" w:cs="Arial"/>
                <w:bCs/>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Duration of Support</w:t>
            </w:r>
          </w:p>
          <w:p w:rsidR="00A6351F" w:rsidRPr="000C63DB" w:rsidRDefault="00BF1757" w:rsidP="00A6351F">
            <w:pPr>
              <w:rPr>
                <w:rFonts w:ascii="Arial" w:hAnsi="Arial" w:cs="Arial"/>
                <w:bCs/>
                <w:sz w:val="24"/>
                <w:szCs w:val="24"/>
              </w:rPr>
            </w:pPr>
            <w:r>
              <w:rPr>
                <w:rFonts w:ascii="Arial" w:hAnsi="Arial" w:cs="Arial"/>
                <w:bCs/>
                <w:sz w:val="24"/>
                <w:szCs w:val="24"/>
              </w:rPr>
              <w:t>Person centred;</w:t>
            </w:r>
            <w:r w:rsidR="00A6351F" w:rsidRPr="000C63DB">
              <w:rPr>
                <w:rFonts w:ascii="Arial" w:hAnsi="Arial" w:cs="Arial"/>
                <w:bCs/>
                <w:sz w:val="24"/>
                <w:szCs w:val="24"/>
              </w:rPr>
              <w:t xml:space="preserve"> intensity of support should reduce in line with increased independence.</w:t>
            </w:r>
          </w:p>
        </w:tc>
      </w:tr>
    </w:tbl>
    <w:p w:rsidR="00A6351F" w:rsidRPr="000C63DB" w:rsidRDefault="00A6351F" w:rsidP="00306694">
      <w:pPr>
        <w:rPr>
          <w:rFonts w:ascii="Arial" w:hAnsi="Arial" w:cs="Arial"/>
          <w:b/>
          <w:bCs/>
          <w:sz w:val="24"/>
          <w:szCs w:val="24"/>
        </w:rPr>
      </w:pPr>
    </w:p>
    <w:p w:rsidR="00306694" w:rsidRPr="000C63DB" w:rsidRDefault="00B7465D" w:rsidP="00306694">
      <w:pPr>
        <w:rPr>
          <w:rFonts w:ascii="Arial" w:hAnsi="Arial" w:cs="Arial"/>
          <w:b/>
          <w:bCs/>
          <w:sz w:val="24"/>
          <w:szCs w:val="24"/>
        </w:rPr>
      </w:pPr>
      <w:r>
        <w:rPr>
          <w:rFonts w:ascii="Arial" w:hAnsi="Arial" w:cs="Arial"/>
          <w:b/>
          <w:bCs/>
          <w:sz w:val="24"/>
          <w:szCs w:val="24"/>
        </w:rPr>
        <w:t xml:space="preserve">Contracts 3 and 4: </w:t>
      </w:r>
      <w:r w:rsidR="00306694" w:rsidRPr="000C63DB">
        <w:rPr>
          <w:rFonts w:ascii="Arial" w:hAnsi="Arial" w:cs="Arial"/>
          <w:b/>
          <w:bCs/>
          <w:sz w:val="24"/>
          <w:szCs w:val="24"/>
        </w:rPr>
        <w:t>Citywide Supported Accommodation</w:t>
      </w:r>
    </w:p>
    <w:p w:rsidR="00306694" w:rsidRPr="000C63DB" w:rsidRDefault="00306694" w:rsidP="00306694">
      <w:pPr>
        <w:rPr>
          <w:rFonts w:ascii="Arial" w:hAnsi="Arial" w:cs="Arial"/>
          <w:b/>
          <w:bCs/>
          <w:sz w:val="24"/>
          <w:szCs w:val="24"/>
        </w:rPr>
      </w:pPr>
    </w:p>
    <w:tbl>
      <w:tblPr>
        <w:tblW w:w="18985" w:type="dxa"/>
        <w:tblCellMar>
          <w:left w:w="0" w:type="dxa"/>
          <w:right w:w="0" w:type="dxa"/>
        </w:tblCellMar>
        <w:tblLook w:val="0420" w:firstRow="1" w:lastRow="0" w:firstColumn="0" w:lastColumn="0" w:noHBand="0" w:noVBand="1"/>
      </w:tblPr>
      <w:tblGrid>
        <w:gridCol w:w="4610"/>
        <w:gridCol w:w="5019"/>
        <w:gridCol w:w="4241"/>
        <w:gridCol w:w="5115"/>
      </w:tblGrid>
      <w:tr w:rsidR="00306694" w:rsidRPr="000C63DB" w:rsidTr="00870137">
        <w:trPr>
          <w:trHeight w:val="783"/>
        </w:trPr>
        <w:tc>
          <w:tcPr>
            <w:tcW w:w="46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Service requirements</w:t>
            </w:r>
          </w:p>
        </w:tc>
        <w:tc>
          <w:tcPr>
            <w:tcW w:w="501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support</w:t>
            </w:r>
          </w:p>
        </w:tc>
        <w:tc>
          <w:tcPr>
            <w:tcW w:w="424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needs</w:t>
            </w:r>
          </w:p>
        </w:tc>
        <w:tc>
          <w:tcPr>
            <w:tcW w:w="51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 xml:space="preserve">Admit criteria, length of stay, unit capacity </w:t>
            </w:r>
          </w:p>
        </w:tc>
      </w:tr>
      <w:tr w:rsidR="00306694" w:rsidRPr="000C63DB" w:rsidTr="00870137">
        <w:trPr>
          <w:trHeight w:val="861"/>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5D4E58">
              <w:rPr>
                <w:rFonts w:ascii="Arial" w:hAnsi="Arial" w:cs="Arial"/>
                <w:b/>
                <w:bCs/>
                <w:sz w:val="24"/>
                <w:szCs w:val="24"/>
              </w:rPr>
              <w:t>Supported Accommodation</w:t>
            </w:r>
          </w:p>
          <w:p w:rsidR="00306694" w:rsidRPr="000C63DB" w:rsidRDefault="00306694" w:rsidP="004336E1">
            <w:pPr>
              <w:rPr>
                <w:rFonts w:ascii="Arial" w:hAnsi="Arial" w:cs="Arial"/>
                <w:sz w:val="24"/>
                <w:szCs w:val="24"/>
              </w:rPr>
            </w:pPr>
            <w:r w:rsidRPr="000C63DB">
              <w:rPr>
                <w:rFonts w:ascii="Arial" w:hAnsi="Arial" w:cs="Arial"/>
                <w:sz w:val="24"/>
                <w:szCs w:val="24"/>
              </w:rPr>
              <w:t xml:space="preserve">Provision of </w:t>
            </w:r>
            <w:r w:rsidRPr="000C63DB">
              <w:rPr>
                <w:rFonts w:ascii="Arial" w:hAnsi="Arial" w:cs="Arial"/>
                <w:bCs/>
                <w:sz w:val="24"/>
                <w:szCs w:val="24"/>
              </w:rPr>
              <w:t xml:space="preserve">humane multidisciplinary responses </w:t>
            </w:r>
            <w:r w:rsidRPr="000C63DB">
              <w:rPr>
                <w:rFonts w:ascii="Arial" w:hAnsi="Arial" w:cs="Arial"/>
                <w:sz w:val="24"/>
                <w:szCs w:val="24"/>
              </w:rPr>
              <w:t xml:space="preserve">in </w:t>
            </w:r>
            <w:r w:rsidRPr="000C63DB">
              <w:rPr>
                <w:rFonts w:ascii="Arial" w:hAnsi="Arial" w:cs="Arial"/>
                <w:bCs/>
                <w:sz w:val="24"/>
                <w:szCs w:val="24"/>
              </w:rPr>
              <w:t xml:space="preserve">smaller, psychologically informed environments </w:t>
            </w:r>
            <w:r w:rsidRPr="000C63DB">
              <w:rPr>
                <w:rFonts w:ascii="Arial" w:hAnsi="Arial" w:cs="Arial"/>
                <w:sz w:val="24"/>
                <w:szCs w:val="24"/>
              </w:rPr>
              <w:t xml:space="preserve">in </w:t>
            </w:r>
            <w:r w:rsidRPr="000C63DB">
              <w:rPr>
                <w:rFonts w:ascii="Arial" w:hAnsi="Arial" w:cs="Arial"/>
                <w:bCs/>
                <w:sz w:val="24"/>
                <w:szCs w:val="24"/>
              </w:rPr>
              <w:t xml:space="preserve">good quality accommodation </w:t>
            </w:r>
            <w:r w:rsidRPr="000C63DB">
              <w:rPr>
                <w:rFonts w:ascii="Arial" w:hAnsi="Arial" w:cs="Arial"/>
                <w:sz w:val="24"/>
                <w:szCs w:val="24"/>
              </w:rPr>
              <w:t xml:space="preserve">in </w:t>
            </w:r>
            <w:r w:rsidRPr="000C63DB">
              <w:rPr>
                <w:rFonts w:ascii="Arial" w:hAnsi="Arial" w:cs="Arial"/>
                <w:bCs/>
                <w:sz w:val="24"/>
                <w:szCs w:val="24"/>
              </w:rPr>
              <w:t xml:space="preserve">community-based </w:t>
            </w:r>
            <w:r w:rsidRPr="000C63DB">
              <w:rPr>
                <w:rFonts w:ascii="Arial" w:hAnsi="Arial" w:cs="Arial"/>
                <w:sz w:val="24"/>
                <w:szCs w:val="24"/>
              </w:rPr>
              <w:t xml:space="preserve">settings, that deliver </w:t>
            </w:r>
            <w:r w:rsidRPr="000C63DB">
              <w:rPr>
                <w:rFonts w:ascii="Arial" w:hAnsi="Arial" w:cs="Arial"/>
                <w:bCs/>
                <w:sz w:val="24"/>
                <w:szCs w:val="24"/>
              </w:rPr>
              <w:t xml:space="preserve">person centred </w:t>
            </w:r>
            <w:r w:rsidRPr="000C63DB">
              <w:rPr>
                <w:rFonts w:ascii="Arial" w:hAnsi="Arial" w:cs="Arial"/>
                <w:sz w:val="24"/>
                <w:szCs w:val="24"/>
              </w:rPr>
              <w:t>support.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The accommodation offer should include a range of options including accommodation with communal facilities, but also self-contained dispersed properties, or self-contained units in Houses of Multiple Occupancy.</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An assessment of need that ensures the most appropriate accommodation offer is made.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Responsiveness</w:t>
            </w:r>
          </w:p>
          <w:p w:rsidR="00306694" w:rsidRDefault="00306694" w:rsidP="004336E1">
            <w:pPr>
              <w:rPr>
                <w:rFonts w:ascii="Arial" w:hAnsi="Arial" w:cs="Arial"/>
                <w:sz w:val="24"/>
                <w:szCs w:val="24"/>
              </w:rPr>
            </w:pPr>
            <w:r w:rsidRPr="000C63DB">
              <w:rPr>
                <w:rFonts w:ascii="Arial" w:hAnsi="Arial" w:cs="Arial"/>
                <w:sz w:val="24"/>
                <w:szCs w:val="24"/>
              </w:rPr>
              <w:t>Accommodation must have an emergency response 24/7 with appropriate staffing levels that enable risk to be managed safely within the environment.</w:t>
            </w:r>
          </w:p>
          <w:p w:rsidR="00A6351F" w:rsidRPr="000C63DB" w:rsidRDefault="00A6351F" w:rsidP="004336E1">
            <w:pPr>
              <w:rPr>
                <w:rFonts w:ascii="Arial" w:hAnsi="Arial" w:cs="Arial"/>
                <w:bCs/>
                <w:sz w:val="24"/>
                <w:szCs w:val="24"/>
              </w:rPr>
            </w:pPr>
          </w:p>
          <w:p w:rsidR="00A6351F" w:rsidRPr="000C63DB" w:rsidRDefault="00A6351F" w:rsidP="00A6351F">
            <w:pPr>
              <w:rPr>
                <w:rFonts w:ascii="Arial" w:hAnsi="Arial" w:cs="Arial"/>
                <w:sz w:val="24"/>
                <w:szCs w:val="24"/>
              </w:rPr>
            </w:pPr>
            <w:r w:rsidRPr="000C63DB">
              <w:rPr>
                <w:rFonts w:ascii="Arial" w:hAnsi="Arial" w:cs="Arial"/>
                <w:b/>
                <w:bCs/>
                <w:sz w:val="24"/>
                <w:szCs w:val="24"/>
              </w:rPr>
              <w:t>Resettlement support</w:t>
            </w:r>
          </w:p>
          <w:p w:rsidR="00A6351F" w:rsidRPr="000C63DB" w:rsidRDefault="00A6351F" w:rsidP="00A6351F">
            <w:pPr>
              <w:rPr>
                <w:rFonts w:ascii="Arial" w:hAnsi="Arial" w:cs="Arial"/>
                <w:bCs/>
                <w:sz w:val="24"/>
                <w:szCs w:val="24"/>
              </w:rPr>
            </w:pPr>
            <w:r w:rsidRPr="000C63DB">
              <w:rPr>
                <w:rFonts w:ascii="Arial" w:hAnsi="Arial" w:cs="Arial"/>
                <w:sz w:val="24"/>
                <w:szCs w:val="24"/>
              </w:rPr>
              <w:t>To flexibly respond to need and may be offered on a longer-term basis to enable independence to be maintained and to mitigate against repeat presentation to homelessness services.</w:t>
            </w:r>
          </w:p>
          <w:p w:rsidR="00A6351F" w:rsidRPr="000C63DB" w:rsidRDefault="00A6351F" w:rsidP="004336E1">
            <w:pPr>
              <w:rPr>
                <w:rFonts w:ascii="Arial" w:hAnsi="Arial" w:cs="Arial"/>
                <w:sz w:val="24"/>
                <w:szCs w:val="24"/>
              </w:rPr>
            </w:pPr>
          </w:p>
          <w:p w:rsidR="00A6351F" w:rsidRDefault="00306694" w:rsidP="004336E1">
            <w:pPr>
              <w:rPr>
                <w:rFonts w:ascii="Arial" w:hAnsi="Arial" w:cs="Arial"/>
                <w:b/>
                <w:bCs/>
                <w:sz w:val="24"/>
                <w:szCs w:val="24"/>
              </w:rPr>
            </w:pPr>
            <w:r w:rsidRPr="000C63DB">
              <w:rPr>
                <w:rFonts w:ascii="Arial" w:hAnsi="Arial" w:cs="Arial"/>
                <w:b/>
                <w:bCs/>
                <w:sz w:val="24"/>
                <w:szCs w:val="24"/>
              </w:rPr>
              <w:t>Information Sharing</w:t>
            </w:r>
          </w:p>
          <w:p w:rsidR="00306694" w:rsidRPr="00A6351F" w:rsidRDefault="00306694" w:rsidP="004336E1">
            <w:pPr>
              <w:rPr>
                <w:rFonts w:ascii="Arial" w:hAnsi="Arial" w:cs="Arial"/>
                <w:b/>
                <w:bCs/>
                <w:sz w:val="24"/>
                <w:szCs w:val="24"/>
              </w:rPr>
            </w:pPr>
            <w:r w:rsidRPr="000C63DB">
              <w:rPr>
                <w:rFonts w:ascii="Arial" w:hAnsi="Arial" w:cs="Arial"/>
                <w:sz w:val="24"/>
                <w:szCs w:val="24"/>
              </w:rPr>
              <w:t>Consent to share risk and needs information between agencies, and that it should be accurate and current.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Safeguarding</w:t>
            </w:r>
          </w:p>
          <w:p w:rsidR="00306694" w:rsidRPr="000C63DB" w:rsidRDefault="00306694" w:rsidP="004336E1">
            <w:pPr>
              <w:rPr>
                <w:rFonts w:ascii="Arial" w:hAnsi="Arial" w:cs="Arial"/>
                <w:bCs/>
                <w:sz w:val="24"/>
                <w:szCs w:val="24"/>
              </w:rPr>
            </w:pPr>
            <w:r w:rsidRPr="000C63DB">
              <w:rPr>
                <w:rFonts w:ascii="Arial" w:hAnsi="Arial" w:cs="Arial"/>
                <w:sz w:val="24"/>
                <w:szCs w:val="24"/>
              </w:rPr>
              <w:t xml:space="preserve">Local safeguarding (adults and children) procedures to be adhered to. </w:t>
            </w:r>
          </w:p>
          <w:p w:rsidR="00306694" w:rsidRPr="000C63DB" w:rsidRDefault="00306694" w:rsidP="004336E1">
            <w:pPr>
              <w:rPr>
                <w:rFonts w:ascii="Arial" w:hAnsi="Arial" w:cs="Arial"/>
                <w:sz w:val="24"/>
                <w:szCs w:val="24"/>
              </w:rPr>
            </w:pP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b/>
                <w:bCs/>
                <w:sz w:val="24"/>
                <w:szCs w:val="24"/>
              </w:rPr>
            </w:pPr>
            <w:r w:rsidRPr="000C63DB">
              <w:rPr>
                <w:rFonts w:ascii="Arial" w:hAnsi="Arial" w:cs="Arial"/>
                <w:b/>
                <w:bCs/>
                <w:sz w:val="24"/>
                <w:szCs w:val="24"/>
              </w:rPr>
              <w:lastRenderedPageBreak/>
              <w:t>Support Delivered in Supported Accommodation</w:t>
            </w:r>
          </w:p>
          <w:p w:rsidR="00306694" w:rsidRPr="000C63DB" w:rsidRDefault="00306694" w:rsidP="004336E1">
            <w:pPr>
              <w:rPr>
                <w:rFonts w:ascii="Arial" w:hAnsi="Arial" w:cs="Arial"/>
                <w:sz w:val="24"/>
                <w:szCs w:val="24"/>
              </w:rPr>
            </w:pPr>
            <w:r w:rsidRPr="000C63DB">
              <w:rPr>
                <w:rFonts w:ascii="Arial" w:hAnsi="Arial" w:cs="Arial"/>
                <w:sz w:val="24"/>
                <w:szCs w:val="24"/>
              </w:rPr>
              <w:t>Support to be person centred, not prescriptive and therefore flexible to meet an individual’s changing needs and their potential fluctuating levels of engagement.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Support to be focussed on the prevention of homelessness and mitigate against repeat cycles of homelessness.</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Outcome focussed ways of working that use strength-based approaches to provide support, and that capitalises on the assets of the individual.</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Define and agree support plan actions that are aligned to the </w:t>
            </w:r>
            <w:r w:rsidRPr="000C63DB">
              <w:rPr>
                <w:rFonts w:ascii="Arial" w:hAnsi="Arial" w:cs="Arial"/>
                <w:b/>
                <w:bCs/>
                <w:sz w:val="24"/>
                <w:szCs w:val="24"/>
              </w:rPr>
              <w:t xml:space="preserve">Inclusion Plan </w:t>
            </w:r>
            <w:r w:rsidRPr="000C63DB">
              <w:rPr>
                <w:rFonts w:ascii="Arial" w:hAnsi="Arial" w:cs="Arial"/>
                <w:sz w:val="24"/>
                <w:szCs w:val="24"/>
              </w:rPr>
              <w:t>and are outcome focussed.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Supported to register on Tyne and Wear Homes (TAWH), and to follow the process through the provision of appropriate documentation, references, debt payment plans etc.</w:t>
            </w:r>
          </w:p>
          <w:p w:rsidR="00306694" w:rsidRPr="000C63DB" w:rsidRDefault="00306694" w:rsidP="004336E1">
            <w:pPr>
              <w:rPr>
                <w:rFonts w:ascii="Arial" w:hAnsi="Arial" w:cs="Arial"/>
                <w:sz w:val="24"/>
                <w:szCs w:val="24"/>
              </w:rPr>
            </w:pPr>
          </w:p>
          <w:p w:rsidR="00A6351F" w:rsidRPr="000C63DB" w:rsidRDefault="00A6351F" w:rsidP="00A6351F">
            <w:pPr>
              <w:spacing w:line="259" w:lineRule="auto"/>
              <w:rPr>
                <w:rFonts w:ascii="Arial" w:hAnsi="Arial" w:cs="Arial"/>
                <w:b/>
                <w:bCs/>
                <w:sz w:val="24"/>
                <w:szCs w:val="24"/>
              </w:rPr>
            </w:pPr>
            <w:r w:rsidRPr="000C63DB">
              <w:rPr>
                <w:rFonts w:ascii="Arial" w:hAnsi="Arial" w:cs="Arial"/>
                <w:b/>
                <w:bCs/>
                <w:sz w:val="24"/>
                <w:szCs w:val="24"/>
              </w:rPr>
              <w:t>Move-on Planning</w:t>
            </w:r>
          </w:p>
          <w:p w:rsidR="00A6351F" w:rsidRDefault="00306694" w:rsidP="004336E1">
            <w:pPr>
              <w:rPr>
                <w:rFonts w:ascii="Arial" w:hAnsi="Arial" w:cs="Arial"/>
                <w:sz w:val="24"/>
                <w:szCs w:val="24"/>
              </w:rPr>
            </w:pPr>
            <w:r w:rsidRPr="000C63DB">
              <w:rPr>
                <w:rFonts w:ascii="Arial" w:hAnsi="Arial" w:cs="Arial"/>
                <w:sz w:val="24"/>
                <w:szCs w:val="24"/>
              </w:rPr>
              <w:t xml:space="preserve">A structured </w:t>
            </w:r>
            <w:r w:rsidR="00A6351F" w:rsidRPr="000C63DB">
              <w:rPr>
                <w:rFonts w:ascii="Arial" w:hAnsi="Arial" w:cs="Arial"/>
                <w:sz w:val="24"/>
                <w:szCs w:val="24"/>
              </w:rPr>
              <w:t xml:space="preserve">assessment of move-on </w:t>
            </w:r>
            <w:r w:rsidRPr="000C63DB">
              <w:rPr>
                <w:rFonts w:ascii="Arial" w:hAnsi="Arial" w:cs="Arial"/>
                <w:sz w:val="24"/>
                <w:szCs w:val="24"/>
              </w:rPr>
              <w:t xml:space="preserve">that </w:t>
            </w:r>
            <w:r w:rsidR="00A6351F" w:rsidRPr="000C63DB">
              <w:rPr>
                <w:rFonts w:ascii="Arial" w:hAnsi="Arial" w:cs="Arial"/>
                <w:sz w:val="24"/>
                <w:szCs w:val="24"/>
              </w:rPr>
              <w:t>capitalises on the assets, capacity, and resilience of the individual</w:t>
            </w:r>
            <w:r w:rsidR="00A6351F">
              <w:rPr>
                <w:rFonts w:ascii="Arial" w:hAnsi="Arial" w:cs="Arial"/>
                <w:sz w:val="24"/>
                <w:szCs w:val="24"/>
              </w:rPr>
              <w:t>.</w:t>
            </w:r>
          </w:p>
          <w:p w:rsidR="00A6351F" w:rsidRDefault="00A6351F" w:rsidP="004336E1">
            <w:pPr>
              <w:rPr>
                <w:rFonts w:ascii="Arial" w:hAnsi="Arial" w:cs="Arial"/>
                <w:sz w:val="24"/>
                <w:szCs w:val="24"/>
              </w:rPr>
            </w:pPr>
          </w:p>
          <w:p w:rsidR="00A6351F" w:rsidRDefault="00A6351F" w:rsidP="004336E1">
            <w:pPr>
              <w:rPr>
                <w:rFonts w:ascii="Arial" w:hAnsi="Arial" w:cs="Arial"/>
                <w:sz w:val="24"/>
                <w:szCs w:val="24"/>
              </w:rPr>
            </w:pPr>
            <w:r>
              <w:rPr>
                <w:rFonts w:ascii="Arial" w:hAnsi="Arial" w:cs="Arial"/>
                <w:sz w:val="24"/>
                <w:szCs w:val="24"/>
              </w:rPr>
              <w:t xml:space="preserve">This assessment must be </w:t>
            </w:r>
            <w:r w:rsidRPr="000C63DB">
              <w:rPr>
                <w:rFonts w:ascii="Arial" w:hAnsi="Arial" w:cs="Arial"/>
                <w:sz w:val="24"/>
                <w:szCs w:val="24"/>
              </w:rPr>
              <w:t>regularly and consistently applied to manage perceptions and expectations of independent living</w:t>
            </w:r>
            <w:r>
              <w:rPr>
                <w:rFonts w:ascii="Arial" w:hAnsi="Arial" w:cs="Arial"/>
                <w:sz w:val="24"/>
                <w:szCs w:val="24"/>
              </w:rPr>
              <w:t>.</w:t>
            </w:r>
          </w:p>
          <w:p w:rsidR="00306694" w:rsidRDefault="00A6351F" w:rsidP="004336E1">
            <w:pPr>
              <w:rPr>
                <w:rFonts w:ascii="Arial" w:hAnsi="Arial" w:cs="Arial"/>
                <w:b/>
                <w:bCs/>
                <w:sz w:val="24"/>
                <w:szCs w:val="24"/>
              </w:rPr>
            </w:pPr>
            <w:r>
              <w:rPr>
                <w:rFonts w:ascii="Arial" w:hAnsi="Arial" w:cs="Arial"/>
                <w:sz w:val="24"/>
                <w:szCs w:val="24"/>
              </w:rPr>
              <w:t xml:space="preserve">Offer support to </w:t>
            </w:r>
            <w:r w:rsidR="00306694" w:rsidRPr="000C63DB">
              <w:rPr>
                <w:rFonts w:ascii="Arial" w:hAnsi="Arial" w:cs="Arial"/>
                <w:sz w:val="24"/>
                <w:szCs w:val="24"/>
              </w:rPr>
              <w:t>consider and facilitate access to a range of suitable and sustainable accommodation options.</w:t>
            </w:r>
            <w:r w:rsidR="00306694" w:rsidRPr="000C63DB">
              <w:rPr>
                <w:rFonts w:ascii="Arial" w:hAnsi="Arial" w:cs="Arial"/>
                <w:b/>
                <w:bCs/>
                <w:sz w:val="24"/>
                <w:szCs w:val="24"/>
              </w:rPr>
              <w:t xml:space="preserve"> </w:t>
            </w:r>
          </w:p>
          <w:p w:rsidR="00A6351F" w:rsidRPr="000C63DB" w:rsidRDefault="00A6351F" w:rsidP="004336E1">
            <w:pPr>
              <w:rPr>
                <w:rFonts w:ascii="Arial" w:hAnsi="Arial" w:cs="Arial"/>
                <w:b/>
                <w:bCs/>
                <w:sz w:val="24"/>
                <w:szCs w:val="24"/>
              </w:rPr>
            </w:pPr>
          </w:p>
          <w:p w:rsidR="00306694" w:rsidRPr="000C63DB" w:rsidRDefault="00306694" w:rsidP="00A6351F">
            <w:pPr>
              <w:rPr>
                <w:rFonts w:ascii="Arial" w:hAnsi="Arial" w:cs="Arial"/>
                <w:sz w:val="24"/>
                <w:szCs w:val="24"/>
              </w:rPr>
            </w:pP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b/>
                <w:bCs/>
                <w:sz w:val="24"/>
                <w:szCs w:val="24"/>
              </w:rPr>
            </w:pPr>
            <w:r w:rsidRPr="000C63DB">
              <w:rPr>
                <w:rFonts w:ascii="Arial" w:hAnsi="Arial" w:cs="Arial"/>
                <w:b/>
                <w:bCs/>
                <w:sz w:val="24"/>
                <w:szCs w:val="24"/>
              </w:rPr>
              <w:lastRenderedPageBreak/>
              <w:t xml:space="preserve">Support Needs </w:t>
            </w:r>
          </w:p>
          <w:p w:rsidR="00306694" w:rsidRPr="000C63DB" w:rsidRDefault="00306694" w:rsidP="004336E1">
            <w:pPr>
              <w:rPr>
                <w:rFonts w:ascii="Arial" w:hAnsi="Arial" w:cs="Arial"/>
                <w:sz w:val="24"/>
                <w:szCs w:val="24"/>
              </w:rPr>
            </w:pPr>
            <w:r w:rsidRPr="000C63DB">
              <w:rPr>
                <w:rFonts w:ascii="Arial" w:hAnsi="Arial" w:cs="Arial"/>
                <w:sz w:val="24"/>
                <w:szCs w:val="24"/>
              </w:rPr>
              <w:t>Support for single homeless people and couples including those with multiple needs (such as, but not limited to, those with problematic drug and alcohol use, offending behaviour, mental health problems, learning disabilities, refugees, older homeless people, veterans) </w:t>
            </w:r>
          </w:p>
        </w:tc>
        <w:tc>
          <w:tcPr>
            <w:tcW w:w="51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Referrals and Admit</w:t>
            </w:r>
          </w:p>
          <w:p w:rsidR="00306694" w:rsidRPr="000C63DB" w:rsidRDefault="00306694" w:rsidP="004336E1">
            <w:pPr>
              <w:rPr>
                <w:rFonts w:ascii="Arial" w:hAnsi="Arial" w:cs="Arial"/>
                <w:sz w:val="24"/>
                <w:szCs w:val="24"/>
              </w:rPr>
            </w:pPr>
            <w:r w:rsidRPr="000C63DB">
              <w:rPr>
                <w:rFonts w:ascii="Arial" w:hAnsi="Arial" w:cs="Arial"/>
                <w:sz w:val="24"/>
                <w:szCs w:val="24"/>
              </w:rPr>
              <w:t>Referrals into services are via the Newcastle Gateway or directly from Housing Advice Centre to respond to statutory duty.</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Supported accommodation </w:t>
            </w:r>
            <w:r w:rsidRPr="000C63DB">
              <w:rPr>
                <w:rFonts w:ascii="Arial" w:hAnsi="Arial" w:cs="Arial"/>
                <w:b/>
                <w:bCs/>
                <w:sz w:val="24"/>
                <w:szCs w:val="24"/>
              </w:rPr>
              <w:t xml:space="preserve">should not </w:t>
            </w:r>
            <w:r w:rsidRPr="000C63DB">
              <w:rPr>
                <w:rFonts w:ascii="Arial" w:hAnsi="Arial" w:cs="Arial"/>
                <w:sz w:val="24"/>
                <w:szCs w:val="24"/>
              </w:rPr>
              <w:t>be solely used as the move-on option from crisis accommodation.</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Referrals following assessment in the Crisis and Prevention Services, may be for people who do not need intensive crisis accommodation and can be referred to supported accommodation instead. </w:t>
            </w:r>
          </w:p>
          <w:p w:rsidR="00870137" w:rsidRDefault="00870137" w:rsidP="00870137">
            <w:pPr>
              <w:rPr>
                <w:rFonts w:ascii="Arial" w:hAnsi="Arial" w:cs="Arial"/>
                <w:b/>
                <w:bCs/>
                <w:sz w:val="24"/>
                <w:szCs w:val="24"/>
              </w:rPr>
            </w:pPr>
          </w:p>
          <w:p w:rsidR="00870137" w:rsidRPr="000C63DB" w:rsidRDefault="00870137" w:rsidP="00870137">
            <w:pPr>
              <w:rPr>
                <w:rFonts w:ascii="Arial" w:hAnsi="Arial" w:cs="Arial"/>
                <w:b/>
                <w:bCs/>
                <w:sz w:val="24"/>
                <w:szCs w:val="24"/>
              </w:rPr>
            </w:pPr>
            <w:r w:rsidRPr="000C63DB">
              <w:rPr>
                <w:rFonts w:ascii="Arial" w:hAnsi="Arial" w:cs="Arial"/>
                <w:b/>
                <w:bCs/>
                <w:sz w:val="24"/>
                <w:szCs w:val="24"/>
              </w:rPr>
              <w:t>Admit Criteria</w:t>
            </w:r>
          </w:p>
          <w:p w:rsidR="00870137" w:rsidRPr="000C63DB" w:rsidRDefault="00870137" w:rsidP="00870137">
            <w:pPr>
              <w:rPr>
                <w:rFonts w:ascii="Arial" w:hAnsi="Arial" w:cs="Arial"/>
                <w:sz w:val="24"/>
                <w:szCs w:val="24"/>
              </w:rPr>
            </w:pPr>
            <w:r>
              <w:rPr>
                <w:rFonts w:ascii="Arial" w:hAnsi="Arial" w:cs="Arial"/>
                <w:sz w:val="24"/>
                <w:szCs w:val="24"/>
              </w:rPr>
              <w:t xml:space="preserve">Supported accommodation </w:t>
            </w:r>
            <w:r w:rsidRPr="000C63DB">
              <w:rPr>
                <w:rFonts w:ascii="Arial" w:hAnsi="Arial" w:cs="Arial"/>
                <w:sz w:val="24"/>
                <w:szCs w:val="24"/>
              </w:rPr>
              <w:t xml:space="preserve">will support </w:t>
            </w:r>
            <w:r>
              <w:rPr>
                <w:rFonts w:ascii="Arial" w:hAnsi="Arial" w:cs="Arial"/>
                <w:sz w:val="24"/>
                <w:szCs w:val="24"/>
              </w:rPr>
              <w:t xml:space="preserve">single people and couples </w:t>
            </w:r>
            <w:r w:rsidRPr="000C63DB">
              <w:rPr>
                <w:rFonts w:ascii="Arial" w:hAnsi="Arial" w:cs="Arial"/>
                <w:sz w:val="24"/>
                <w:szCs w:val="24"/>
              </w:rPr>
              <w:t>18+ years of age.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For people who are literally homeless or who are threatened with homelessness within the next 7 days, and for which a responsive interview process is required.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Cs/>
                <w:sz w:val="24"/>
                <w:szCs w:val="24"/>
              </w:rPr>
            </w:pPr>
            <w:r w:rsidRPr="000C63DB">
              <w:rPr>
                <w:rFonts w:ascii="Arial" w:hAnsi="Arial" w:cs="Arial"/>
                <w:bCs/>
                <w:sz w:val="24"/>
                <w:szCs w:val="24"/>
              </w:rPr>
              <w:t>For people who are not literally homeless or who are threatened with homelessness within the next 7 days. i.e., within 8-56 days.</w:t>
            </w:r>
          </w:p>
          <w:p w:rsidR="00306694" w:rsidRPr="000C63DB" w:rsidRDefault="00306694" w:rsidP="004336E1">
            <w:pPr>
              <w:rPr>
                <w:rFonts w:ascii="Arial" w:hAnsi="Arial" w:cs="Arial"/>
                <w:bCs/>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Duration of Support</w:t>
            </w:r>
          </w:p>
          <w:p w:rsidR="00306694" w:rsidRPr="000C63DB" w:rsidRDefault="00306694" w:rsidP="004336E1">
            <w:pPr>
              <w:rPr>
                <w:rFonts w:ascii="Arial" w:hAnsi="Arial" w:cs="Arial"/>
                <w:sz w:val="24"/>
                <w:szCs w:val="24"/>
              </w:rPr>
            </w:pPr>
            <w:r w:rsidRPr="000C63DB">
              <w:rPr>
                <w:rFonts w:ascii="Arial" w:hAnsi="Arial" w:cs="Arial"/>
                <w:sz w:val="24"/>
                <w:szCs w:val="24"/>
              </w:rPr>
              <w:t xml:space="preserve">Being less prescriptive about the period to be spent in supported accommodation; planning should be more focussed on developing the capacity and resilience of the individual to ensure they have the necessary skills that will enable them to live independently.  </w:t>
            </w:r>
          </w:p>
          <w:p w:rsidR="00306694" w:rsidRPr="000C63DB" w:rsidRDefault="00306694" w:rsidP="004336E1">
            <w:pPr>
              <w:rPr>
                <w:rFonts w:ascii="Arial" w:hAnsi="Arial" w:cs="Arial"/>
                <w:bCs/>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lastRenderedPageBreak/>
              <w:t>For others where they have ongoing needs, more intensive support may be required for a longer time.  In both cases, support planning should be focussed on developing the capacity and resilience of the individual to prepare them to move-on to independence.</w:t>
            </w:r>
          </w:p>
          <w:p w:rsidR="00306694" w:rsidRPr="000C63DB" w:rsidRDefault="00306694" w:rsidP="004336E1">
            <w:pPr>
              <w:rPr>
                <w:rFonts w:ascii="Arial" w:hAnsi="Arial" w:cs="Arial"/>
                <w:sz w:val="24"/>
                <w:szCs w:val="24"/>
              </w:rPr>
            </w:pPr>
          </w:p>
        </w:tc>
      </w:tr>
    </w:tbl>
    <w:p w:rsidR="00A6351F" w:rsidRDefault="00A6351F" w:rsidP="00306694">
      <w:pPr>
        <w:rPr>
          <w:rFonts w:ascii="Arial" w:hAnsi="Arial" w:cs="Arial"/>
          <w:b/>
          <w:bCs/>
          <w:sz w:val="24"/>
          <w:szCs w:val="24"/>
        </w:rPr>
      </w:pPr>
    </w:p>
    <w:p w:rsidR="00306694" w:rsidRPr="000C63DB" w:rsidRDefault="00B7465D" w:rsidP="00306694">
      <w:pPr>
        <w:rPr>
          <w:rFonts w:ascii="Arial" w:hAnsi="Arial" w:cs="Arial"/>
          <w:b/>
          <w:bCs/>
          <w:sz w:val="24"/>
          <w:szCs w:val="24"/>
        </w:rPr>
      </w:pPr>
      <w:r>
        <w:rPr>
          <w:rFonts w:ascii="Arial" w:hAnsi="Arial" w:cs="Arial"/>
          <w:b/>
          <w:bCs/>
          <w:sz w:val="24"/>
          <w:szCs w:val="24"/>
        </w:rPr>
        <w:t xml:space="preserve">Contract 5: </w:t>
      </w:r>
      <w:r w:rsidR="00306694" w:rsidRPr="000C63DB">
        <w:rPr>
          <w:rFonts w:ascii="Arial" w:hAnsi="Arial" w:cs="Arial"/>
          <w:b/>
          <w:bCs/>
          <w:sz w:val="24"/>
          <w:szCs w:val="24"/>
        </w:rPr>
        <w:t>Young People - Supported Accommodation and Resettlement</w:t>
      </w:r>
      <w:r w:rsidR="00DA247A">
        <w:rPr>
          <w:rFonts w:ascii="Arial" w:hAnsi="Arial" w:cs="Arial"/>
          <w:b/>
          <w:bCs/>
          <w:sz w:val="24"/>
          <w:szCs w:val="24"/>
        </w:rPr>
        <w:t xml:space="preserve"> Support</w:t>
      </w:r>
    </w:p>
    <w:p w:rsidR="00306694" w:rsidRPr="000C63DB" w:rsidRDefault="00306694" w:rsidP="00306694">
      <w:pPr>
        <w:rPr>
          <w:rFonts w:ascii="Arial" w:hAnsi="Arial" w:cs="Arial"/>
          <w:b/>
          <w:bCs/>
          <w:sz w:val="24"/>
          <w:szCs w:val="24"/>
        </w:rPr>
      </w:pPr>
    </w:p>
    <w:tbl>
      <w:tblPr>
        <w:tblW w:w="18985" w:type="dxa"/>
        <w:tblCellMar>
          <w:left w:w="0" w:type="dxa"/>
          <w:right w:w="0" w:type="dxa"/>
        </w:tblCellMar>
        <w:tblLook w:val="0420" w:firstRow="1" w:lastRow="0" w:firstColumn="0" w:lastColumn="0" w:noHBand="0" w:noVBand="1"/>
      </w:tblPr>
      <w:tblGrid>
        <w:gridCol w:w="4668"/>
        <w:gridCol w:w="4961"/>
        <w:gridCol w:w="4111"/>
        <w:gridCol w:w="5245"/>
      </w:tblGrid>
      <w:tr w:rsidR="00306694" w:rsidRPr="000C63DB" w:rsidTr="00870137">
        <w:trPr>
          <w:trHeight w:val="584"/>
        </w:trPr>
        <w:tc>
          <w:tcPr>
            <w:tcW w:w="466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Service requirements</w:t>
            </w:r>
          </w:p>
        </w:tc>
        <w:tc>
          <w:tcPr>
            <w:tcW w:w="496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support</w:t>
            </w:r>
          </w:p>
        </w:tc>
        <w:tc>
          <w:tcPr>
            <w:tcW w:w="411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needs</w:t>
            </w:r>
          </w:p>
        </w:tc>
        <w:tc>
          <w:tcPr>
            <w:tcW w:w="524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 xml:space="preserve">Admit criteria, length of stay, unit capacity </w:t>
            </w:r>
          </w:p>
        </w:tc>
      </w:tr>
      <w:tr w:rsidR="00306694" w:rsidRPr="000C63DB" w:rsidTr="00870137">
        <w:trPr>
          <w:trHeight w:val="1995"/>
        </w:trPr>
        <w:tc>
          <w:tcPr>
            <w:tcW w:w="466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5D4E58">
              <w:rPr>
                <w:rFonts w:ascii="Arial" w:hAnsi="Arial" w:cs="Arial"/>
                <w:b/>
                <w:bCs/>
                <w:sz w:val="24"/>
                <w:szCs w:val="24"/>
              </w:rPr>
              <w:t>Supported Accommodation</w:t>
            </w:r>
          </w:p>
          <w:p w:rsidR="00306694" w:rsidRPr="000C63DB" w:rsidRDefault="00306694" w:rsidP="004336E1">
            <w:pPr>
              <w:rPr>
                <w:rFonts w:ascii="Arial" w:hAnsi="Arial" w:cs="Arial"/>
                <w:sz w:val="24"/>
                <w:szCs w:val="24"/>
              </w:rPr>
            </w:pPr>
            <w:r w:rsidRPr="000C63DB">
              <w:rPr>
                <w:rFonts w:ascii="Arial" w:hAnsi="Arial" w:cs="Arial"/>
                <w:sz w:val="24"/>
                <w:szCs w:val="24"/>
              </w:rPr>
              <w:t>Provision of humane multidisciplinary responses in smaller, psychologically informed environments for young people; offering good quality accommodation in community-based settings, and person-centred support.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The accommodation offer also needs to be able to respond to people for whom communal living is not appropriate or conducive to enabling them to achieve their goals.</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The accommodation provision must be able to respond to fluctuating and unpredictable levels of demand, ensuring that accommodation can always be offered to people in a crisis.</w:t>
            </w:r>
          </w:p>
          <w:p w:rsidR="00306694" w:rsidRPr="000C63DB" w:rsidRDefault="00306694" w:rsidP="004336E1">
            <w:pPr>
              <w:rPr>
                <w:rFonts w:ascii="Arial" w:hAnsi="Arial" w:cs="Arial"/>
                <w:sz w:val="24"/>
                <w:szCs w:val="24"/>
              </w:rPr>
            </w:pPr>
          </w:p>
          <w:p w:rsidR="00306694" w:rsidRPr="000C63DB" w:rsidRDefault="00A6351F" w:rsidP="004336E1">
            <w:pPr>
              <w:rPr>
                <w:rFonts w:ascii="Arial" w:hAnsi="Arial" w:cs="Arial"/>
                <w:sz w:val="24"/>
                <w:szCs w:val="24"/>
              </w:rPr>
            </w:pPr>
            <w:r>
              <w:rPr>
                <w:rFonts w:ascii="Arial" w:hAnsi="Arial" w:cs="Arial"/>
                <w:b/>
                <w:bCs/>
                <w:sz w:val="24"/>
                <w:szCs w:val="24"/>
              </w:rPr>
              <w:t>Crisis ‘</w:t>
            </w:r>
            <w:r w:rsidR="00306694" w:rsidRPr="000C63DB">
              <w:rPr>
                <w:rFonts w:ascii="Arial" w:hAnsi="Arial" w:cs="Arial"/>
                <w:b/>
                <w:bCs/>
                <w:sz w:val="24"/>
                <w:szCs w:val="24"/>
              </w:rPr>
              <w:t>Emergency</w:t>
            </w:r>
            <w:r>
              <w:rPr>
                <w:rFonts w:ascii="Arial" w:hAnsi="Arial" w:cs="Arial"/>
                <w:b/>
                <w:bCs/>
                <w:sz w:val="24"/>
                <w:szCs w:val="24"/>
              </w:rPr>
              <w:t>’</w:t>
            </w:r>
            <w:r w:rsidR="00306694" w:rsidRPr="000C63DB">
              <w:rPr>
                <w:rFonts w:ascii="Arial" w:hAnsi="Arial" w:cs="Arial"/>
                <w:b/>
                <w:bCs/>
                <w:sz w:val="24"/>
                <w:szCs w:val="24"/>
              </w:rPr>
              <w:t xml:space="preserve"> Beds</w:t>
            </w:r>
          </w:p>
          <w:p w:rsidR="00306694" w:rsidRPr="000C63DB" w:rsidRDefault="00306694" w:rsidP="004336E1">
            <w:pPr>
              <w:rPr>
                <w:rFonts w:ascii="Arial" w:hAnsi="Arial" w:cs="Arial"/>
                <w:sz w:val="24"/>
                <w:szCs w:val="24"/>
              </w:rPr>
            </w:pPr>
            <w:r w:rsidRPr="000C63DB">
              <w:rPr>
                <w:rFonts w:ascii="Arial" w:hAnsi="Arial" w:cs="Arial"/>
                <w:sz w:val="24"/>
                <w:szCs w:val="24"/>
              </w:rPr>
              <w:t xml:space="preserve">Provision of or crisis </w:t>
            </w:r>
            <w:r w:rsidR="00A6351F">
              <w:rPr>
                <w:rFonts w:ascii="Arial" w:hAnsi="Arial" w:cs="Arial"/>
                <w:sz w:val="24"/>
                <w:szCs w:val="24"/>
              </w:rPr>
              <w:t>‘</w:t>
            </w:r>
            <w:r w:rsidR="00A6351F" w:rsidRPr="000C63DB">
              <w:rPr>
                <w:rFonts w:ascii="Arial" w:hAnsi="Arial" w:cs="Arial"/>
                <w:sz w:val="24"/>
                <w:szCs w:val="24"/>
              </w:rPr>
              <w:t>emergency</w:t>
            </w:r>
            <w:r w:rsidR="00A6351F">
              <w:rPr>
                <w:rFonts w:ascii="Arial" w:hAnsi="Arial" w:cs="Arial"/>
                <w:sz w:val="24"/>
                <w:szCs w:val="24"/>
              </w:rPr>
              <w:t>’</w:t>
            </w:r>
            <w:r w:rsidR="00A6351F" w:rsidRPr="000C63DB">
              <w:rPr>
                <w:rFonts w:ascii="Arial" w:hAnsi="Arial" w:cs="Arial"/>
                <w:sz w:val="24"/>
                <w:szCs w:val="24"/>
              </w:rPr>
              <w:t xml:space="preserve"> </w:t>
            </w:r>
            <w:r w:rsidRPr="000C63DB">
              <w:rPr>
                <w:rFonts w:ascii="Arial" w:hAnsi="Arial" w:cs="Arial"/>
                <w:sz w:val="24"/>
                <w:szCs w:val="24"/>
              </w:rPr>
              <w:t xml:space="preserve">beds within this contract (rather than in addition to) with an expectation that they are kept void unless referred into by the Housing Advice Centre. </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b/>
                <w:bCs/>
                <w:sz w:val="24"/>
                <w:szCs w:val="24"/>
              </w:rPr>
              <w:t xml:space="preserve">Responsiveness </w:t>
            </w:r>
          </w:p>
          <w:p w:rsidR="00306694" w:rsidRPr="000C63DB" w:rsidRDefault="00306694" w:rsidP="004336E1">
            <w:pPr>
              <w:rPr>
                <w:rFonts w:ascii="Arial" w:hAnsi="Arial" w:cs="Arial"/>
                <w:sz w:val="24"/>
                <w:szCs w:val="24"/>
              </w:rPr>
            </w:pPr>
            <w:r w:rsidRPr="000C63DB">
              <w:rPr>
                <w:rFonts w:ascii="Arial" w:hAnsi="Arial" w:cs="Arial"/>
                <w:sz w:val="24"/>
                <w:szCs w:val="24"/>
              </w:rPr>
              <w:t>Accommodation must have a 24/7 response with appropriate staffing levels that enable risk to be managed safely.</w:t>
            </w:r>
          </w:p>
          <w:p w:rsidR="00306694" w:rsidRDefault="00306694" w:rsidP="004336E1">
            <w:pPr>
              <w:rPr>
                <w:rFonts w:ascii="Arial" w:hAnsi="Arial" w:cs="Arial"/>
                <w:b/>
                <w:bCs/>
                <w:sz w:val="24"/>
                <w:szCs w:val="24"/>
              </w:rPr>
            </w:pPr>
          </w:p>
          <w:p w:rsidR="00870137" w:rsidRDefault="00870137" w:rsidP="004336E1">
            <w:pPr>
              <w:rPr>
                <w:rFonts w:ascii="Arial" w:hAnsi="Arial" w:cs="Arial"/>
                <w:b/>
                <w:bCs/>
                <w:sz w:val="24"/>
                <w:szCs w:val="24"/>
              </w:rPr>
            </w:pPr>
          </w:p>
          <w:p w:rsidR="00870137" w:rsidRDefault="00870137" w:rsidP="004336E1">
            <w:pPr>
              <w:rPr>
                <w:rFonts w:ascii="Arial" w:hAnsi="Arial" w:cs="Arial"/>
                <w:b/>
                <w:bCs/>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Information Sharing</w:t>
            </w:r>
          </w:p>
          <w:p w:rsidR="00306694" w:rsidRPr="000C63DB" w:rsidRDefault="00306694" w:rsidP="004336E1">
            <w:pPr>
              <w:rPr>
                <w:rFonts w:ascii="Arial" w:hAnsi="Arial" w:cs="Arial"/>
                <w:sz w:val="24"/>
                <w:szCs w:val="24"/>
              </w:rPr>
            </w:pPr>
            <w:r w:rsidRPr="000C63DB">
              <w:rPr>
                <w:rFonts w:ascii="Arial" w:hAnsi="Arial" w:cs="Arial"/>
                <w:sz w:val="24"/>
                <w:szCs w:val="24"/>
              </w:rPr>
              <w:t>Consent to share risk and needs information between agencies, and that it should be accurate and current.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lastRenderedPageBreak/>
              <w:t>Safeguarding</w:t>
            </w:r>
          </w:p>
          <w:p w:rsidR="00306694" w:rsidRDefault="00306694" w:rsidP="004336E1">
            <w:pPr>
              <w:rPr>
                <w:rFonts w:ascii="Arial" w:hAnsi="Arial" w:cs="Arial"/>
                <w:sz w:val="24"/>
                <w:szCs w:val="24"/>
              </w:rPr>
            </w:pPr>
            <w:r w:rsidRPr="000C63DB">
              <w:rPr>
                <w:rFonts w:ascii="Arial" w:hAnsi="Arial" w:cs="Arial"/>
                <w:sz w:val="24"/>
                <w:szCs w:val="24"/>
              </w:rPr>
              <w:t>Local safeguarding (adults and children) procedures to be adhered to.</w:t>
            </w:r>
          </w:p>
          <w:p w:rsidR="00A6351F" w:rsidRPr="000C63DB" w:rsidRDefault="00A6351F" w:rsidP="004336E1">
            <w:pPr>
              <w:rPr>
                <w:rFonts w:ascii="Arial" w:hAnsi="Arial" w:cs="Arial"/>
                <w:sz w:val="24"/>
                <w:szCs w:val="24"/>
              </w:rPr>
            </w:pPr>
          </w:p>
          <w:p w:rsidR="00A6351F" w:rsidRPr="000C63DB" w:rsidRDefault="00A6351F" w:rsidP="00A6351F">
            <w:pPr>
              <w:rPr>
                <w:rFonts w:ascii="Arial" w:hAnsi="Arial" w:cs="Arial"/>
                <w:sz w:val="24"/>
                <w:szCs w:val="24"/>
              </w:rPr>
            </w:pPr>
            <w:r w:rsidRPr="000C63DB">
              <w:rPr>
                <w:rFonts w:ascii="Arial" w:hAnsi="Arial" w:cs="Arial"/>
                <w:b/>
                <w:bCs/>
                <w:sz w:val="24"/>
                <w:szCs w:val="24"/>
              </w:rPr>
              <w:t>Resettlement Support</w:t>
            </w:r>
          </w:p>
          <w:p w:rsidR="00306694" w:rsidRPr="000C63DB" w:rsidRDefault="00A6351F" w:rsidP="00870137">
            <w:pPr>
              <w:spacing w:line="259" w:lineRule="auto"/>
              <w:rPr>
                <w:rFonts w:ascii="Arial" w:hAnsi="Arial" w:cs="Arial"/>
                <w:b/>
                <w:bCs/>
                <w:sz w:val="24"/>
                <w:szCs w:val="24"/>
              </w:rPr>
            </w:pPr>
            <w:r w:rsidRPr="000C63DB">
              <w:rPr>
                <w:rFonts w:ascii="Arial" w:hAnsi="Arial" w:cs="Arial"/>
                <w:sz w:val="24"/>
                <w:szCs w:val="24"/>
              </w:rPr>
              <w:t>Must be delivered flexibly to respond to need and may be offered, where required, on a longer-term basis to enable independence to be maintained and to mitigate against repeat presentation to homelessness services.</w:t>
            </w:r>
            <w:r w:rsidRPr="000C63DB">
              <w:rPr>
                <w:rFonts w:ascii="Arial" w:hAnsi="Arial" w:cs="Arial"/>
                <w:b/>
                <w:bCs/>
                <w:sz w:val="24"/>
                <w:szCs w:val="24"/>
              </w:rPr>
              <w:t xml:space="preserve"> </w:t>
            </w:r>
          </w:p>
          <w:p w:rsidR="00306694" w:rsidRPr="000C63DB" w:rsidRDefault="00306694" w:rsidP="004336E1">
            <w:pPr>
              <w:rPr>
                <w:rFonts w:ascii="Arial" w:hAnsi="Arial" w:cs="Arial"/>
                <w:sz w:val="24"/>
                <w:szCs w:val="24"/>
              </w:rPr>
            </w:pPr>
          </w:p>
        </w:tc>
        <w:tc>
          <w:tcPr>
            <w:tcW w:w="496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lastRenderedPageBreak/>
              <w:t>Support Delivered in Supported Accommodation</w:t>
            </w:r>
          </w:p>
          <w:p w:rsidR="00306694" w:rsidRPr="000C63DB" w:rsidRDefault="00306694" w:rsidP="004336E1">
            <w:pPr>
              <w:rPr>
                <w:rFonts w:ascii="Arial" w:hAnsi="Arial" w:cs="Arial"/>
                <w:sz w:val="24"/>
                <w:szCs w:val="24"/>
              </w:rPr>
            </w:pPr>
            <w:r w:rsidRPr="000C63DB">
              <w:rPr>
                <w:rFonts w:ascii="Arial" w:hAnsi="Arial" w:cs="Arial"/>
                <w:sz w:val="24"/>
                <w:szCs w:val="24"/>
              </w:rPr>
              <w:t>Support to be person centred, not prescriptive and therefore flexible to meet an individual’s changing needs and their potential fluctuating levels of engagement.</w:t>
            </w:r>
          </w:p>
          <w:p w:rsidR="00306694" w:rsidRPr="000C63DB" w:rsidRDefault="00306694" w:rsidP="004336E1">
            <w:pPr>
              <w:rPr>
                <w:rFonts w:ascii="Arial" w:hAnsi="Arial" w:cs="Arial"/>
                <w:sz w:val="24"/>
                <w:szCs w:val="24"/>
              </w:rPr>
            </w:pPr>
            <w:r w:rsidRPr="000C63DB">
              <w:rPr>
                <w:rFonts w:ascii="Arial" w:hAnsi="Arial" w:cs="Arial"/>
                <w:sz w:val="24"/>
                <w:szCs w:val="24"/>
              </w:rPr>
              <w:t>Support to be focussed on the prevention of homelessness and mitigate against repeat cycles of homelessness.</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Outcome focussed ways of working that use strength-based approaches to provide support that capitalises on the assets of the individual.</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Define and agree support plan actions that are aligned to the </w:t>
            </w:r>
            <w:r w:rsidRPr="000C63DB">
              <w:rPr>
                <w:rFonts w:ascii="Arial" w:hAnsi="Arial" w:cs="Arial"/>
                <w:b/>
                <w:bCs/>
                <w:sz w:val="24"/>
                <w:szCs w:val="24"/>
              </w:rPr>
              <w:t xml:space="preserve">Inclusion Plan </w:t>
            </w:r>
            <w:r w:rsidRPr="000C63DB">
              <w:rPr>
                <w:rFonts w:ascii="Arial" w:hAnsi="Arial" w:cs="Arial"/>
                <w:sz w:val="24"/>
                <w:szCs w:val="24"/>
              </w:rPr>
              <w:t>and are outcome focussed.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Opportunities for co-location of practitioners to facilitate the provision of integrated, and psychologically and trauma informed interventions to reduce crisis for those with complex needs (drugs, alcohol, mental health, offending). </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sz w:val="24"/>
                <w:szCs w:val="24"/>
              </w:rPr>
              <w:t>Develop and coordinate multi-agency responses that create and promote sustainable independence.</w:t>
            </w:r>
            <w:r w:rsidRPr="000C63DB">
              <w:rPr>
                <w:rFonts w:ascii="Arial" w:hAnsi="Arial" w:cs="Arial"/>
                <w:b/>
                <w:bCs/>
                <w:sz w:val="24"/>
                <w:szCs w:val="24"/>
              </w:rPr>
              <w:t xml:space="preserve"> </w:t>
            </w:r>
          </w:p>
          <w:p w:rsidR="00306694" w:rsidRPr="000C63DB" w:rsidRDefault="00306694" w:rsidP="004336E1">
            <w:pPr>
              <w:rPr>
                <w:rFonts w:ascii="Arial" w:hAnsi="Arial" w:cs="Arial"/>
                <w:b/>
                <w:bCs/>
                <w:sz w:val="24"/>
                <w:szCs w:val="24"/>
              </w:rPr>
            </w:pPr>
          </w:p>
          <w:p w:rsidR="00A6351F" w:rsidRPr="000C63DB" w:rsidRDefault="00A6351F" w:rsidP="00A6351F">
            <w:pPr>
              <w:spacing w:line="259" w:lineRule="auto"/>
              <w:rPr>
                <w:rFonts w:ascii="Arial" w:hAnsi="Arial" w:cs="Arial"/>
                <w:b/>
                <w:bCs/>
                <w:sz w:val="24"/>
                <w:szCs w:val="24"/>
              </w:rPr>
            </w:pPr>
            <w:r w:rsidRPr="000C63DB">
              <w:rPr>
                <w:rFonts w:ascii="Arial" w:hAnsi="Arial" w:cs="Arial"/>
                <w:b/>
                <w:bCs/>
                <w:sz w:val="24"/>
                <w:szCs w:val="24"/>
              </w:rPr>
              <w:t>Move-on Planning</w:t>
            </w:r>
          </w:p>
          <w:p w:rsidR="00306694" w:rsidRPr="000C63DB" w:rsidRDefault="00A6351F" w:rsidP="00A6351F">
            <w:pPr>
              <w:rPr>
                <w:rFonts w:ascii="Arial" w:hAnsi="Arial" w:cs="Arial"/>
                <w:sz w:val="24"/>
                <w:szCs w:val="24"/>
              </w:rPr>
            </w:pPr>
            <w:r w:rsidRPr="000C63DB">
              <w:rPr>
                <w:rFonts w:ascii="Arial" w:hAnsi="Arial" w:cs="Arial"/>
                <w:sz w:val="24"/>
                <w:szCs w:val="24"/>
              </w:rPr>
              <w:t>A planned and structured move on process that is focussed on developing the skills required to enable young people live independently and to access suitable and sustainable accommodation.</w:t>
            </w:r>
          </w:p>
        </w:tc>
        <w:tc>
          <w:tcPr>
            <w:tcW w:w="411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Support Needs</w:t>
            </w:r>
          </w:p>
          <w:p w:rsidR="00306694" w:rsidRPr="000C63DB" w:rsidRDefault="00306694" w:rsidP="004336E1">
            <w:pPr>
              <w:rPr>
                <w:rFonts w:ascii="Arial" w:hAnsi="Arial" w:cs="Arial"/>
                <w:sz w:val="24"/>
                <w:szCs w:val="24"/>
              </w:rPr>
            </w:pPr>
            <w:r w:rsidRPr="000C63DB">
              <w:rPr>
                <w:rFonts w:ascii="Arial" w:hAnsi="Arial" w:cs="Arial"/>
                <w:sz w:val="24"/>
                <w:szCs w:val="24"/>
              </w:rPr>
              <w:t>The range of needs that young people may present with include but are not limited to:</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 xml:space="preserve">care leavers; </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teenage parents;</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risk of violence and/or abuse;</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risk of eviction or exclusion for anti-social behaviour;</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previous homelessness or rough sleeping;</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offending or offending behaviour;</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 xml:space="preserve">self-defined as lesbian, gay, bi-sexual, transgender or queer (LGBTQ); </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diagnosed or undiagnosed mental health problems;</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learning difficulties and or disabilities;</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drug and alcohol problems;</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being refugees/asylum seekers; and</w:t>
            </w:r>
          </w:p>
          <w:p w:rsidR="00306694" w:rsidRPr="000C63DB" w:rsidRDefault="00306694" w:rsidP="00A6351F">
            <w:pPr>
              <w:numPr>
                <w:ilvl w:val="0"/>
                <w:numId w:val="39"/>
              </w:numPr>
              <w:tabs>
                <w:tab w:val="clear" w:pos="720"/>
                <w:tab w:val="num" w:pos="428"/>
              </w:tabs>
              <w:ind w:left="428" w:hanging="283"/>
              <w:rPr>
                <w:rFonts w:ascii="Arial" w:hAnsi="Arial" w:cs="Arial"/>
                <w:sz w:val="24"/>
                <w:szCs w:val="24"/>
              </w:rPr>
            </w:pPr>
            <w:r w:rsidRPr="000C63DB">
              <w:rPr>
                <w:rFonts w:ascii="Arial" w:hAnsi="Arial" w:cs="Arial"/>
                <w:sz w:val="24"/>
                <w:szCs w:val="24"/>
              </w:rPr>
              <w:t>being a young carer.</w:t>
            </w:r>
          </w:p>
        </w:tc>
        <w:tc>
          <w:tcPr>
            <w:tcW w:w="524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Referrals and Admit</w:t>
            </w:r>
          </w:p>
          <w:p w:rsidR="00306694" w:rsidRPr="000C63DB" w:rsidRDefault="00306694" w:rsidP="004336E1">
            <w:pPr>
              <w:rPr>
                <w:rFonts w:ascii="Arial" w:hAnsi="Arial" w:cs="Arial"/>
                <w:sz w:val="24"/>
                <w:szCs w:val="24"/>
              </w:rPr>
            </w:pPr>
            <w:r w:rsidRPr="000C63DB">
              <w:rPr>
                <w:rFonts w:ascii="Arial" w:hAnsi="Arial" w:cs="Arial"/>
                <w:sz w:val="24"/>
                <w:szCs w:val="24"/>
              </w:rPr>
              <w:t>Referrals into services are via the Newcastle Gateway or directly from Housing Advice Centre.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Admit Criteria</w:t>
            </w:r>
          </w:p>
          <w:p w:rsidR="00306694" w:rsidRPr="000C63DB" w:rsidRDefault="00306694" w:rsidP="004336E1">
            <w:pPr>
              <w:rPr>
                <w:rFonts w:ascii="Arial" w:hAnsi="Arial" w:cs="Arial"/>
                <w:sz w:val="24"/>
                <w:szCs w:val="24"/>
              </w:rPr>
            </w:pPr>
            <w:r w:rsidRPr="000C63DB">
              <w:rPr>
                <w:rFonts w:ascii="Arial" w:hAnsi="Arial" w:cs="Arial"/>
                <w:sz w:val="24"/>
                <w:szCs w:val="24"/>
              </w:rPr>
              <w:t>The service will support young people aged 16-24 years of age.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b/>
                <w:bCs/>
                <w:sz w:val="24"/>
                <w:szCs w:val="24"/>
              </w:rPr>
              <w:t>Duration of Support</w:t>
            </w:r>
          </w:p>
          <w:p w:rsidR="00306694" w:rsidRPr="000C63DB" w:rsidRDefault="00306694" w:rsidP="004336E1">
            <w:pPr>
              <w:rPr>
                <w:rFonts w:ascii="Arial" w:hAnsi="Arial" w:cs="Arial"/>
                <w:sz w:val="24"/>
                <w:szCs w:val="24"/>
              </w:rPr>
            </w:pPr>
            <w:r w:rsidRPr="000C63DB">
              <w:rPr>
                <w:rFonts w:ascii="Arial" w:hAnsi="Arial" w:cs="Arial"/>
                <w:sz w:val="24"/>
                <w:szCs w:val="24"/>
              </w:rPr>
              <w:t>In being less prescriptive about the period to be spent in supported accommodation; planning should be more focussed on developing the capacity and resilience of the young person to prepare them to move-on to independence.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Expectation that stays in the ‘emergency beds’ continue to be at 5 days, before being moved to more suitable accommodation.</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 xml:space="preserve">Unit Capacity </w:t>
            </w:r>
          </w:p>
          <w:p w:rsidR="00306694" w:rsidRPr="000C63DB" w:rsidRDefault="00306694" w:rsidP="004336E1">
            <w:pPr>
              <w:rPr>
                <w:rFonts w:ascii="Arial" w:hAnsi="Arial" w:cs="Arial"/>
                <w:sz w:val="24"/>
                <w:szCs w:val="24"/>
              </w:rPr>
            </w:pPr>
            <w:r w:rsidRPr="000C63DB">
              <w:rPr>
                <w:rFonts w:ascii="Arial" w:hAnsi="Arial" w:cs="Arial"/>
                <w:sz w:val="24"/>
                <w:szCs w:val="24"/>
              </w:rPr>
              <w:t>Smaller units of accommodation; the ‘ideal’ size is still to be defined, and some of this will be driven by asset availability (for info, current provision ranges from single self-contained units of dispersed accommodation to a single site of 52 units).</w:t>
            </w:r>
          </w:p>
          <w:p w:rsidR="00306694" w:rsidRPr="000C63DB" w:rsidRDefault="00306694" w:rsidP="004336E1">
            <w:pPr>
              <w:rPr>
                <w:rFonts w:ascii="Arial" w:hAnsi="Arial" w:cs="Arial"/>
                <w:sz w:val="24"/>
                <w:szCs w:val="24"/>
              </w:rPr>
            </w:pPr>
          </w:p>
        </w:tc>
      </w:tr>
    </w:tbl>
    <w:p w:rsidR="00306694" w:rsidRPr="005D4E58" w:rsidRDefault="00306694" w:rsidP="00306694">
      <w:pPr>
        <w:rPr>
          <w:rFonts w:ascii="Arial" w:hAnsi="Arial" w:cs="Arial"/>
          <w:sz w:val="24"/>
          <w:szCs w:val="24"/>
        </w:rPr>
      </w:pPr>
    </w:p>
    <w:p w:rsidR="00306694" w:rsidRPr="000C63DB" w:rsidRDefault="00B7465D" w:rsidP="00306694">
      <w:pPr>
        <w:rPr>
          <w:rFonts w:ascii="Arial" w:hAnsi="Arial" w:cs="Arial"/>
          <w:b/>
          <w:bCs/>
          <w:sz w:val="24"/>
          <w:szCs w:val="24"/>
        </w:rPr>
      </w:pPr>
      <w:r>
        <w:rPr>
          <w:rFonts w:ascii="Arial" w:hAnsi="Arial" w:cs="Arial"/>
          <w:b/>
          <w:bCs/>
          <w:sz w:val="24"/>
          <w:szCs w:val="24"/>
        </w:rPr>
        <w:t xml:space="preserve">Contract 6: </w:t>
      </w:r>
      <w:r w:rsidR="00306694" w:rsidRPr="000C63DB">
        <w:rPr>
          <w:rFonts w:ascii="Arial" w:hAnsi="Arial" w:cs="Arial"/>
          <w:b/>
          <w:bCs/>
          <w:sz w:val="24"/>
          <w:szCs w:val="24"/>
        </w:rPr>
        <w:t xml:space="preserve">Mental Health - Integrated </w:t>
      </w:r>
      <w:r w:rsidR="00A6351F">
        <w:rPr>
          <w:rFonts w:ascii="Arial" w:hAnsi="Arial" w:cs="Arial"/>
          <w:b/>
          <w:bCs/>
          <w:sz w:val="24"/>
          <w:szCs w:val="24"/>
        </w:rPr>
        <w:t>A</w:t>
      </w:r>
      <w:r w:rsidR="00306694" w:rsidRPr="000C63DB">
        <w:rPr>
          <w:rFonts w:ascii="Arial" w:hAnsi="Arial" w:cs="Arial"/>
          <w:b/>
          <w:bCs/>
          <w:sz w:val="24"/>
          <w:szCs w:val="24"/>
        </w:rPr>
        <w:t xml:space="preserve">ccommodation and </w:t>
      </w:r>
      <w:r w:rsidR="00A6351F">
        <w:rPr>
          <w:rFonts w:ascii="Arial" w:hAnsi="Arial" w:cs="Arial"/>
          <w:b/>
          <w:bCs/>
          <w:sz w:val="24"/>
          <w:szCs w:val="24"/>
        </w:rPr>
        <w:t>F</w:t>
      </w:r>
      <w:r w:rsidR="00306694" w:rsidRPr="000C63DB">
        <w:rPr>
          <w:rFonts w:ascii="Arial" w:hAnsi="Arial" w:cs="Arial"/>
          <w:b/>
          <w:bCs/>
          <w:sz w:val="24"/>
          <w:szCs w:val="24"/>
        </w:rPr>
        <w:t xml:space="preserve">loating </w:t>
      </w:r>
      <w:r w:rsidR="00A6351F">
        <w:rPr>
          <w:rFonts w:ascii="Arial" w:hAnsi="Arial" w:cs="Arial"/>
          <w:b/>
          <w:bCs/>
          <w:sz w:val="24"/>
          <w:szCs w:val="24"/>
        </w:rPr>
        <w:t>S</w:t>
      </w:r>
      <w:r w:rsidR="00306694" w:rsidRPr="000C63DB">
        <w:rPr>
          <w:rFonts w:ascii="Arial" w:hAnsi="Arial" w:cs="Arial"/>
          <w:b/>
          <w:bCs/>
          <w:sz w:val="24"/>
          <w:szCs w:val="24"/>
        </w:rPr>
        <w:t>upport</w:t>
      </w:r>
    </w:p>
    <w:p w:rsidR="00306694" w:rsidRPr="000C63DB" w:rsidRDefault="00306694" w:rsidP="00306694">
      <w:pPr>
        <w:rPr>
          <w:rFonts w:ascii="Arial" w:hAnsi="Arial" w:cs="Arial"/>
          <w:b/>
          <w:bCs/>
          <w:sz w:val="24"/>
          <w:szCs w:val="24"/>
        </w:rPr>
      </w:pPr>
    </w:p>
    <w:tbl>
      <w:tblPr>
        <w:tblW w:w="18985" w:type="dxa"/>
        <w:tblCellMar>
          <w:left w:w="0" w:type="dxa"/>
          <w:right w:w="0" w:type="dxa"/>
        </w:tblCellMar>
        <w:tblLook w:val="0420" w:firstRow="1" w:lastRow="0" w:firstColumn="0" w:lastColumn="0" w:noHBand="0" w:noVBand="1"/>
      </w:tblPr>
      <w:tblGrid>
        <w:gridCol w:w="4640"/>
        <w:gridCol w:w="5040"/>
        <w:gridCol w:w="4140"/>
        <w:gridCol w:w="5165"/>
      </w:tblGrid>
      <w:tr w:rsidR="00306694" w:rsidRPr="000C63DB" w:rsidTr="00870137">
        <w:trPr>
          <w:trHeight w:val="784"/>
        </w:trPr>
        <w:tc>
          <w:tcPr>
            <w:tcW w:w="46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Service requirements</w:t>
            </w:r>
          </w:p>
        </w:tc>
        <w:tc>
          <w:tcPr>
            <w:tcW w:w="50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support</w:t>
            </w:r>
          </w:p>
        </w:tc>
        <w:tc>
          <w:tcPr>
            <w:tcW w:w="41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Type of needs</w:t>
            </w:r>
          </w:p>
        </w:tc>
        <w:tc>
          <w:tcPr>
            <w:tcW w:w="516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 xml:space="preserve">Admit criteria, length of stay, unit capacity </w:t>
            </w:r>
          </w:p>
        </w:tc>
      </w:tr>
      <w:tr w:rsidR="00306694" w:rsidRPr="000C63DB" w:rsidTr="00870137">
        <w:trPr>
          <w:trHeight w:val="2562"/>
        </w:trPr>
        <w:tc>
          <w:tcPr>
            <w:tcW w:w="46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5D4E58">
              <w:rPr>
                <w:rFonts w:ascii="Arial" w:hAnsi="Arial" w:cs="Arial"/>
                <w:b/>
                <w:bCs/>
                <w:sz w:val="24"/>
                <w:szCs w:val="24"/>
              </w:rPr>
              <w:t>Supported Accommo</w:t>
            </w:r>
            <w:r w:rsidRPr="000C63DB">
              <w:rPr>
                <w:rFonts w:ascii="Arial" w:hAnsi="Arial" w:cs="Arial"/>
                <w:b/>
                <w:bCs/>
                <w:sz w:val="24"/>
                <w:szCs w:val="24"/>
              </w:rPr>
              <w:t>dation</w:t>
            </w:r>
          </w:p>
          <w:p w:rsidR="00306694" w:rsidRPr="000C63DB" w:rsidRDefault="00306694" w:rsidP="004336E1">
            <w:pPr>
              <w:rPr>
                <w:rFonts w:ascii="Arial" w:hAnsi="Arial" w:cs="Arial"/>
                <w:sz w:val="24"/>
                <w:szCs w:val="24"/>
              </w:rPr>
            </w:pPr>
            <w:r w:rsidRPr="000C63DB">
              <w:rPr>
                <w:rFonts w:ascii="Arial" w:hAnsi="Arial" w:cs="Arial"/>
                <w:sz w:val="24"/>
                <w:szCs w:val="24"/>
              </w:rPr>
              <w:t>High quality accommodation and support in community-based settings, that enables people with a mental health problem to gain and retain the skills necessary to live as independently as possible by promoting these skills and promoting social inclusion.</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b/>
                <w:bCs/>
                <w:sz w:val="24"/>
                <w:szCs w:val="24"/>
              </w:rPr>
              <w:t>Accommodation Offer</w:t>
            </w:r>
          </w:p>
          <w:p w:rsidR="00306694" w:rsidRPr="000C63DB" w:rsidRDefault="00306694" w:rsidP="004336E1">
            <w:pPr>
              <w:rPr>
                <w:rFonts w:ascii="Arial" w:hAnsi="Arial" w:cs="Arial"/>
                <w:sz w:val="24"/>
                <w:szCs w:val="24"/>
              </w:rPr>
            </w:pPr>
            <w:r w:rsidRPr="000C63DB">
              <w:rPr>
                <w:rFonts w:ascii="Arial" w:hAnsi="Arial" w:cs="Arial"/>
                <w:sz w:val="24"/>
                <w:szCs w:val="24"/>
              </w:rPr>
              <w:t>The accommodation offer needs to be able to respond to people for whom communal living is not appropriate or conducive to success.</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Cs/>
                <w:sz w:val="24"/>
                <w:szCs w:val="24"/>
              </w:rPr>
            </w:pPr>
            <w:r w:rsidRPr="000C63DB">
              <w:rPr>
                <w:rFonts w:ascii="Arial" w:hAnsi="Arial" w:cs="Arial"/>
                <w:sz w:val="24"/>
                <w:szCs w:val="24"/>
              </w:rPr>
              <w:t>Provision of a range of accommodation offers that are driven by support requirements:</w:t>
            </w:r>
          </w:p>
          <w:p w:rsidR="00306694" w:rsidRPr="000C63DB" w:rsidRDefault="00306694" w:rsidP="004336E1">
            <w:pPr>
              <w:numPr>
                <w:ilvl w:val="0"/>
                <w:numId w:val="41"/>
              </w:numPr>
              <w:rPr>
                <w:rFonts w:ascii="Arial" w:hAnsi="Arial" w:cs="Arial"/>
                <w:sz w:val="24"/>
                <w:szCs w:val="24"/>
              </w:rPr>
            </w:pPr>
            <w:r w:rsidRPr="000C63DB">
              <w:rPr>
                <w:rFonts w:ascii="Arial" w:hAnsi="Arial" w:cs="Arial"/>
                <w:sz w:val="24"/>
                <w:szCs w:val="24"/>
              </w:rPr>
              <w:t>Short or long-term accommodation and support to remain living in the community</w:t>
            </w:r>
          </w:p>
          <w:p w:rsidR="00306694" w:rsidRPr="000C63DB" w:rsidRDefault="00306694" w:rsidP="004336E1">
            <w:pPr>
              <w:pStyle w:val="ListParagraph"/>
              <w:numPr>
                <w:ilvl w:val="0"/>
                <w:numId w:val="41"/>
              </w:numPr>
              <w:contextualSpacing/>
              <w:rPr>
                <w:rFonts w:ascii="Arial" w:hAnsi="Arial" w:cs="Arial"/>
                <w:sz w:val="24"/>
                <w:szCs w:val="24"/>
              </w:rPr>
            </w:pPr>
            <w:r w:rsidRPr="000C63DB">
              <w:rPr>
                <w:rFonts w:ascii="Arial" w:hAnsi="Arial" w:cs="Arial"/>
                <w:sz w:val="24"/>
                <w:szCs w:val="24"/>
              </w:rPr>
              <w:t>Short term accommodation and support to help them gain the skills for independent living.</w:t>
            </w:r>
          </w:p>
          <w:p w:rsidR="00306694" w:rsidRPr="000C63DB" w:rsidRDefault="00306694" w:rsidP="004336E1">
            <w:pPr>
              <w:pStyle w:val="ListParagraph"/>
              <w:numPr>
                <w:ilvl w:val="0"/>
                <w:numId w:val="41"/>
              </w:numPr>
              <w:contextualSpacing/>
              <w:rPr>
                <w:rFonts w:ascii="Arial" w:hAnsi="Arial" w:cs="Arial"/>
                <w:sz w:val="24"/>
                <w:szCs w:val="24"/>
              </w:rPr>
            </w:pPr>
            <w:r w:rsidRPr="000C63DB">
              <w:rPr>
                <w:rFonts w:ascii="Arial" w:hAnsi="Arial" w:cs="Arial"/>
                <w:sz w:val="24"/>
                <w:szCs w:val="24"/>
              </w:rPr>
              <w:t>Short term accommodation and support to help them resettle into the community</w:t>
            </w:r>
          </w:p>
          <w:p w:rsidR="00306694" w:rsidRPr="000C63DB" w:rsidRDefault="00306694" w:rsidP="004336E1">
            <w:pPr>
              <w:rPr>
                <w:rFonts w:ascii="Arial" w:hAnsi="Arial" w:cs="Arial"/>
                <w:b/>
                <w:bCs/>
                <w:sz w:val="24"/>
                <w:szCs w:val="24"/>
              </w:rPr>
            </w:pPr>
          </w:p>
          <w:p w:rsidR="00A6351F" w:rsidRDefault="00A6351F" w:rsidP="004336E1">
            <w:pPr>
              <w:rPr>
                <w:rFonts w:ascii="Arial" w:hAnsi="Arial" w:cs="Arial"/>
                <w:b/>
                <w:bCs/>
                <w:sz w:val="24"/>
                <w:szCs w:val="24"/>
              </w:rPr>
            </w:pPr>
          </w:p>
          <w:p w:rsidR="00A6351F" w:rsidRDefault="00A6351F" w:rsidP="004336E1">
            <w:pPr>
              <w:rPr>
                <w:rFonts w:ascii="Arial" w:hAnsi="Arial" w:cs="Arial"/>
                <w:b/>
                <w:bCs/>
                <w:sz w:val="24"/>
                <w:szCs w:val="24"/>
              </w:rPr>
            </w:pPr>
          </w:p>
          <w:p w:rsidR="00A6351F" w:rsidRDefault="00A6351F" w:rsidP="004336E1">
            <w:pPr>
              <w:rPr>
                <w:rFonts w:ascii="Arial" w:hAnsi="Arial" w:cs="Arial"/>
                <w:b/>
                <w:bCs/>
                <w:sz w:val="24"/>
                <w:szCs w:val="24"/>
              </w:rPr>
            </w:pPr>
          </w:p>
          <w:p w:rsidR="00A6351F" w:rsidRDefault="00306694" w:rsidP="004336E1">
            <w:pPr>
              <w:rPr>
                <w:rFonts w:ascii="Arial" w:hAnsi="Arial" w:cs="Arial"/>
                <w:b/>
                <w:bCs/>
                <w:sz w:val="24"/>
                <w:szCs w:val="24"/>
              </w:rPr>
            </w:pPr>
            <w:r w:rsidRPr="000C63DB">
              <w:rPr>
                <w:rFonts w:ascii="Arial" w:hAnsi="Arial" w:cs="Arial"/>
                <w:b/>
                <w:bCs/>
                <w:sz w:val="24"/>
                <w:szCs w:val="24"/>
              </w:rPr>
              <w:t>Responsiveness</w:t>
            </w:r>
          </w:p>
          <w:p w:rsidR="00306694" w:rsidRPr="000C63DB" w:rsidRDefault="00306694" w:rsidP="004336E1">
            <w:pPr>
              <w:rPr>
                <w:rFonts w:ascii="Arial" w:hAnsi="Arial" w:cs="Arial"/>
                <w:sz w:val="24"/>
                <w:szCs w:val="24"/>
              </w:rPr>
            </w:pPr>
            <w:r w:rsidRPr="000C63DB">
              <w:rPr>
                <w:rFonts w:ascii="Arial" w:hAnsi="Arial" w:cs="Arial"/>
                <w:sz w:val="24"/>
                <w:szCs w:val="24"/>
              </w:rPr>
              <w:lastRenderedPageBreak/>
              <w:t>Accommodation must have a 24/7 response with appropriate staffing levels that enable risk to be managed safely.</w:t>
            </w:r>
          </w:p>
          <w:p w:rsidR="00306694" w:rsidRPr="000C63DB" w:rsidRDefault="00306694" w:rsidP="004336E1">
            <w:pPr>
              <w:rPr>
                <w:rFonts w:ascii="Arial" w:hAnsi="Arial" w:cs="Arial"/>
                <w:sz w:val="24"/>
                <w:szCs w:val="24"/>
              </w:rPr>
            </w:pPr>
          </w:p>
          <w:p w:rsidR="00A6351F" w:rsidRPr="000C63DB" w:rsidRDefault="00A6351F" w:rsidP="00A6351F">
            <w:pPr>
              <w:rPr>
                <w:rFonts w:ascii="Arial" w:hAnsi="Arial" w:cs="Arial"/>
                <w:b/>
                <w:bCs/>
                <w:sz w:val="24"/>
                <w:szCs w:val="24"/>
              </w:rPr>
            </w:pPr>
            <w:r w:rsidRPr="000C63DB">
              <w:rPr>
                <w:rFonts w:ascii="Arial" w:hAnsi="Arial" w:cs="Arial"/>
                <w:b/>
                <w:bCs/>
                <w:sz w:val="24"/>
                <w:szCs w:val="24"/>
              </w:rPr>
              <w:t>Resettlement Support</w:t>
            </w:r>
          </w:p>
          <w:p w:rsidR="00A6351F" w:rsidRPr="000C63DB" w:rsidRDefault="00A6351F" w:rsidP="00A6351F">
            <w:pPr>
              <w:rPr>
                <w:rFonts w:ascii="Arial" w:hAnsi="Arial" w:cs="Arial"/>
                <w:bCs/>
                <w:sz w:val="24"/>
                <w:szCs w:val="24"/>
              </w:rPr>
            </w:pPr>
            <w:r w:rsidRPr="000C63DB">
              <w:rPr>
                <w:rFonts w:ascii="Arial" w:hAnsi="Arial" w:cs="Arial"/>
                <w:sz w:val="24"/>
                <w:szCs w:val="24"/>
              </w:rPr>
              <w:t>Must be delivered flexibly to respond to need and may be provided on a longer-term basis to maintain the greater level of independence and prevent crisis.</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Information Sharing</w:t>
            </w:r>
          </w:p>
          <w:p w:rsidR="00306694" w:rsidRPr="000C63DB" w:rsidRDefault="00306694" w:rsidP="004336E1">
            <w:pPr>
              <w:rPr>
                <w:rFonts w:ascii="Arial" w:hAnsi="Arial" w:cs="Arial"/>
                <w:sz w:val="24"/>
                <w:szCs w:val="24"/>
              </w:rPr>
            </w:pPr>
            <w:r w:rsidRPr="000C63DB">
              <w:rPr>
                <w:rFonts w:ascii="Arial" w:hAnsi="Arial" w:cs="Arial"/>
                <w:sz w:val="24"/>
                <w:szCs w:val="24"/>
              </w:rPr>
              <w:t>Consent to share risk and needs information between agencies, and that it should be accurate and current.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Safeguarding</w:t>
            </w:r>
          </w:p>
          <w:p w:rsidR="00306694" w:rsidRPr="000C63DB" w:rsidRDefault="00306694" w:rsidP="004336E1">
            <w:pPr>
              <w:rPr>
                <w:rFonts w:ascii="Arial" w:hAnsi="Arial" w:cs="Arial"/>
                <w:sz w:val="24"/>
                <w:szCs w:val="24"/>
              </w:rPr>
            </w:pPr>
            <w:r w:rsidRPr="000C63DB">
              <w:rPr>
                <w:rFonts w:ascii="Arial" w:hAnsi="Arial" w:cs="Arial"/>
                <w:sz w:val="24"/>
                <w:szCs w:val="24"/>
              </w:rPr>
              <w:t>Local safeguarding (adults and children) procedures to be adhered to.</w:t>
            </w:r>
          </w:p>
        </w:tc>
        <w:tc>
          <w:tcPr>
            <w:tcW w:w="50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lastRenderedPageBreak/>
              <w:t>Supported Delivered in Supported Accommodation</w:t>
            </w:r>
          </w:p>
          <w:p w:rsidR="00306694" w:rsidRPr="000C63DB" w:rsidRDefault="00306694" w:rsidP="004336E1">
            <w:pPr>
              <w:rPr>
                <w:rFonts w:ascii="Arial" w:hAnsi="Arial" w:cs="Arial"/>
                <w:sz w:val="24"/>
                <w:szCs w:val="24"/>
              </w:rPr>
            </w:pPr>
            <w:r w:rsidRPr="000C63DB">
              <w:rPr>
                <w:rFonts w:ascii="Arial" w:hAnsi="Arial" w:cs="Arial"/>
                <w:sz w:val="24"/>
                <w:szCs w:val="24"/>
              </w:rPr>
              <w:t>Specialist support to be person centred, not prescriptive and therefore flexible to meet an individual’s changing needs and their potential fluctuating levels of engagement.</w:t>
            </w:r>
          </w:p>
          <w:p w:rsidR="00306694" w:rsidRPr="000C63DB" w:rsidRDefault="00306694" w:rsidP="004336E1">
            <w:pPr>
              <w:rPr>
                <w:rFonts w:ascii="Arial" w:hAnsi="Arial" w:cs="Arial"/>
                <w:sz w:val="24"/>
                <w:szCs w:val="24"/>
              </w:rPr>
            </w:pPr>
            <w:r w:rsidRPr="000C63DB">
              <w:rPr>
                <w:rFonts w:ascii="Arial" w:hAnsi="Arial" w:cs="Arial"/>
                <w:sz w:val="24"/>
                <w:szCs w:val="24"/>
              </w:rPr>
              <w:t>Support to be focussed on maintaining or improving an individual’s mental health, whilst ensuring that their homelessness is   prevented.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Outcome focussed ways of working that use strength-based approaches to provide support that capitalises on the assets of the individual.</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Define and agree support plan actions that may be aligned to the </w:t>
            </w:r>
            <w:r w:rsidRPr="000C63DB">
              <w:rPr>
                <w:rFonts w:ascii="Arial" w:hAnsi="Arial" w:cs="Arial"/>
                <w:b/>
                <w:bCs/>
                <w:sz w:val="24"/>
                <w:szCs w:val="24"/>
              </w:rPr>
              <w:t xml:space="preserve">Inclusion Plan </w:t>
            </w:r>
            <w:r w:rsidRPr="000C63DB">
              <w:rPr>
                <w:rFonts w:ascii="Arial" w:hAnsi="Arial" w:cs="Arial"/>
                <w:sz w:val="24"/>
                <w:szCs w:val="24"/>
              </w:rPr>
              <w:t>and are outcome focussed.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Opportunities for co-location of practitioners to facilitate the provision of integrated, and psychologically and trauma informed interventions to reduce crisis for those with complex needs (drugs, alcohol, mental health, offending). </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sz w:val="24"/>
                <w:szCs w:val="24"/>
              </w:rPr>
              <w:t>Develop and coordinate multi-agency responses that create and promote sustainable independence.</w:t>
            </w:r>
            <w:r w:rsidRPr="000C63DB">
              <w:rPr>
                <w:rFonts w:ascii="Arial" w:hAnsi="Arial" w:cs="Arial"/>
                <w:b/>
                <w:bCs/>
                <w:sz w:val="24"/>
                <w:szCs w:val="24"/>
              </w:rPr>
              <w:t xml:space="preserve"> </w:t>
            </w:r>
          </w:p>
          <w:p w:rsidR="00306694" w:rsidRPr="000C63DB" w:rsidRDefault="00306694" w:rsidP="004336E1">
            <w:pPr>
              <w:rPr>
                <w:rFonts w:ascii="Arial" w:hAnsi="Arial" w:cs="Arial"/>
                <w:b/>
                <w:bCs/>
                <w:sz w:val="24"/>
                <w:szCs w:val="24"/>
              </w:rPr>
            </w:pPr>
          </w:p>
          <w:p w:rsidR="00306694" w:rsidRPr="000C63DB" w:rsidRDefault="00306694" w:rsidP="00A6351F">
            <w:pPr>
              <w:rPr>
                <w:rFonts w:ascii="Arial" w:hAnsi="Arial" w:cs="Arial"/>
                <w:sz w:val="24"/>
                <w:szCs w:val="24"/>
              </w:rPr>
            </w:pPr>
          </w:p>
        </w:tc>
        <w:tc>
          <w:tcPr>
            <w:tcW w:w="41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b/>
                <w:bCs/>
                <w:sz w:val="24"/>
                <w:szCs w:val="24"/>
              </w:rPr>
            </w:pPr>
            <w:r w:rsidRPr="000C63DB">
              <w:rPr>
                <w:rFonts w:ascii="Arial" w:hAnsi="Arial" w:cs="Arial"/>
                <w:b/>
                <w:bCs/>
                <w:sz w:val="24"/>
                <w:szCs w:val="24"/>
              </w:rPr>
              <w:t>Support Needs</w:t>
            </w:r>
          </w:p>
          <w:p w:rsidR="00306694" w:rsidRPr="000C63DB" w:rsidRDefault="00306694" w:rsidP="004336E1">
            <w:pPr>
              <w:rPr>
                <w:rFonts w:ascii="Arial" w:hAnsi="Arial" w:cs="Arial"/>
                <w:sz w:val="24"/>
                <w:szCs w:val="24"/>
              </w:rPr>
            </w:pPr>
            <w:r w:rsidRPr="000C63DB">
              <w:rPr>
                <w:rFonts w:ascii="Arial" w:hAnsi="Arial" w:cs="Arial"/>
                <w:sz w:val="24"/>
                <w:szCs w:val="24"/>
              </w:rPr>
              <w:t>Respond to a wide range of circumstances in which people with mental health problems who require support accommodation, including but not limited to:</w:t>
            </w:r>
          </w:p>
          <w:p w:rsidR="00306694" w:rsidRPr="000C63DB" w:rsidRDefault="00306694" w:rsidP="004336E1">
            <w:pPr>
              <w:rPr>
                <w:rFonts w:ascii="Arial" w:hAnsi="Arial" w:cs="Arial"/>
                <w:sz w:val="24"/>
                <w:szCs w:val="24"/>
              </w:rPr>
            </w:pPr>
          </w:p>
          <w:p w:rsidR="00306694" w:rsidRPr="000C63DB" w:rsidRDefault="00306694" w:rsidP="004336E1">
            <w:pPr>
              <w:numPr>
                <w:ilvl w:val="0"/>
                <w:numId w:val="40"/>
              </w:numPr>
              <w:rPr>
                <w:rFonts w:ascii="Arial" w:hAnsi="Arial" w:cs="Arial"/>
                <w:sz w:val="24"/>
                <w:szCs w:val="24"/>
              </w:rPr>
            </w:pPr>
            <w:r w:rsidRPr="000C63DB">
              <w:rPr>
                <w:rFonts w:ascii="Arial" w:hAnsi="Arial" w:cs="Arial"/>
                <w:sz w:val="24"/>
                <w:szCs w:val="24"/>
              </w:rPr>
              <w:t>People who are leaving hospital, crisis beds, mental health residential care or prison</w:t>
            </w:r>
          </w:p>
          <w:p w:rsidR="00306694" w:rsidRPr="000C63DB" w:rsidRDefault="00306694" w:rsidP="004336E1">
            <w:pPr>
              <w:numPr>
                <w:ilvl w:val="0"/>
                <w:numId w:val="40"/>
              </w:numPr>
              <w:rPr>
                <w:rFonts w:ascii="Arial" w:hAnsi="Arial" w:cs="Arial"/>
                <w:sz w:val="24"/>
                <w:szCs w:val="24"/>
              </w:rPr>
            </w:pPr>
            <w:r w:rsidRPr="000C63DB">
              <w:rPr>
                <w:rFonts w:ascii="Arial" w:hAnsi="Arial" w:cs="Arial"/>
                <w:sz w:val="24"/>
                <w:szCs w:val="24"/>
              </w:rPr>
              <w:t>People who are struggling to manage their tenancy and are at risk of becoming homeless or a hospital admission or into mental health residential care</w:t>
            </w:r>
          </w:p>
          <w:p w:rsidR="00306694" w:rsidRPr="000C63DB" w:rsidRDefault="00306694" w:rsidP="004336E1">
            <w:pPr>
              <w:numPr>
                <w:ilvl w:val="0"/>
                <w:numId w:val="40"/>
              </w:numPr>
              <w:rPr>
                <w:rFonts w:ascii="Arial" w:hAnsi="Arial" w:cs="Arial"/>
                <w:sz w:val="24"/>
                <w:szCs w:val="24"/>
              </w:rPr>
            </w:pPr>
            <w:r w:rsidRPr="000C63DB">
              <w:rPr>
                <w:rFonts w:ascii="Arial" w:hAnsi="Arial" w:cs="Arial"/>
                <w:sz w:val="24"/>
                <w:szCs w:val="24"/>
              </w:rPr>
              <w:t>People who are living in temporary accommodation</w:t>
            </w:r>
          </w:p>
        </w:tc>
        <w:tc>
          <w:tcPr>
            <w:tcW w:w="51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Referrals and Admit</w:t>
            </w:r>
          </w:p>
          <w:p w:rsidR="00306694" w:rsidRPr="000C63DB" w:rsidRDefault="00306694" w:rsidP="004336E1">
            <w:pPr>
              <w:spacing w:line="259" w:lineRule="auto"/>
              <w:rPr>
                <w:rFonts w:ascii="Arial" w:hAnsi="Arial" w:cs="Arial"/>
                <w:sz w:val="24"/>
                <w:szCs w:val="24"/>
              </w:rPr>
            </w:pPr>
            <w:r w:rsidRPr="000C63DB">
              <w:rPr>
                <w:rFonts w:ascii="Arial" w:hAnsi="Arial" w:cs="Arial"/>
                <w:sz w:val="24"/>
                <w:szCs w:val="24"/>
              </w:rPr>
              <w:t>Referrals into services are via the Newcastle Gateway or directly from the Housing Advice Centre.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Admit Criteria</w:t>
            </w:r>
          </w:p>
          <w:p w:rsidR="00306694" w:rsidRPr="000C63DB" w:rsidRDefault="00306694" w:rsidP="004336E1">
            <w:pPr>
              <w:rPr>
                <w:rFonts w:ascii="Arial" w:hAnsi="Arial" w:cs="Arial"/>
                <w:sz w:val="24"/>
                <w:szCs w:val="24"/>
              </w:rPr>
            </w:pPr>
            <w:r w:rsidRPr="000C63DB">
              <w:rPr>
                <w:rFonts w:ascii="Arial" w:hAnsi="Arial" w:cs="Arial"/>
                <w:sz w:val="24"/>
                <w:szCs w:val="24"/>
              </w:rPr>
              <w:t xml:space="preserve">The service will support </w:t>
            </w:r>
            <w:r w:rsidR="00A6351F">
              <w:rPr>
                <w:rFonts w:ascii="Arial" w:hAnsi="Arial" w:cs="Arial"/>
                <w:sz w:val="24"/>
                <w:szCs w:val="24"/>
              </w:rPr>
              <w:t xml:space="preserve">single </w:t>
            </w:r>
            <w:r w:rsidRPr="000C63DB">
              <w:rPr>
                <w:rFonts w:ascii="Arial" w:hAnsi="Arial" w:cs="Arial"/>
                <w:sz w:val="24"/>
                <w:szCs w:val="24"/>
              </w:rPr>
              <w:t>people 18+ years of age.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Duration of Support</w:t>
            </w:r>
          </w:p>
          <w:p w:rsidR="00306694" w:rsidRPr="000C63DB" w:rsidRDefault="00306694" w:rsidP="004336E1">
            <w:pPr>
              <w:rPr>
                <w:rFonts w:ascii="Arial" w:hAnsi="Arial" w:cs="Arial"/>
                <w:sz w:val="24"/>
                <w:szCs w:val="24"/>
              </w:rPr>
            </w:pPr>
            <w:r w:rsidRPr="000C63DB">
              <w:rPr>
                <w:rFonts w:ascii="Arial" w:hAnsi="Arial" w:cs="Arial"/>
                <w:sz w:val="24"/>
                <w:szCs w:val="24"/>
              </w:rPr>
              <w:t>In being less prescriptive about the period to be spent in supported accommodation; planning should be more focussed on developing the capacity and resilience of the person to prepare them to move-on to greater independence.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For people who have ongoing needs support may be required for a longer time.  In all cases, support planning should be more focussed on developing the capacity and resilience of the individual, this may include support to prepare them to move-on to greater independence.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Longer-term support to maintain their tenancy to help them live independently in the community.</w:t>
            </w:r>
          </w:p>
          <w:p w:rsidR="00306694" w:rsidRPr="000C63DB" w:rsidRDefault="00306694" w:rsidP="004336E1">
            <w:pPr>
              <w:rPr>
                <w:rFonts w:ascii="Arial" w:hAnsi="Arial" w:cs="Arial"/>
                <w:sz w:val="24"/>
                <w:szCs w:val="24"/>
              </w:rPr>
            </w:pPr>
          </w:p>
          <w:p w:rsidR="00A6351F" w:rsidRDefault="00A6351F" w:rsidP="004336E1">
            <w:pPr>
              <w:rPr>
                <w:rFonts w:ascii="Arial" w:hAnsi="Arial" w:cs="Arial"/>
                <w:b/>
                <w:bCs/>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 xml:space="preserve">Unit Capacity </w:t>
            </w:r>
          </w:p>
          <w:p w:rsidR="00306694" w:rsidRPr="000C63DB" w:rsidRDefault="00306694" w:rsidP="004336E1">
            <w:pPr>
              <w:rPr>
                <w:rFonts w:ascii="Arial" w:hAnsi="Arial" w:cs="Arial"/>
                <w:sz w:val="24"/>
                <w:szCs w:val="24"/>
              </w:rPr>
            </w:pPr>
            <w:r w:rsidRPr="000C63DB">
              <w:rPr>
                <w:rFonts w:ascii="Arial" w:hAnsi="Arial" w:cs="Arial"/>
                <w:sz w:val="24"/>
                <w:szCs w:val="24"/>
              </w:rPr>
              <w:t xml:space="preserve">Smaller units of accommodation provided on a dispersed on a citywide basis; some sites </w:t>
            </w:r>
            <w:r w:rsidRPr="000C63DB">
              <w:rPr>
                <w:rFonts w:ascii="Arial" w:hAnsi="Arial" w:cs="Arial"/>
                <w:sz w:val="24"/>
                <w:szCs w:val="24"/>
              </w:rPr>
              <w:lastRenderedPageBreak/>
              <w:t>will offer shared accommodation, some will be self-contained.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p>
          <w:p w:rsidR="00306694" w:rsidRPr="000C63DB" w:rsidRDefault="00306694" w:rsidP="004336E1">
            <w:pPr>
              <w:rPr>
                <w:rFonts w:ascii="Arial" w:hAnsi="Arial" w:cs="Arial"/>
                <w:sz w:val="24"/>
                <w:szCs w:val="24"/>
              </w:rPr>
            </w:pPr>
          </w:p>
        </w:tc>
      </w:tr>
      <w:tr w:rsidR="00306694" w:rsidRPr="000C63DB" w:rsidTr="00870137">
        <w:trPr>
          <w:trHeight w:val="868"/>
        </w:trPr>
        <w:tc>
          <w:tcPr>
            <w:tcW w:w="46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5D4E58" w:rsidRDefault="00306694" w:rsidP="004336E1">
            <w:pPr>
              <w:rPr>
                <w:rFonts w:ascii="Arial" w:hAnsi="Arial" w:cs="Arial"/>
                <w:b/>
                <w:bCs/>
                <w:sz w:val="24"/>
                <w:szCs w:val="24"/>
              </w:rPr>
            </w:pPr>
            <w:r w:rsidRPr="005D4E58">
              <w:rPr>
                <w:rFonts w:ascii="Arial" w:hAnsi="Arial" w:cs="Arial"/>
                <w:b/>
                <w:bCs/>
                <w:sz w:val="24"/>
                <w:szCs w:val="24"/>
              </w:rPr>
              <w:lastRenderedPageBreak/>
              <w:t>Floating Support</w:t>
            </w:r>
          </w:p>
          <w:p w:rsidR="00306694" w:rsidRPr="000C63DB" w:rsidRDefault="00306694" w:rsidP="004336E1">
            <w:pPr>
              <w:rPr>
                <w:rFonts w:ascii="Arial" w:hAnsi="Arial" w:cs="Arial"/>
                <w:bCs/>
                <w:sz w:val="24"/>
                <w:szCs w:val="24"/>
              </w:rPr>
            </w:pPr>
            <w:r w:rsidRPr="000C63DB">
              <w:rPr>
                <w:rFonts w:ascii="Arial" w:hAnsi="Arial" w:cs="Arial"/>
                <w:sz w:val="24"/>
                <w:szCs w:val="24"/>
              </w:rPr>
              <w:t>Visiting floating support that is delivered on a citywide basis and enables people to gain and retain the skills necessary to continue to live as independently as possible by promoting those skills and social inclusion:</w:t>
            </w:r>
          </w:p>
          <w:p w:rsidR="00306694" w:rsidRPr="000C63DB" w:rsidRDefault="00306694" w:rsidP="004336E1">
            <w:pPr>
              <w:rPr>
                <w:rFonts w:ascii="Arial" w:hAnsi="Arial" w:cs="Arial"/>
                <w:bCs/>
                <w:sz w:val="24"/>
                <w:szCs w:val="24"/>
              </w:rPr>
            </w:pPr>
          </w:p>
          <w:p w:rsidR="00306694" w:rsidRPr="000C63DB" w:rsidRDefault="00306694" w:rsidP="004336E1">
            <w:pPr>
              <w:pStyle w:val="ListParagraph"/>
              <w:numPr>
                <w:ilvl w:val="0"/>
                <w:numId w:val="42"/>
              </w:numPr>
              <w:contextualSpacing/>
              <w:rPr>
                <w:rFonts w:ascii="Arial" w:hAnsi="Arial" w:cs="Arial"/>
                <w:sz w:val="24"/>
                <w:szCs w:val="24"/>
              </w:rPr>
            </w:pPr>
            <w:r w:rsidRPr="000C63DB">
              <w:rPr>
                <w:rFonts w:ascii="Arial" w:hAnsi="Arial" w:cs="Arial"/>
                <w:sz w:val="24"/>
                <w:szCs w:val="24"/>
              </w:rPr>
              <w:t>low level support; whereby only minimal contact is required to monitor the service user and ensure they do not regress and lose the ability to cope and manage their accommodation;</w:t>
            </w:r>
          </w:p>
          <w:p w:rsidR="00306694" w:rsidRPr="000C63DB" w:rsidRDefault="00306694" w:rsidP="004336E1">
            <w:pPr>
              <w:numPr>
                <w:ilvl w:val="0"/>
                <w:numId w:val="42"/>
              </w:numPr>
              <w:rPr>
                <w:rFonts w:ascii="Arial" w:hAnsi="Arial" w:cs="Arial"/>
                <w:sz w:val="24"/>
                <w:szCs w:val="24"/>
              </w:rPr>
            </w:pPr>
            <w:r w:rsidRPr="000C63DB">
              <w:rPr>
                <w:rFonts w:ascii="Arial" w:hAnsi="Arial" w:cs="Arial"/>
                <w:sz w:val="24"/>
                <w:szCs w:val="24"/>
              </w:rPr>
              <w:t>intermediate support whereby a crisis has been addressed and the service user has become established and their needs remain substantial but have stabilised; and</w:t>
            </w:r>
          </w:p>
          <w:p w:rsidR="00306694" w:rsidRPr="000C63DB" w:rsidRDefault="00306694" w:rsidP="004336E1">
            <w:pPr>
              <w:pStyle w:val="ListParagraph"/>
              <w:numPr>
                <w:ilvl w:val="0"/>
                <w:numId w:val="42"/>
              </w:numPr>
              <w:contextualSpacing/>
              <w:rPr>
                <w:rFonts w:ascii="Arial" w:hAnsi="Arial" w:cs="Arial"/>
                <w:sz w:val="24"/>
                <w:szCs w:val="24"/>
              </w:rPr>
            </w:pPr>
            <w:r w:rsidRPr="000C63DB">
              <w:rPr>
                <w:rFonts w:ascii="Arial" w:hAnsi="Arial" w:cs="Arial"/>
                <w:sz w:val="24"/>
                <w:szCs w:val="24"/>
              </w:rPr>
              <w:t>a highly intensive level of support; needing a short-term but intensive approach.</w:t>
            </w:r>
          </w:p>
          <w:p w:rsidR="00306694" w:rsidRPr="000C63DB" w:rsidRDefault="00306694" w:rsidP="004336E1">
            <w:pPr>
              <w:rPr>
                <w:rFonts w:ascii="Arial" w:hAnsi="Arial" w:cs="Arial"/>
                <w:b/>
                <w:bCs/>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Information Sharing</w:t>
            </w:r>
          </w:p>
          <w:p w:rsidR="00306694" w:rsidRPr="000C63DB" w:rsidRDefault="00306694" w:rsidP="004336E1">
            <w:pPr>
              <w:rPr>
                <w:rFonts w:ascii="Arial" w:hAnsi="Arial" w:cs="Arial"/>
                <w:b/>
                <w:bCs/>
                <w:sz w:val="24"/>
                <w:szCs w:val="24"/>
              </w:rPr>
            </w:pPr>
            <w:r w:rsidRPr="000C63DB">
              <w:rPr>
                <w:rFonts w:ascii="Arial" w:hAnsi="Arial" w:cs="Arial"/>
                <w:sz w:val="24"/>
                <w:szCs w:val="24"/>
              </w:rPr>
              <w:t>Consent to share risk and needs information between agencies, and that it should be accurate and current.</w:t>
            </w:r>
          </w:p>
          <w:p w:rsidR="00306694" w:rsidRPr="000C63DB" w:rsidRDefault="00306694" w:rsidP="004336E1">
            <w:pPr>
              <w:rPr>
                <w:rFonts w:ascii="Arial" w:hAnsi="Arial" w:cs="Arial"/>
                <w:b/>
                <w:bCs/>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Safeguarding</w:t>
            </w:r>
          </w:p>
          <w:p w:rsidR="00306694" w:rsidRPr="000C63DB" w:rsidRDefault="00306694" w:rsidP="004336E1">
            <w:pPr>
              <w:rPr>
                <w:rFonts w:ascii="Arial" w:hAnsi="Arial" w:cs="Arial"/>
                <w:b/>
                <w:bCs/>
                <w:sz w:val="24"/>
                <w:szCs w:val="24"/>
              </w:rPr>
            </w:pPr>
            <w:r w:rsidRPr="000C63DB">
              <w:rPr>
                <w:rFonts w:ascii="Arial" w:hAnsi="Arial" w:cs="Arial"/>
                <w:sz w:val="24"/>
                <w:szCs w:val="24"/>
              </w:rPr>
              <w:t>Local safeguarding (adults and children) procedures to be adhered to.</w:t>
            </w:r>
          </w:p>
        </w:tc>
        <w:tc>
          <w:tcPr>
            <w:tcW w:w="50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sz w:val="24"/>
                <w:szCs w:val="24"/>
              </w:rPr>
              <w:t>Specialist support to be person centred, not prescriptive and therefore flexible to meet an individual’s changing needs and their potential fluctuating levels of engagement.</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Support to be focussed on maintaining or improving an individual’s mental health, whilst ensuring that their homelessness is   prevented.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Outcome focussed ways of working that use strength-based approaches to provide support that capitalises on the assets of the individual.</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Define and agree support plan actions that may be aligned to the </w:t>
            </w:r>
            <w:r w:rsidRPr="000C63DB">
              <w:rPr>
                <w:rFonts w:ascii="Arial" w:hAnsi="Arial" w:cs="Arial"/>
                <w:b/>
                <w:bCs/>
                <w:sz w:val="24"/>
                <w:szCs w:val="24"/>
              </w:rPr>
              <w:t>Inclusion Plan</w:t>
            </w:r>
            <w:r w:rsidRPr="000C63DB">
              <w:rPr>
                <w:rFonts w:ascii="Arial" w:hAnsi="Arial" w:cs="Arial"/>
                <w:sz w:val="24"/>
                <w:szCs w:val="24"/>
              </w:rPr>
              <w:t xml:space="preserve"> and are outcome focussed</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 xml:space="preserve">Opportunities for co-location of practitioners to facilitate the provision of integrated, and psychologically and trauma informed interventions to reduce crisis for those with complex needs (drugs, alcohol, mental health, offending). </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Develop and coordinate multi-agency responses that create and promote sustainable independence.</w:t>
            </w:r>
          </w:p>
        </w:tc>
        <w:tc>
          <w:tcPr>
            <w:tcW w:w="41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Support Needs</w:t>
            </w:r>
          </w:p>
          <w:p w:rsidR="00306694" w:rsidRPr="000C63DB" w:rsidRDefault="00306694" w:rsidP="004336E1">
            <w:pPr>
              <w:rPr>
                <w:rFonts w:ascii="Arial" w:hAnsi="Arial" w:cs="Arial"/>
                <w:sz w:val="24"/>
                <w:szCs w:val="24"/>
              </w:rPr>
            </w:pPr>
            <w:r w:rsidRPr="000C63DB">
              <w:rPr>
                <w:rFonts w:ascii="Arial" w:hAnsi="Arial" w:cs="Arial"/>
                <w:sz w:val="24"/>
                <w:szCs w:val="24"/>
              </w:rPr>
              <w:t>Respond to a wide range of circumstances in which people with mental health problems who require support accommodation, including but not limited to:</w:t>
            </w:r>
          </w:p>
          <w:p w:rsidR="00306694" w:rsidRPr="000C63DB" w:rsidRDefault="00306694" w:rsidP="004336E1">
            <w:pPr>
              <w:rPr>
                <w:rFonts w:ascii="Arial" w:hAnsi="Arial" w:cs="Arial"/>
                <w:sz w:val="24"/>
                <w:szCs w:val="24"/>
              </w:rPr>
            </w:pPr>
          </w:p>
          <w:p w:rsidR="00306694" w:rsidRPr="000C63DB" w:rsidRDefault="00306694" w:rsidP="004336E1">
            <w:pPr>
              <w:numPr>
                <w:ilvl w:val="0"/>
                <w:numId w:val="43"/>
              </w:numPr>
              <w:rPr>
                <w:rFonts w:ascii="Arial" w:hAnsi="Arial" w:cs="Arial"/>
                <w:sz w:val="24"/>
                <w:szCs w:val="24"/>
              </w:rPr>
            </w:pPr>
            <w:r w:rsidRPr="000C63DB">
              <w:rPr>
                <w:rFonts w:ascii="Arial" w:hAnsi="Arial" w:cs="Arial"/>
                <w:sz w:val="24"/>
                <w:szCs w:val="24"/>
              </w:rPr>
              <w:t>People who are leaving hospital, crisis beds, mental health residential care or prison</w:t>
            </w:r>
          </w:p>
          <w:p w:rsidR="00306694" w:rsidRPr="000C63DB" w:rsidRDefault="00306694" w:rsidP="004336E1">
            <w:pPr>
              <w:numPr>
                <w:ilvl w:val="0"/>
                <w:numId w:val="43"/>
              </w:numPr>
              <w:rPr>
                <w:rFonts w:ascii="Arial" w:hAnsi="Arial" w:cs="Arial"/>
                <w:sz w:val="24"/>
                <w:szCs w:val="24"/>
              </w:rPr>
            </w:pPr>
            <w:r w:rsidRPr="000C63DB">
              <w:rPr>
                <w:rFonts w:ascii="Arial" w:hAnsi="Arial" w:cs="Arial"/>
                <w:sz w:val="24"/>
                <w:szCs w:val="24"/>
              </w:rPr>
              <w:t>People who are struggling to manage their tenancy and are at risk of becoming homeless or a hospital admission or into mental health residential care</w:t>
            </w:r>
          </w:p>
          <w:p w:rsidR="00306694" w:rsidRPr="000C63DB" w:rsidRDefault="00306694" w:rsidP="004336E1">
            <w:pPr>
              <w:numPr>
                <w:ilvl w:val="0"/>
                <w:numId w:val="43"/>
              </w:numPr>
              <w:rPr>
                <w:rFonts w:ascii="Arial" w:hAnsi="Arial" w:cs="Arial"/>
                <w:sz w:val="24"/>
                <w:szCs w:val="24"/>
              </w:rPr>
            </w:pPr>
            <w:r w:rsidRPr="000C63DB">
              <w:rPr>
                <w:rFonts w:ascii="Arial" w:hAnsi="Arial" w:cs="Arial"/>
                <w:sz w:val="24"/>
                <w:szCs w:val="24"/>
              </w:rPr>
              <w:t>People who are living in temporary accommodation</w:t>
            </w:r>
          </w:p>
        </w:tc>
        <w:tc>
          <w:tcPr>
            <w:tcW w:w="516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rsidR="00306694" w:rsidRPr="000C63DB" w:rsidRDefault="00306694" w:rsidP="004336E1">
            <w:pPr>
              <w:rPr>
                <w:rFonts w:ascii="Arial" w:hAnsi="Arial" w:cs="Arial"/>
                <w:sz w:val="24"/>
                <w:szCs w:val="24"/>
              </w:rPr>
            </w:pPr>
            <w:r w:rsidRPr="000C63DB">
              <w:rPr>
                <w:rFonts w:ascii="Arial" w:hAnsi="Arial" w:cs="Arial"/>
                <w:b/>
                <w:bCs/>
                <w:sz w:val="24"/>
                <w:szCs w:val="24"/>
              </w:rPr>
              <w:t>Referrals and Admit</w:t>
            </w:r>
          </w:p>
          <w:p w:rsidR="00306694" w:rsidRPr="000C63DB" w:rsidRDefault="00306694" w:rsidP="004336E1">
            <w:pPr>
              <w:spacing w:line="259" w:lineRule="auto"/>
              <w:rPr>
                <w:rFonts w:ascii="Arial" w:hAnsi="Arial" w:cs="Arial"/>
                <w:sz w:val="24"/>
                <w:szCs w:val="24"/>
              </w:rPr>
            </w:pPr>
            <w:r w:rsidRPr="000C63DB">
              <w:rPr>
                <w:rFonts w:ascii="Arial" w:hAnsi="Arial" w:cs="Arial"/>
                <w:sz w:val="24"/>
                <w:szCs w:val="24"/>
              </w:rPr>
              <w:t>Referrals into services are via the Newcastle Gateway or directly from the Housing Advice Centre.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Admit Criteria</w:t>
            </w:r>
          </w:p>
          <w:p w:rsidR="00306694" w:rsidRPr="000C63DB" w:rsidRDefault="00306694" w:rsidP="004336E1">
            <w:pPr>
              <w:rPr>
                <w:rFonts w:ascii="Arial" w:hAnsi="Arial" w:cs="Arial"/>
                <w:sz w:val="24"/>
                <w:szCs w:val="24"/>
              </w:rPr>
            </w:pPr>
            <w:r w:rsidRPr="000C63DB">
              <w:rPr>
                <w:rFonts w:ascii="Arial" w:hAnsi="Arial" w:cs="Arial"/>
                <w:sz w:val="24"/>
                <w:szCs w:val="24"/>
              </w:rPr>
              <w:t>The service will support people 18+ years of age.</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This service is for people in all tenure type who require specialist support in relation to their mental health needs to enable them to sustain their accommodation.</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sz w:val="24"/>
                <w:szCs w:val="24"/>
              </w:rPr>
            </w:pPr>
            <w:r w:rsidRPr="000C63DB">
              <w:rPr>
                <w:rFonts w:ascii="Arial" w:hAnsi="Arial" w:cs="Arial"/>
                <w:sz w:val="24"/>
                <w:szCs w:val="24"/>
              </w:rPr>
              <w:t>Longer-term support to maintain their tenancy to help them live independently in the community.</w:t>
            </w:r>
          </w:p>
          <w:p w:rsidR="00306694" w:rsidRPr="000C63DB" w:rsidRDefault="00306694" w:rsidP="004336E1">
            <w:pPr>
              <w:rPr>
                <w:rFonts w:ascii="Arial" w:hAnsi="Arial" w:cs="Arial"/>
                <w:sz w:val="24"/>
                <w:szCs w:val="24"/>
              </w:rPr>
            </w:pPr>
          </w:p>
          <w:p w:rsidR="00306694" w:rsidRPr="000C63DB" w:rsidRDefault="00306694" w:rsidP="004336E1">
            <w:pPr>
              <w:rPr>
                <w:rFonts w:ascii="Arial" w:hAnsi="Arial" w:cs="Arial"/>
                <w:b/>
                <w:bCs/>
                <w:sz w:val="24"/>
                <w:szCs w:val="24"/>
              </w:rPr>
            </w:pPr>
            <w:r w:rsidRPr="000C63DB">
              <w:rPr>
                <w:rFonts w:ascii="Arial" w:hAnsi="Arial" w:cs="Arial"/>
                <w:b/>
                <w:bCs/>
                <w:sz w:val="24"/>
                <w:szCs w:val="24"/>
              </w:rPr>
              <w:t>Duration of Support</w:t>
            </w:r>
          </w:p>
          <w:p w:rsidR="00306694" w:rsidRPr="000C63DB" w:rsidRDefault="00306694" w:rsidP="004336E1">
            <w:pPr>
              <w:rPr>
                <w:rFonts w:ascii="Arial" w:hAnsi="Arial" w:cs="Arial"/>
                <w:bCs/>
                <w:sz w:val="24"/>
                <w:szCs w:val="24"/>
              </w:rPr>
            </w:pPr>
            <w:r w:rsidRPr="000C63DB">
              <w:rPr>
                <w:rFonts w:ascii="Arial" w:hAnsi="Arial" w:cs="Arial"/>
                <w:sz w:val="24"/>
                <w:szCs w:val="24"/>
              </w:rPr>
              <w:t>In being less prescriptive about the duration of support, it should be determined on individual need and recognises that longer-term support may be required to maintain their tenancy to help them live independently in the community.</w:t>
            </w:r>
          </w:p>
        </w:tc>
      </w:tr>
    </w:tbl>
    <w:p w:rsidR="00F76903" w:rsidRPr="000C63DB" w:rsidRDefault="00F76903" w:rsidP="00870137">
      <w:pPr>
        <w:jc w:val="both"/>
        <w:rPr>
          <w:rFonts w:ascii="Arial" w:eastAsia="Times New Roman" w:hAnsi="Arial" w:cs="Arial"/>
          <w:sz w:val="24"/>
          <w:szCs w:val="24"/>
        </w:rPr>
      </w:pPr>
    </w:p>
    <w:sectPr w:rsidR="00F76903" w:rsidRPr="000C63DB" w:rsidSect="005074D4">
      <w:pgSz w:w="23808"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DC" w:rsidRDefault="005928DC" w:rsidP="001D6102">
      <w:r>
        <w:separator/>
      </w:r>
    </w:p>
  </w:endnote>
  <w:endnote w:type="continuationSeparator" w:id="0">
    <w:p w:rsidR="005928DC" w:rsidRDefault="005928DC" w:rsidP="001D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Arial,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280134"/>
      <w:docPartObj>
        <w:docPartGallery w:val="Page Numbers (Bottom of Page)"/>
        <w:docPartUnique/>
      </w:docPartObj>
    </w:sdtPr>
    <w:sdtEndPr>
      <w:rPr>
        <w:noProof/>
      </w:rPr>
    </w:sdtEndPr>
    <w:sdtContent>
      <w:p w:rsidR="005928DC" w:rsidRDefault="005928D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5928DC" w:rsidRDefault="005928DC">
    <w:pPr>
      <w:pStyle w:val="Footer"/>
    </w:pPr>
  </w:p>
  <w:p w:rsidR="005928DC" w:rsidRDefault="005928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DC" w:rsidRDefault="005928DC" w:rsidP="001D6102">
      <w:r>
        <w:separator/>
      </w:r>
    </w:p>
  </w:footnote>
  <w:footnote w:type="continuationSeparator" w:id="0">
    <w:p w:rsidR="005928DC" w:rsidRDefault="005928DC" w:rsidP="001D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FE6"/>
    <w:multiLevelType w:val="hybridMultilevel"/>
    <w:tmpl w:val="8F6E183C"/>
    <w:lvl w:ilvl="0" w:tplc="A3CA2C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556C73"/>
    <w:multiLevelType w:val="hybridMultilevel"/>
    <w:tmpl w:val="9B98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60BCF"/>
    <w:multiLevelType w:val="hybridMultilevel"/>
    <w:tmpl w:val="91840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0D528F"/>
    <w:multiLevelType w:val="hybridMultilevel"/>
    <w:tmpl w:val="0A7EEA22"/>
    <w:lvl w:ilvl="0" w:tplc="C49E9632">
      <w:start w:val="1"/>
      <w:numFmt w:val="bullet"/>
      <w:lvlText w:val="•"/>
      <w:lvlJc w:val="left"/>
      <w:pPr>
        <w:tabs>
          <w:tab w:val="num" w:pos="720"/>
        </w:tabs>
        <w:ind w:left="720" w:hanging="360"/>
      </w:pPr>
      <w:rPr>
        <w:rFonts w:ascii="Arial" w:hAnsi="Arial" w:hint="default"/>
      </w:rPr>
    </w:lvl>
    <w:lvl w:ilvl="1" w:tplc="8D74121A" w:tentative="1">
      <w:start w:val="1"/>
      <w:numFmt w:val="bullet"/>
      <w:lvlText w:val="•"/>
      <w:lvlJc w:val="left"/>
      <w:pPr>
        <w:tabs>
          <w:tab w:val="num" w:pos="1440"/>
        </w:tabs>
        <w:ind w:left="1440" w:hanging="360"/>
      </w:pPr>
      <w:rPr>
        <w:rFonts w:ascii="Arial" w:hAnsi="Arial" w:hint="default"/>
      </w:rPr>
    </w:lvl>
    <w:lvl w:ilvl="2" w:tplc="DC1E2146" w:tentative="1">
      <w:start w:val="1"/>
      <w:numFmt w:val="bullet"/>
      <w:lvlText w:val="•"/>
      <w:lvlJc w:val="left"/>
      <w:pPr>
        <w:tabs>
          <w:tab w:val="num" w:pos="2160"/>
        </w:tabs>
        <w:ind w:left="2160" w:hanging="360"/>
      </w:pPr>
      <w:rPr>
        <w:rFonts w:ascii="Arial" w:hAnsi="Arial" w:hint="default"/>
      </w:rPr>
    </w:lvl>
    <w:lvl w:ilvl="3" w:tplc="EBFA77FE" w:tentative="1">
      <w:start w:val="1"/>
      <w:numFmt w:val="bullet"/>
      <w:lvlText w:val="•"/>
      <w:lvlJc w:val="left"/>
      <w:pPr>
        <w:tabs>
          <w:tab w:val="num" w:pos="2880"/>
        </w:tabs>
        <w:ind w:left="2880" w:hanging="360"/>
      </w:pPr>
      <w:rPr>
        <w:rFonts w:ascii="Arial" w:hAnsi="Arial" w:hint="default"/>
      </w:rPr>
    </w:lvl>
    <w:lvl w:ilvl="4" w:tplc="C14E4524" w:tentative="1">
      <w:start w:val="1"/>
      <w:numFmt w:val="bullet"/>
      <w:lvlText w:val="•"/>
      <w:lvlJc w:val="left"/>
      <w:pPr>
        <w:tabs>
          <w:tab w:val="num" w:pos="3600"/>
        </w:tabs>
        <w:ind w:left="3600" w:hanging="360"/>
      </w:pPr>
      <w:rPr>
        <w:rFonts w:ascii="Arial" w:hAnsi="Arial" w:hint="default"/>
      </w:rPr>
    </w:lvl>
    <w:lvl w:ilvl="5" w:tplc="EAB4B4BA" w:tentative="1">
      <w:start w:val="1"/>
      <w:numFmt w:val="bullet"/>
      <w:lvlText w:val="•"/>
      <w:lvlJc w:val="left"/>
      <w:pPr>
        <w:tabs>
          <w:tab w:val="num" w:pos="4320"/>
        </w:tabs>
        <w:ind w:left="4320" w:hanging="360"/>
      </w:pPr>
      <w:rPr>
        <w:rFonts w:ascii="Arial" w:hAnsi="Arial" w:hint="default"/>
      </w:rPr>
    </w:lvl>
    <w:lvl w:ilvl="6" w:tplc="B4C0A416" w:tentative="1">
      <w:start w:val="1"/>
      <w:numFmt w:val="bullet"/>
      <w:lvlText w:val="•"/>
      <w:lvlJc w:val="left"/>
      <w:pPr>
        <w:tabs>
          <w:tab w:val="num" w:pos="5040"/>
        </w:tabs>
        <w:ind w:left="5040" w:hanging="360"/>
      </w:pPr>
      <w:rPr>
        <w:rFonts w:ascii="Arial" w:hAnsi="Arial" w:hint="default"/>
      </w:rPr>
    </w:lvl>
    <w:lvl w:ilvl="7" w:tplc="6A940BC8" w:tentative="1">
      <w:start w:val="1"/>
      <w:numFmt w:val="bullet"/>
      <w:lvlText w:val="•"/>
      <w:lvlJc w:val="left"/>
      <w:pPr>
        <w:tabs>
          <w:tab w:val="num" w:pos="5760"/>
        </w:tabs>
        <w:ind w:left="5760" w:hanging="360"/>
      </w:pPr>
      <w:rPr>
        <w:rFonts w:ascii="Arial" w:hAnsi="Arial" w:hint="default"/>
      </w:rPr>
    </w:lvl>
    <w:lvl w:ilvl="8" w:tplc="5B868F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EF7B68"/>
    <w:multiLevelType w:val="hybridMultilevel"/>
    <w:tmpl w:val="157A4ECA"/>
    <w:lvl w:ilvl="0" w:tplc="FEB8793E">
      <w:start w:val="1"/>
      <w:numFmt w:val="bullet"/>
      <w:lvlText w:val=""/>
      <w:lvlJc w:val="left"/>
      <w:pPr>
        <w:ind w:left="360" w:hanging="360"/>
      </w:pPr>
      <w:rPr>
        <w:rFonts w:ascii="Symbol" w:hAnsi="Symbol" w:hint="default"/>
      </w:rPr>
    </w:lvl>
    <w:lvl w:ilvl="1" w:tplc="B5949A68">
      <w:start w:val="1"/>
      <w:numFmt w:val="bullet"/>
      <w:lvlText w:val="o"/>
      <w:lvlJc w:val="left"/>
      <w:pPr>
        <w:ind w:left="1080" w:hanging="360"/>
      </w:pPr>
      <w:rPr>
        <w:rFonts w:ascii="Courier New" w:hAnsi="Courier New" w:hint="default"/>
      </w:rPr>
    </w:lvl>
    <w:lvl w:ilvl="2" w:tplc="F5320D08">
      <w:start w:val="1"/>
      <w:numFmt w:val="bullet"/>
      <w:lvlText w:val=""/>
      <w:lvlJc w:val="left"/>
      <w:pPr>
        <w:ind w:left="1800" w:hanging="360"/>
      </w:pPr>
      <w:rPr>
        <w:rFonts w:ascii="Wingdings" w:hAnsi="Wingdings" w:hint="default"/>
      </w:rPr>
    </w:lvl>
    <w:lvl w:ilvl="3" w:tplc="290AD42E">
      <w:start w:val="1"/>
      <w:numFmt w:val="bullet"/>
      <w:lvlText w:val=""/>
      <w:lvlJc w:val="left"/>
      <w:pPr>
        <w:ind w:left="2520" w:hanging="360"/>
      </w:pPr>
      <w:rPr>
        <w:rFonts w:ascii="Symbol" w:hAnsi="Symbol" w:hint="default"/>
      </w:rPr>
    </w:lvl>
    <w:lvl w:ilvl="4" w:tplc="65C21822">
      <w:start w:val="1"/>
      <w:numFmt w:val="bullet"/>
      <w:lvlText w:val="o"/>
      <w:lvlJc w:val="left"/>
      <w:pPr>
        <w:ind w:left="3240" w:hanging="360"/>
      </w:pPr>
      <w:rPr>
        <w:rFonts w:ascii="Courier New" w:hAnsi="Courier New" w:hint="default"/>
      </w:rPr>
    </w:lvl>
    <w:lvl w:ilvl="5" w:tplc="4C6A04E2">
      <w:start w:val="1"/>
      <w:numFmt w:val="bullet"/>
      <w:lvlText w:val=""/>
      <w:lvlJc w:val="left"/>
      <w:pPr>
        <w:ind w:left="3960" w:hanging="360"/>
      </w:pPr>
      <w:rPr>
        <w:rFonts w:ascii="Wingdings" w:hAnsi="Wingdings" w:hint="default"/>
      </w:rPr>
    </w:lvl>
    <w:lvl w:ilvl="6" w:tplc="89A87CC4">
      <w:start w:val="1"/>
      <w:numFmt w:val="bullet"/>
      <w:lvlText w:val=""/>
      <w:lvlJc w:val="left"/>
      <w:pPr>
        <w:ind w:left="4680" w:hanging="360"/>
      </w:pPr>
      <w:rPr>
        <w:rFonts w:ascii="Symbol" w:hAnsi="Symbol" w:hint="default"/>
      </w:rPr>
    </w:lvl>
    <w:lvl w:ilvl="7" w:tplc="E82C77FE">
      <w:start w:val="1"/>
      <w:numFmt w:val="bullet"/>
      <w:lvlText w:val="o"/>
      <w:lvlJc w:val="left"/>
      <w:pPr>
        <w:ind w:left="5400" w:hanging="360"/>
      </w:pPr>
      <w:rPr>
        <w:rFonts w:ascii="Courier New" w:hAnsi="Courier New" w:hint="default"/>
      </w:rPr>
    </w:lvl>
    <w:lvl w:ilvl="8" w:tplc="AA2CF1AA">
      <w:start w:val="1"/>
      <w:numFmt w:val="bullet"/>
      <w:lvlText w:val=""/>
      <w:lvlJc w:val="left"/>
      <w:pPr>
        <w:ind w:left="6120" w:hanging="360"/>
      </w:pPr>
      <w:rPr>
        <w:rFonts w:ascii="Wingdings" w:hAnsi="Wingdings" w:hint="default"/>
      </w:rPr>
    </w:lvl>
  </w:abstractNum>
  <w:abstractNum w:abstractNumId="5"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06605218"/>
    <w:multiLevelType w:val="hybridMultilevel"/>
    <w:tmpl w:val="30BABC9A"/>
    <w:lvl w:ilvl="0" w:tplc="03728368">
      <w:start w:val="1"/>
      <w:numFmt w:val="bullet"/>
      <w:lvlText w:val="•"/>
      <w:lvlJc w:val="left"/>
      <w:pPr>
        <w:tabs>
          <w:tab w:val="num" w:pos="360"/>
        </w:tabs>
        <w:ind w:left="360" w:hanging="360"/>
      </w:pPr>
      <w:rPr>
        <w:rFonts w:ascii="Arial" w:hAnsi="Arial" w:hint="default"/>
      </w:rPr>
    </w:lvl>
    <w:lvl w:ilvl="1" w:tplc="B9FCB212" w:tentative="1">
      <w:start w:val="1"/>
      <w:numFmt w:val="bullet"/>
      <w:lvlText w:val="•"/>
      <w:lvlJc w:val="left"/>
      <w:pPr>
        <w:tabs>
          <w:tab w:val="num" w:pos="1080"/>
        </w:tabs>
        <w:ind w:left="1080" w:hanging="360"/>
      </w:pPr>
      <w:rPr>
        <w:rFonts w:ascii="Arial" w:hAnsi="Arial" w:hint="default"/>
      </w:rPr>
    </w:lvl>
    <w:lvl w:ilvl="2" w:tplc="CC22DD9E" w:tentative="1">
      <w:start w:val="1"/>
      <w:numFmt w:val="bullet"/>
      <w:lvlText w:val="•"/>
      <w:lvlJc w:val="left"/>
      <w:pPr>
        <w:tabs>
          <w:tab w:val="num" w:pos="1800"/>
        </w:tabs>
        <w:ind w:left="1800" w:hanging="360"/>
      </w:pPr>
      <w:rPr>
        <w:rFonts w:ascii="Arial" w:hAnsi="Arial" w:hint="default"/>
      </w:rPr>
    </w:lvl>
    <w:lvl w:ilvl="3" w:tplc="99A255EA" w:tentative="1">
      <w:start w:val="1"/>
      <w:numFmt w:val="bullet"/>
      <w:lvlText w:val="•"/>
      <w:lvlJc w:val="left"/>
      <w:pPr>
        <w:tabs>
          <w:tab w:val="num" w:pos="2520"/>
        </w:tabs>
        <w:ind w:left="2520" w:hanging="360"/>
      </w:pPr>
      <w:rPr>
        <w:rFonts w:ascii="Arial" w:hAnsi="Arial" w:hint="default"/>
      </w:rPr>
    </w:lvl>
    <w:lvl w:ilvl="4" w:tplc="473C36DA" w:tentative="1">
      <w:start w:val="1"/>
      <w:numFmt w:val="bullet"/>
      <w:lvlText w:val="•"/>
      <w:lvlJc w:val="left"/>
      <w:pPr>
        <w:tabs>
          <w:tab w:val="num" w:pos="3240"/>
        </w:tabs>
        <w:ind w:left="3240" w:hanging="360"/>
      </w:pPr>
      <w:rPr>
        <w:rFonts w:ascii="Arial" w:hAnsi="Arial" w:hint="default"/>
      </w:rPr>
    </w:lvl>
    <w:lvl w:ilvl="5" w:tplc="C18E1120" w:tentative="1">
      <w:start w:val="1"/>
      <w:numFmt w:val="bullet"/>
      <w:lvlText w:val="•"/>
      <w:lvlJc w:val="left"/>
      <w:pPr>
        <w:tabs>
          <w:tab w:val="num" w:pos="3960"/>
        </w:tabs>
        <w:ind w:left="3960" w:hanging="360"/>
      </w:pPr>
      <w:rPr>
        <w:rFonts w:ascii="Arial" w:hAnsi="Arial" w:hint="default"/>
      </w:rPr>
    </w:lvl>
    <w:lvl w:ilvl="6" w:tplc="4DF88500" w:tentative="1">
      <w:start w:val="1"/>
      <w:numFmt w:val="bullet"/>
      <w:lvlText w:val="•"/>
      <w:lvlJc w:val="left"/>
      <w:pPr>
        <w:tabs>
          <w:tab w:val="num" w:pos="4680"/>
        </w:tabs>
        <w:ind w:left="4680" w:hanging="360"/>
      </w:pPr>
      <w:rPr>
        <w:rFonts w:ascii="Arial" w:hAnsi="Arial" w:hint="default"/>
      </w:rPr>
    </w:lvl>
    <w:lvl w:ilvl="7" w:tplc="C06A3232" w:tentative="1">
      <w:start w:val="1"/>
      <w:numFmt w:val="bullet"/>
      <w:lvlText w:val="•"/>
      <w:lvlJc w:val="left"/>
      <w:pPr>
        <w:tabs>
          <w:tab w:val="num" w:pos="5400"/>
        </w:tabs>
        <w:ind w:left="5400" w:hanging="360"/>
      </w:pPr>
      <w:rPr>
        <w:rFonts w:ascii="Arial" w:hAnsi="Arial" w:hint="default"/>
      </w:rPr>
    </w:lvl>
    <w:lvl w:ilvl="8" w:tplc="1D3E2CC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69958A8"/>
    <w:multiLevelType w:val="hybridMultilevel"/>
    <w:tmpl w:val="DE60A490"/>
    <w:lvl w:ilvl="0" w:tplc="CBBC70F0">
      <w:start w:val="1"/>
      <w:numFmt w:val="bullet"/>
      <w:lvlText w:val="•"/>
      <w:lvlJc w:val="left"/>
      <w:pPr>
        <w:tabs>
          <w:tab w:val="num" w:pos="720"/>
        </w:tabs>
        <w:ind w:left="720" w:hanging="360"/>
      </w:pPr>
      <w:rPr>
        <w:rFonts w:ascii="Arial" w:hAnsi="Arial" w:hint="default"/>
      </w:rPr>
    </w:lvl>
    <w:lvl w:ilvl="1" w:tplc="016E3A86" w:tentative="1">
      <w:start w:val="1"/>
      <w:numFmt w:val="bullet"/>
      <w:lvlText w:val="•"/>
      <w:lvlJc w:val="left"/>
      <w:pPr>
        <w:tabs>
          <w:tab w:val="num" w:pos="1440"/>
        </w:tabs>
        <w:ind w:left="1440" w:hanging="360"/>
      </w:pPr>
      <w:rPr>
        <w:rFonts w:ascii="Arial" w:hAnsi="Arial" w:hint="default"/>
      </w:rPr>
    </w:lvl>
    <w:lvl w:ilvl="2" w:tplc="7DD4B352" w:tentative="1">
      <w:start w:val="1"/>
      <w:numFmt w:val="bullet"/>
      <w:lvlText w:val="•"/>
      <w:lvlJc w:val="left"/>
      <w:pPr>
        <w:tabs>
          <w:tab w:val="num" w:pos="2160"/>
        </w:tabs>
        <w:ind w:left="2160" w:hanging="360"/>
      </w:pPr>
      <w:rPr>
        <w:rFonts w:ascii="Arial" w:hAnsi="Arial" w:hint="default"/>
      </w:rPr>
    </w:lvl>
    <w:lvl w:ilvl="3" w:tplc="CD26A084" w:tentative="1">
      <w:start w:val="1"/>
      <w:numFmt w:val="bullet"/>
      <w:lvlText w:val="•"/>
      <w:lvlJc w:val="left"/>
      <w:pPr>
        <w:tabs>
          <w:tab w:val="num" w:pos="2880"/>
        </w:tabs>
        <w:ind w:left="2880" w:hanging="360"/>
      </w:pPr>
      <w:rPr>
        <w:rFonts w:ascii="Arial" w:hAnsi="Arial" w:hint="default"/>
      </w:rPr>
    </w:lvl>
    <w:lvl w:ilvl="4" w:tplc="524CA780" w:tentative="1">
      <w:start w:val="1"/>
      <w:numFmt w:val="bullet"/>
      <w:lvlText w:val="•"/>
      <w:lvlJc w:val="left"/>
      <w:pPr>
        <w:tabs>
          <w:tab w:val="num" w:pos="3600"/>
        </w:tabs>
        <w:ind w:left="3600" w:hanging="360"/>
      </w:pPr>
      <w:rPr>
        <w:rFonts w:ascii="Arial" w:hAnsi="Arial" w:hint="default"/>
      </w:rPr>
    </w:lvl>
    <w:lvl w:ilvl="5" w:tplc="814E0428" w:tentative="1">
      <w:start w:val="1"/>
      <w:numFmt w:val="bullet"/>
      <w:lvlText w:val="•"/>
      <w:lvlJc w:val="left"/>
      <w:pPr>
        <w:tabs>
          <w:tab w:val="num" w:pos="4320"/>
        </w:tabs>
        <w:ind w:left="4320" w:hanging="360"/>
      </w:pPr>
      <w:rPr>
        <w:rFonts w:ascii="Arial" w:hAnsi="Arial" w:hint="default"/>
      </w:rPr>
    </w:lvl>
    <w:lvl w:ilvl="6" w:tplc="ED5EF8A4" w:tentative="1">
      <w:start w:val="1"/>
      <w:numFmt w:val="bullet"/>
      <w:lvlText w:val="•"/>
      <w:lvlJc w:val="left"/>
      <w:pPr>
        <w:tabs>
          <w:tab w:val="num" w:pos="5040"/>
        </w:tabs>
        <w:ind w:left="5040" w:hanging="360"/>
      </w:pPr>
      <w:rPr>
        <w:rFonts w:ascii="Arial" w:hAnsi="Arial" w:hint="default"/>
      </w:rPr>
    </w:lvl>
    <w:lvl w:ilvl="7" w:tplc="5D9A62A0" w:tentative="1">
      <w:start w:val="1"/>
      <w:numFmt w:val="bullet"/>
      <w:lvlText w:val="•"/>
      <w:lvlJc w:val="left"/>
      <w:pPr>
        <w:tabs>
          <w:tab w:val="num" w:pos="5760"/>
        </w:tabs>
        <w:ind w:left="5760" w:hanging="360"/>
      </w:pPr>
      <w:rPr>
        <w:rFonts w:ascii="Arial" w:hAnsi="Arial" w:hint="default"/>
      </w:rPr>
    </w:lvl>
    <w:lvl w:ilvl="8" w:tplc="1D7C67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7C5EDF"/>
    <w:multiLevelType w:val="hybridMultilevel"/>
    <w:tmpl w:val="9FFE6F7C"/>
    <w:lvl w:ilvl="0" w:tplc="4544AF58">
      <w:start w:val="1"/>
      <w:numFmt w:val="bullet"/>
      <w:lvlText w:val="•"/>
      <w:lvlJc w:val="left"/>
      <w:pPr>
        <w:tabs>
          <w:tab w:val="num" w:pos="360"/>
        </w:tabs>
        <w:ind w:left="360" w:hanging="360"/>
      </w:pPr>
      <w:rPr>
        <w:rFonts w:ascii="Arial" w:hAnsi="Arial" w:hint="default"/>
      </w:rPr>
    </w:lvl>
    <w:lvl w:ilvl="1" w:tplc="79F077B0" w:tentative="1">
      <w:start w:val="1"/>
      <w:numFmt w:val="bullet"/>
      <w:lvlText w:val="•"/>
      <w:lvlJc w:val="left"/>
      <w:pPr>
        <w:tabs>
          <w:tab w:val="num" w:pos="1080"/>
        </w:tabs>
        <w:ind w:left="1080" w:hanging="360"/>
      </w:pPr>
      <w:rPr>
        <w:rFonts w:ascii="Arial" w:hAnsi="Arial" w:hint="default"/>
      </w:rPr>
    </w:lvl>
    <w:lvl w:ilvl="2" w:tplc="F93CFD92" w:tentative="1">
      <w:start w:val="1"/>
      <w:numFmt w:val="bullet"/>
      <w:lvlText w:val="•"/>
      <w:lvlJc w:val="left"/>
      <w:pPr>
        <w:tabs>
          <w:tab w:val="num" w:pos="1800"/>
        </w:tabs>
        <w:ind w:left="1800" w:hanging="360"/>
      </w:pPr>
      <w:rPr>
        <w:rFonts w:ascii="Arial" w:hAnsi="Arial" w:hint="default"/>
      </w:rPr>
    </w:lvl>
    <w:lvl w:ilvl="3" w:tplc="66B8213A" w:tentative="1">
      <w:start w:val="1"/>
      <w:numFmt w:val="bullet"/>
      <w:lvlText w:val="•"/>
      <w:lvlJc w:val="left"/>
      <w:pPr>
        <w:tabs>
          <w:tab w:val="num" w:pos="2520"/>
        </w:tabs>
        <w:ind w:left="2520" w:hanging="360"/>
      </w:pPr>
      <w:rPr>
        <w:rFonts w:ascii="Arial" w:hAnsi="Arial" w:hint="default"/>
      </w:rPr>
    </w:lvl>
    <w:lvl w:ilvl="4" w:tplc="3A5EA416" w:tentative="1">
      <w:start w:val="1"/>
      <w:numFmt w:val="bullet"/>
      <w:lvlText w:val="•"/>
      <w:lvlJc w:val="left"/>
      <w:pPr>
        <w:tabs>
          <w:tab w:val="num" w:pos="3240"/>
        </w:tabs>
        <w:ind w:left="3240" w:hanging="360"/>
      </w:pPr>
      <w:rPr>
        <w:rFonts w:ascii="Arial" w:hAnsi="Arial" w:hint="default"/>
      </w:rPr>
    </w:lvl>
    <w:lvl w:ilvl="5" w:tplc="50702BCE" w:tentative="1">
      <w:start w:val="1"/>
      <w:numFmt w:val="bullet"/>
      <w:lvlText w:val="•"/>
      <w:lvlJc w:val="left"/>
      <w:pPr>
        <w:tabs>
          <w:tab w:val="num" w:pos="3960"/>
        </w:tabs>
        <w:ind w:left="3960" w:hanging="360"/>
      </w:pPr>
      <w:rPr>
        <w:rFonts w:ascii="Arial" w:hAnsi="Arial" w:hint="default"/>
      </w:rPr>
    </w:lvl>
    <w:lvl w:ilvl="6" w:tplc="E21E5384" w:tentative="1">
      <w:start w:val="1"/>
      <w:numFmt w:val="bullet"/>
      <w:lvlText w:val="•"/>
      <w:lvlJc w:val="left"/>
      <w:pPr>
        <w:tabs>
          <w:tab w:val="num" w:pos="4680"/>
        </w:tabs>
        <w:ind w:left="4680" w:hanging="360"/>
      </w:pPr>
      <w:rPr>
        <w:rFonts w:ascii="Arial" w:hAnsi="Arial" w:hint="default"/>
      </w:rPr>
    </w:lvl>
    <w:lvl w:ilvl="7" w:tplc="43A0C7E2" w:tentative="1">
      <w:start w:val="1"/>
      <w:numFmt w:val="bullet"/>
      <w:lvlText w:val="•"/>
      <w:lvlJc w:val="left"/>
      <w:pPr>
        <w:tabs>
          <w:tab w:val="num" w:pos="5400"/>
        </w:tabs>
        <w:ind w:left="5400" w:hanging="360"/>
      </w:pPr>
      <w:rPr>
        <w:rFonts w:ascii="Arial" w:hAnsi="Arial" w:hint="default"/>
      </w:rPr>
    </w:lvl>
    <w:lvl w:ilvl="8" w:tplc="B2B8AE2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93C6D57"/>
    <w:multiLevelType w:val="hybridMultilevel"/>
    <w:tmpl w:val="DA326738"/>
    <w:lvl w:ilvl="0" w:tplc="355A077E">
      <w:start w:val="1"/>
      <w:numFmt w:val="bullet"/>
      <w:lvlText w:val=""/>
      <w:lvlJc w:val="left"/>
      <w:pPr>
        <w:ind w:left="360" w:hanging="360"/>
      </w:pPr>
      <w:rPr>
        <w:rFonts w:ascii="Symbol" w:hAnsi="Symbol" w:hint="default"/>
      </w:rPr>
    </w:lvl>
    <w:lvl w:ilvl="1" w:tplc="E558E46C">
      <w:start w:val="1"/>
      <w:numFmt w:val="bullet"/>
      <w:lvlText w:val="o"/>
      <w:lvlJc w:val="left"/>
      <w:pPr>
        <w:ind w:left="1080" w:hanging="360"/>
      </w:pPr>
      <w:rPr>
        <w:rFonts w:ascii="Courier New" w:hAnsi="Courier New" w:hint="default"/>
      </w:rPr>
    </w:lvl>
    <w:lvl w:ilvl="2" w:tplc="A1409C7A">
      <w:start w:val="1"/>
      <w:numFmt w:val="bullet"/>
      <w:lvlText w:val=""/>
      <w:lvlJc w:val="left"/>
      <w:pPr>
        <w:ind w:left="1800" w:hanging="360"/>
      </w:pPr>
      <w:rPr>
        <w:rFonts w:ascii="Wingdings" w:hAnsi="Wingdings" w:hint="default"/>
      </w:rPr>
    </w:lvl>
    <w:lvl w:ilvl="3" w:tplc="8E4C8C04">
      <w:start w:val="1"/>
      <w:numFmt w:val="bullet"/>
      <w:lvlText w:val=""/>
      <w:lvlJc w:val="left"/>
      <w:pPr>
        <w:ind w:left="2520" w:hanging="360"/>
      </w:pPr>
      <w:rPr>
        <w:rFonts w:ascii="Symbol" w:hAnsi="Symbol" w:hint="default"/>
      </w:rPr>
    </w:lvl>
    <w:lvl w:ilvl="4" w:tplc="217CF446">
      <w:start w:val="1"/>
      <w:numFmt w:val="bullet"/>
      <w:lvlText w:val="o"/>
      <w:lvlJc w:val="left"/>
      <w:pPr>
        <w:ind w:left="3240" w:hanging="360"/>
      </w:pPr>
      <w:rPr>
        <w:rFonts w:ascii="Courier New" w:hAnsi="Courier New" w:hint="default"/>
      </w:rPr>
    </w:lvl>
    <w:lvl w:ilvl="5" w:tplc="D1F42202">
      <w:start w:val="1"/>
      <w:numFmt w:val="bullet"/>
      <w:lvlText w:val=""/>
      <w:lvlJc w:val="left"/>
      <w:pPr>
        <w:ind w:left="3960" w:hanging="360"/>
      </w:pPr>
      <w:rPr>
        <w:rFonts w:ascii="Wingdings" w:hAnsi="Wingdings" w:hint="default"/>
      </w:rPr>
    </w:lvl>
    <w:lvl w:ilvl="6" w:tplc="FC60A7CA">
      <w:start w:val="1"/>
      <w:numFmt w:val="bullet"/>
      <w:lvlText w:val=""/>
      <w:lvlJc w:val="left"/>
      <w:pPr>
        <w:ind w:left="4680" w:hanging="360"/>
      </w:pPr>
      <w:rPr>
        <w:rFonts w:ascii="Symbol" w:hAnsi="Symbol" w:hint="default"/>
      </w:rPr>
    </w:lvl>
    <w:lvl w:ilvl="7" w:tplc="848A0C88">
      <w:start w:val="1"/>
      <w:numFmt w:val="bullet"/>
      <w:lvlText w:val="o"/>
      <w:lvlJc w:val="left"/>
      <w:pPr>
        <w:ind w:left="5400" w:hanging="360"/>
      </w:pPr>
      <w:rPr>
        <w:rFonts w:ascii="Courier New" w:hAnsi="Courier New" w:hint="default"/>
      </w:rPr>
    </w:lvl>
    <w:lvl w:ilvl="8" w:tplc="3AC2867C">
      <w:start w:val="1"/>
      <w:numFmt w:val="bullet"/>
      <w:lvlText w:val=""/>
      <w:lvlJc w:val="left"/>
      <w:pPr>
        <w:ind w:left="6120" w:hanging="360"/>
      </w:pPr>
      <w:rPr>
        <w:rFonts w:ascii="Wingdings" w:hAnsi="Wingdings" w:hint="default"/>
      </w:rPr>
    </w:lvl>
  </w:abstractNum>
  <w:abstractNum w:abstractNumId="10" w15:restartNumberingAfterBreak="0">
    <w:nsid w:val="09C9087F"/>
    <w:multiLevelType w:val="hybridMultilevel"/>
    <w:tmpl w:val="21540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A053AC"/>
    <w:multiLevelType w:val="hybridMultilevel"/>
    <w:tmpl w:val="87E00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207AE2"/>
    <w:multiLevelType w:val="hybridMultilevel"/>
    <w:tmpl w:val="0158D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205B07"/>
    <w:multiLevelType w:val="hybridMultilevel"/>
    <w:tmpl w:val="499C5BFC"/>
    <w:lvl w:ilvl="0" w:tplc="136C8EA2">
      <w:start w:val="1"/>
      <w:numFmt w:val="lowerRoman"/>
      <w:lvlText w:val="%1)"/>
      <w:lvlJc w:val="left"/>
      <w:pPr>
        <w:ind w:left="720" w:hanging="72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BC6747"/>
    <w:multiLevelType w:val="hybridMultilevel"/>
    <w:tmpl w:val="BD7A8AFA"/>
    <w:lvl w:ilvl="0" w:tplc="D7BA93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584B4B"/>
    <w:multiLevelType w:val="hybridMultilevel"/>
    <w:tmpl w:val="6834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4A7DB9"/>
    <w:multiLevelType w:val="hybridMultilevel"/>
    <w:tmpl w:val="0F76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7" w15:restartNumberingAfterBreak="0">
    <w:nsid w:val="14274083"/>
    <w:multiLevelType w:val="hybridMultilevel"/>
    <w:tmpl w:val="2AD4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6585D28"/>
    <w:multiLevelType w:val="hybridMultilevel"/>
    <w:tmpl w:val="0FFC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801025"/>
    <w:multiLevelType w:val="hybridMultilevel"/>
    <w:tmpl w:val="1F80E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5B1C73"/>
    <w:multiLevelType w:val="hybridMultilevel"/>
    <w:tmpl w:val="9BE4EB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1B7D3170"/>
    <w:multiLevelType w:val="hybridMultilevel"/>
    <w:tmpl w:val="8DAA3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321083"/>
    <w:multiLevelType w:val="hybridMultilevel"/>
    <w:tmpl w:val="5F2A308A"/>
    <w:lvl w:ilvl="0" w:tplc="4E70922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2D408A"/>
    <w:multiLevelType w:val="hybridMultilevel"/>
    <w:tmpl w:val="0F7C7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B5126B"/>
    <w:multiLevelType w:val="hybridMultilevel"/>
    <w:tmpl w:val="79BCA29E"/>
    <w:lvl w:ilvl="0" w:tplc="F800C428">
      <w:start w:val="1"/>
      <w:numFmt w:val="bullet"/>
      <w:lvlText w:val="•"/>
      <w:lvlJc w:val="left"/>
      <w:pPr>
        <w:tabs>
          <w:tab w:val="num" w:pos="720"/>
        </w:tabs>
        <w:ind w:left="720" w:hanging="360"/>
      </w:pPr>
      <w:rPr>
        <w:rFonts w:ascii="Arial" w:hAnsi="Arial" w:cs="Times New Roman" w:hint="default"/>
      </w:rPr>
    </w:lvl>
    <w:lvl w:ilvl="1" w:tplc="B1D4ADD6">
      <w:start w:val="1"/>
      <w:numFmt w:val="bullet"/>
      <w:lvlText w:val="•"/>
      <w:lvlJc w:val="left"/>
      <w:pPr>
        <w:tabs>
          <w:tab w:val="num" w:pos="1440"/>
        </w:tabs>
        <w:ind w:left="1440" w:hanging="360"/>
      </w:pPr>
      <w:rPr>
        <w:rFonts w:ascii="Arial" w:hAnsi="Arial" w:cs="Times New Roman" w:hint="default"/>
      </w:rPr>
    </w:lvl>
    <w:lvl w:ilvl="2" w:tplc="91F4D26E">
      <w:start w:val="1"/>
      <w:numFmt w:val="bullet"/>
      <w:lvlText w:val="•"/>
      <w:lvlJc w:val="left"/>
      <w:pPr>
        <w:tabs>
          <w:tab w:val="num" w:pos="2160"/>
        </w:tabs>
        <w:ind w:left="2160" w:hanging="360"/>
      </w:pPr>
      <w:rPr>
        <w:rFonts w:ascii="Arial" w:hAnsi="Arial" w:cs="Times New Roman" w:hint="default"/>
      </w:rPr>
    </w:lvl>
    <w:lvl w:ilvl="3" w:tplc="5DB096EC">
      <w:start w:val="1"/>
      <w:numFmt w:val="bullet"/>
      <w:lvlText w:val="•"/>
      <w:lvlJc w:val="left"/>
      <w:pPr>
        <w:tabs>
          <w:tab w:val="num" w:pos="2880"/>
        </w:tabs>
        <w:ind w:left="2880" w:hanging="360"/>
      </w:pPr>
      <w:rPr>
        <w:rFonts w:ascii="Arial" w:hAnsi="Arial" w:cs="Times New Roman" w:hint="default"/>
      </w:rPr>
    </w:lvl>
    <w:lvl w:ilvl="4" w:tplc="509ABC58">
      <w:start w:val="1"/>
      <w:numFmt w:val="bullet"/>
      <w:lvlText w:val="•"/>
      <w:lvlJc w:val="left"/>
      <w:pPr>
        <w:tabs>
          <w:tab w:val="num" w:pos="3600"/>
        </w:tabs>
        <w:ind w:left="3600" w:hanging="360"/>
      </w:pPr>
      <w:rPr>
        <w:rFonts w:ascii="Arial" w:hAnsi="Arial" w:cs="Times New Roman" w:hint="default"/>
      </w:rPr>
    </w:lvl>
    <w:lvl w:ilvl="5" w:tplc="FF2E2004">
      <w:start w:val="1"/>
      <w:numFmt w:val="bullet"/>
      <w:lvlText w:val="•"/>
      <w:lvlJc w:val="left"/>
      <w:pPr>
        <w:tabs>
          <w:tab w:val="num" w:pos="4320"/>
        </w:tabs>
        <w:ind w:left="4320" w:hanging="360"/>
      </w:pPr>
      <w:rPr>
        <w:rFonts w:ascii="Arial" w:hAnsi="Arial" w:cs="Times New Roman" w:hint="default"/>
      </w:rPr>
    </w:lvl>
    <w:lvl w:ilvl="6" w:tplc="AF387D9E">
      <w:start w:val="1"/>
      <w:numFmt w:val="bullet"/>
      <w:lvlText w:val="•"/>
      <w:lvlJc w:val="left"/>
      <w:pPr>
        <w:tabs>
          <w:tab w:val="num" w:pos="5040"/>
        </w:tabs>
        <w:ind w:left="5040" w:hanging="360"/>
      </w:pPr>
      <w:rPr>
        <w:rFonts w:ascii="Arial" w:hAnsi="Arial" w:cs="Times New Roman" w:hint="default"/>
      </w:rPr>
    </w:lvl>
    <w:lvl w:ilvl="7" w:tplc="A684C2E0">
      <w:start w:val="1"/>
      <w:numFmt w:val="bullet"/>
      <w:lvlText w:val="•"/>
      <w:lvlJc w:val="left"/>
      <w:pPr>
        <w:tabs>
          <w:tab w:val="num" w:pos="5760"/>
        </w:tabs>
        <w:ind w:left="5760" w:hanging="360"/>
      </w:pPr>
      <w:rPr>
        <w:rFonts w:ascii="Arial" w:hAnsi="Arial" w:cs="Times New Roman" w:hint="default"/>
      </w:rPr>
    </w:lvl>
    <w:lvl w:ilvl="8" w:tplc="A30A69CE">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261C3EC9"/>
    <w:multiLevelType w:val="hybridMultilevel"/>
    <w:tmpl w:val="4FE6A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70767BB"/>
    <w:multiLevelType w:val="hybridMultilevel"/>
    <w:tmpl w:val="500C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F92825"/>
    <w:multiLevelType w:val="hybridMultilevel"/>
    <w:tmpl w:val="82E61608"/>
    <w:lvl w:ilvl="0" w:tplc="A816E5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A7360C"/>
    <w:multiLevelType w:val="hybridMultilevel"/>
    <w:tmpl w:val="08564656"/>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2BAD3D6F"/>
    <w:multiLevelType w:val="hybridMultilevel"/>
    <w:tmpl w:val="04569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322015"/>
    <w:multiLevelType w:val="hybridMultilevel"/>
    <w:tmpl w:val="1602C2C0"/>
    <w:lvl w:ilvl="0" w:tplc="FFFFFFFF">
      <w:start w:val="1"/>
      <w:numFmt w:val="bullet"/>
      <w:lvlText w:val="•"/>
      <w:lvlJc w:val="left"/>
      <w:pPr>
        <w:tabs>
          <w:tab w:val="num" w:pos="720"/>
        </w:tabs>
        <w:ind w:left="720" w:hanging="360"/>
      </w:pPr>
      <w:rPr>
        <w:rFonts w:ascii="Arial" w:hAnsi="Arial" w:hint="default"/>
      </w:rPr>
    </w:lvl>
    <w:lvl w:ilvl="1" w:tplc="3DDA6840" w:tentative="1">
      <w:start w:val="1"/>
      <w:numFmt w:val="bullet"/>
      <w:lvlText w:val="•"/>
      <w:lvlJc w:val="left"/>
      <w:pPr>
        <w:tabs>
          <w:tab w:val="num" w:pos="1440"/>
        </w:tabs>
        <w:ind w:left="1440" w:hanging="360"/>
      </w:pPr>
      <w:rPr>
        <w:rFonts w:ascii="Arial" w:hAnsi="Arial" w:hint="default"/>
      </w:rPr>
    </w:lvl>
    <w:lvl w:ilvl="2" w:tplc="E6748D52" w:tentative="1">
      <w:start w:val="1"/>
      <w:numFmt w:val="bullet"/>
      <w:lvlText w:val="•"/>
      <w:lvlJc w:val="left"/>
      <w:pPr>
        <w:tabs>
          <w:tab w:val="num" w:pos="2160"/>
        </w:tabs>
        <w:ind w:left="2160" w:hanging="360"/>
      </w:pPr>
      <w:rPr>
        <w:rFonts w:ascii="Arial" w:hAnsi="Arial" w:hint="default"/>
      </w:rPr>
    </w:lvl>
    <w:lvl w:ilvl="3" w:tplc="17C2E2A4" w:tentative="1">
      <w:start w:val="1"/>
      <w:numFmt w:val="bullet"/>
      <w:lvlText w:val="•"/>
      <w:lvlJc w:val="left"/>
      <w:pPr>
        <w:tabs>
          <w:tab w:val="num" w:pos="2880"/>
        </w:tabs>
        <w:ind w:left="2880" w:hanging="360"/>
      </w:pPr>
      <w:rPr>
        <w:rFonts w:ascii="Arial" w:hAnsi="Arial" w:hint="default"/>
      </w:rPr>
    </w:lvl>
    <w:lvl w:ilvl="4" w:tplc="519E7932" w:tentative="1">
      <w:start w:val="1"/>
      <w:numFmt w:val="bullet"/>
      <w:lvlText w:val="•"/>
      <w:lvlJc w:val="left"/>
      <w:pPr>
        <w:tabs>
          <w:tab w:val="num" w:pos="3600"/>
        </w:tabs>
        <w:ind w:left="3600" w:hanging="360"/>
      </w:pPr>
      <w:rPr>
        <w:rFonts w:ascii="Arial" w:hAnsi="Arial" w:hint="default"/>
      </w:rPr>
    </w:lvl>
    <w:lvl w:ilvl="5" w:tplc="0882E6DC" w:tentative="1">
      <w:start w:val="1"/>
      <w:numFmt w:val="bullet"/>
      <w:lvlText w:val="•"/>
      <w:lvlJc w:val="left"/>
      <w:pPr>
        <w:tabs>
          <w:tab w:val="num" w:pos="4320"/>
        </w:tabs>
        <w:ind w:left="4320" w:hanging="360"/>
      </w:pPr>
      <w:rPr>
        <w:rFonts w:ascii="Arial" w:hAnsi="Arial" w:hint="default"/>
      </w:rPr>
    </w:lvl>
    <w:lvl w:ilvl="6" w:tplc="13145FA4" w:tentative="1">
      <w:start w:val="1"/>
      <w:numFmt w:val="bullet"/>
      <w:lvlText w:val="•"/>
      <w:lvlJc w:val="left"/>
      <w:pPr>
        <w:tabs>
          <w:tab w:val="num" w:pos="5040"/>
        </w:tabs>
        <w:ind w:left="5040" w:hanging="360"/>
      </w:pPr>
      <w:rPr>
        <w:rFonts w:ascii="Arial" w:hAnsi="Arial" w:hint="default"/>
      </w:rPr>
    </w:lvl>
    <w:lvl w:ilvl="7" w:tplc="96442AC0" w:tentative="1">
      <w:start w:val="1"/>
      <w:numFmt w:val="bullet"/>
      <w:lvlText w:val="•"/>
      <w:lvlJc w:val="left"/>
      <w:pPr>
        <w:tabs>
          <w:tab w:val="num" w:pos="5760"/>
        </w:tabs>
        <w:ind w:left="5760" w:hanging="360"/>
      </w:pPr>
      <w:rPr>
        <w:rFonts w:ascii="Arial" w:hAnsi="Arial" w:hint="default"/>
      </w:rPr>
    </w:lvl>
    <w:lvl w:ilvl="8" w:tplc="8BACDD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F3C40FC"/>
    <w:multiLevelType w:val="multilevel"/>
    <w:tmpl w:val="659EC1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05E34A8"/>
    <w:multiLevelType w:val="hybridMultilevel"/>
    <w:tmpl w:val="A350B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33" w15:restartNumberingAfterBreak="0">
    <w:nsid w:val="30F43168"/>
    <w:multiLevelType w:val="hybridMultilevel"/>
    <w:tmpl w:val="1E621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40512F"/>
    <w:multiLevelType w:val="hybridMultilevel"/>
    <w:tmpl w:val="97566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41A175B"/>
    <w:multiLevelType w:val="hybridMultilevel"/>
    <w:tmpl w:val="52BC6852"/>
    <w:lvl w:ilvl="0" w:tplc="57F006F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5E439D9"/>
    <w:multiLevelType w:val="hybridMultilevel"/>
    <w:tmpl w:val="ED16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767705"/>
    <w:multiLevelType w:val="hybridMultilevel"/>
    <w:tmpl w:val="9A2A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F57F4B"/>
    <w:multiLevelType w:val="hybridMultilevel"/>
    <w:tmpl w:val="C1209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0A2597"/>
    <w:multiLevelType w:val="hybridMultilevel"/>
    <w:tmpl w:val="E4FE927A"/>
    <w:lvl w:ilvl="0" w:tplc="0809000F">
      <w:start w:val="1"/>
      <w:numFmt w:val="decimal"/>
      <w:lvlText w:val="%1."/>
      <w:lvlJc w:val="left"/>
      <w:pPr>
        <w:ind w:left="36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40" w15:restartNumberingAfterBreak="0">
    <w:nsid w:val="3AE764A5"/>
    <w:multiLevelType w:val="hybridMultilevel"/>
    <w:tmpl w:val="992EE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B061F8B"/>
    <w:multiLevelType w:val="hybridMultilevel"/>
    <w:tmpl w:val="C3123236"/>
    <w:lvl w:ilvl="0" w:tplc="FC68DCD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1A340D"/>
    <w:multiLevelType w:val="hybridMultilevel"/>
    <w:tmpl w:val="2EC0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6605A4"/>
    <w:multiLevelType w:val="hybridMultilevel"/>
    <w:tmpl w:val="67AA572E"/>
    <w:lvl w:ilvl="0" w:tplc="D31EB154">
      <w:start w:val="1"/>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2C424A0"/>
    <w:multiLevelType w:val="hybridMultilevel"/>
    <w:tmpl w:val="C41A9B6A"/>
    <w:lvl w:ilvl="0" w:tplc="2C3A19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43D1637"/>
    <w:multiLevelType w:val="hybridMultilevel"/>
    <w:tmpl w:val="CF72DBF0"/>
    <w:lvl w:ilvl="0" w:tplc="FC68DCD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B9014D"/>
    <w:multiLevelType w:val="hybridMultilevel"/>
    <w:tmpl w:val="98BAB7CC"/>
    <w:lvl w:ilvl="0" w:tplc="CE1CA0D6">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4E29BF"/>
    <w:multiLevelType w:val="hybridMultilevel"/>
    <w:tmpl w:val="0926718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86C12F4"/>
    <w:multiLevelType w:val="hybridMultilevel"/>
    <w:tmpl w:val="78C483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89672DB"/>
    <w:multiLevelType w:val="hybridMultilevel"/>
    <w:tmpl w:val="EA7C5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DA02668"/>
    <w:multiLevelType w:val="hybridMultilevel"/>
    <w:tmpl w:val="15FA5E90"/>
    <w:lvl w:ilvl="0" w:tplc="4232E05C">
      <w:start w:val="1"/>
      <w:numFmt w:val="bullet"/>
      <w:lvlText w:val=""/>
      <w:lvlJc w:val="left"/>
      <w:pPr>
        <w:ind w:left="720" w:hanging="360"/>
      </w:pPr>
      <w:rPr>
        <w:rFonts w:ascii="Symbol" w:hAnsi="Symbol" w:hint="default"/>
      </w:rPr>
    </w:lvl>
    <w:lvl w:ilvl="1" w:tplc="DD7A49A4">
      <w:start w:val="1"/>
      <w:numFmt w:val="bullet"/>
      <w:lvlText w:val="o"/>
      <w:lvlJc w:val="left"/>
      <w:pPr>
        <w:ind w:left="1440" w:hanging="360"/>
      </w:pPr>
      <w:rPr>
        <w:rFonts w:ascii="Courier New" w:hAnsi="Courier New" w:hint="default"/>
      </w:rPr>
    </w:lvl>
    <w:lvl w:ilvl="2" w:tplc="8D044788">
      <w:start w:val="1"/>
      <w:numFmt w:val="bullet"/>
      <w:lvlText w:val=""/>
      <w:lvlJc w:val="left"/>
      <w:pPr>
        <w:ind w:left="2160" w:hanging="360"/>
      </w:pPr>
      <w:rPr>
        <w:rFonts w:ascii="Wingdings" w:hAnsi="Wingdings" w:hint="default"/>
      </w:rPr>
    </w:lvl>
    <w:lvl w:ilvl="3" w:tplc="874AB122">
      <w:start w:val="1"/>
      <w:numFmt w:val="bullet"/>
      <w:lvlText w:val=""/>
      <w:lvlJc w:val="left"/>
      <w:pPr>
        <w:ind w:left="2880" w:hanging="360"/>
      </w:pPr>
      <w:rPr>
        <w:rFonts w:ascii="Symbol" w:hAnsi="Symbol" w:hint="default"/>
      </w:rPr>
    </w:lvl>
    <w:lvl w:ilvl="4" w:tplc="04AA39FE">
      <w:start w:val="1"/>
      <w:numFmt w:val="bullet"/>
      <w:lvlText w:val="o"/>
      <w:lvlJc w:val="left"/>
      <w:pPr>
        <w:ind w:left="3600" w:hanging="360"/>
      </w:pPr>
      <w:rPr>
        <w:rFonts w:ascii="Courier New" w:hAnsi="Courier New" w:hint="default"/>
      </w:rPr>
    </w:lvl>
    <w:lvl w:ilvl="5" w:tplc="2C2AC20E">
      <w:start w:val="1"/>
      <w:numFmt w:val="bullet"/>
      <w:lvlText w:val=""/>
      <w:lvlJc w:val="left"/>
      <w:pPr>
        <w:ind w:left="4320" w:hanging="360"/>
      </w:pPr>
      <w:rPr>
        <w:rFonts w:ascii="Wingdings" w:hAnsi="Wingdings" w:hint="default"/>
      </w:rPr>
    </w:lvl>
    <w:lvl w:ilvl="6" w:tplc="415E2172">
      <w:start w:val="1"/>
      <w:numFmt w:val="bullet"/>
      <w:lvlText w:val=""/>
      <w:lvlJc w:val="left"/>
      <w:pPr>
        <w:ind w:left="5040" w:hanging="360"/>
      </w:pPr>
      <w:rPr>
        <w:rFonts w:ascii="Symbol" w:hAnsi="Symbol" w:hint="default"/>
      </w:rPr>
    </w:lvl>
    <w:lvl w:ilvl="7" w:tplc="6DEEC16E">
      <w:start w:val="1"/>
      <w:numFmt w:val="bullet"/>
      <w:lvlText w:val="o"/>
      <w:lvlJc w:val="left"/>
      <w:pPr>
        <w:ind w:left="5760" w:hanging="360"/>
      </w:pPr>
      <w:rPr>
        <w:rFonts w:ascii="Courier New" w:hAnsi="Courier New" w:hint="default"/>
      </w:rPr>
    </w:lvl>
    <w:lvl w:ilvl="8" w:tplc="21E229AA">
      <w:start w:val="1"/>
      <w:numFmt w:val="bullet"/>
      <w:lvlText w:val=""/>
      <w:lvlJc w:val="left"/>
      <w:pPr>
        <w:ind w:left="6480" w:hanging="360"/>
      </w:pPr>
      <w:rPr>
        <w:rFonts w:ascii="Wingdings" w:hAnsi="Wingdings" w:hint="default"/>
      </w:rPr>
    </w:lvl>
  </w:abstractNum>
  <w:abstractNum w:abstractNumId="51" w15:restartNumberingAfterBreak="0">
    <w:nsid w:val="4DCA1534"/>
    <w:multiLevelType w:val="hybridMultilevel"/>
    <w:tmpl w:val="481A84AA"/>
    <w:lvl w:ilvl="0" w:tplc="D31EB154">
      <w:start w:val="1"/>
      <w:numFmt w:val="bullet"/>
      <w:lvlText w:val="-"/>
      <w:lvlJc w:val="left"/>
      <w:pPr>
        <w:ind w:left="3222" w:hanging="360"/>
      </w:pPr>
      <w:rPr>
        <w:rFonts w:ascii="Arial" w:eastAsia="Times New Roman" w:hAnsi="Arial" w:cs="Arial" w:hint="default"/>
        <w:b/>
      </w:rPr>
    </w:lvl>
    <w:lvl w:ilvl="1" w:tplc="08090003" w:tentative="1">
      <w:start w:val="1"/>
      <w:numFmt w:val="bullet"/>
      <w:lvlText w:val="o"/>
      <w:lvlJc w:val="left"/>
      <w:pPr>
        <w:ind w:left="3942" w:hanging="360"/>
      </w:pPr>
      <w:rPr>
        <w:rFonts w:ascii="Courier New" w:hAnsi="Courier New" w:cs="Courier New" w:hint="default"/>
      </w:rPr>
    </w:lvl>
    <w:lvl w:ilvl="2" w:tplc="08090005" w:tentative="1">
      <w:start w:val="1"/>
      <w:numFmt w:val="bullet"/>
      <w:lvlText w:val=""/>
      <w:lvlJc w:val="left"/>
      <w:pPr>
        <w:ind w:left="4662" w:hanging="360"/>
      </w:pPr>
      <w:rPr>
        <w:rFonts w:ascii="Wingdings" w:hAnsi="Wingdings" w:hint="default"/>
      </w:rPr>
    </w:lvl>
    <w:lvl w:ilvl="3" w:tplc="08090001" w:tentative="1">
      <w:start w:val="1"/>
      <w:numFmt w:val="bullet"/>
      <w:lvlText w:val=""/>
      <w:lvlJc w:val="left"/>
      <w:pPr>
        <w:ind w:left="5382" w:hanging="360"/>
      </w:pPr>
      <w:rPr>
        <w:rFonts w:ascii="Symbol" w:hAnsi="Symbol" w:hint="default"/>
      </w:rPr>
    </w:lvl>
    <w:lvl w:ilvl="4" w:tplc="08090003" w:tentative="1">
      <w:start w:val="1"/>
      <w:numFmt w:val="bullet"/>
      <w:lvlText w:val="o"/>
      <w:lvlJc w:val="left"/>
      <w:pPr>
        <w:ind w:left="6102" w:hanging="360"/>
      </w:pPr>
      <w:rPr>
        <w:rFonts w:ascii="Courier New" w:hAnsi="Courier New" w:cs="Courier New" w:hint="default"/>
      </w:rPr>
    </w:lvl>
    <w:lvl w:ilvl="5" w:tplc="08090005" w:tentative="1">
      <w:start w:val="1"/>
      <w:numFmt w:val="bullet"/>
      <w:lvlText w:val=""/>
      <w:lvlJc w:val="left"/>
      <w:pPr>
        <w:ind w:left="6822" w:hanging="360"/>
      </w:pPr>
      <w:rPr>
        <w:rFonts w:ascii="Wingdings" w:hAnsi="Wingdings" w:hint="default"/>
      </w:rPr>
    </w:lvl>
    <w:lvl w:ilvl="6" w:tplc="08090001" w:tentative="1">
      <w:start w:val="1"/>
      <w:numFmt w:val="bullet"/>
      <w:lvlText w:val=""/>
      <w:lvlJc w:val="left"/>
      <w:pPr>
        <w:ind w:left="7542" w:hanging="360"/>
      </w:pPr>
      <w:rPr>
        <w:rFonts w:ascii="Symbol" w:hAnsi="Symbol" w:hint="default"/>
      </w:rPr>
    </w:lvl>
    <w:lvl w:ilvl="7" w:tplc="08090003" w:tentative="1">
      <w:start w:val="1"/>
      <w:numFmt w:val="bullet"/>
      <w:lvlText w:val="o"/>
      <w:lvlJc w:val="left"/>
      <w:pPr>
        <w:ind w:left="8262" w:hanging="360"/>
      </w:pPr>
      <w:rPr>
        <w:rFonts w:ascii="Courier New" w:hAnsi="Courier New" w:cs="Courier New" w:hint="default"/>
      </w:rPr>
    </w:lvl>
    <w:lvl w:ilvl="8" w:tplc="08090005" w:tentative="1">
      <w:start w:val="1"/>
      <w:numFmt w:val="bullet"/>
      <w:lvlText w:val=""/>
      <w:lvlJc w:val="left"/>
      <w:pPr>
        <w:ind w:left="8982" w:hanging="360"/>
      </w:pPr>
      <w:rPr>
        <w:rFonts w:ascii="Wingdings" w:hAnsi="Wingdings" w:hint="default"/>
      </w:rPr>
    </w:lvl>
  </w:abstractNum>
  <w:abstractNum w:abstractNumId="52" w15:restartNumberingAfterBreak="0">
    <w:nsid w:val="4F745EF0"/>
    <w:multiLevelType w:val="hybridMultilevel"/>
    <w:tmpl w:val="EB28F2EA"/>
    <w:lvl w:ilvl="0" w:tplc="B0D467E2">
      <w:start w:val="1"/>
      <w:numFmt w:val="decimal"/>
      <w:lvlText w:val="%1."/>
      <w:lvlJc w:val="left"/>
      <w:pPr>
        <w:tabs>
          <w:tab w:val="num" w:pos="720"/>
        </w:tabs>
        <w:ind w:left="720" w:hanging="360"/>
      </w:pPr>
    </w:lvl>
    <w:lvl w:ilvl="1" w:tplc="DDF0032E" w:tentative="1">
      <w:start w:val="1"/>
      <w:numFmt w:val="decimal"/>
      <w:lvlText w:val="%2."/>
      <w:lvlJc w:val="left"/>
      <w:pPr>
        <w:tabs>
          <w:tab w:val="num" w:pos="1440"/>
        </w:tabs>
        <w:ind w:left="1440" w:hanging="360"/>
      </w:pPr>
    </w:lvl>
    <w:lvl w:ilvl="2" w:tplc="3D429042" w:tentative="1">
      <w:start w:val="1"/>
      <w:numFmt w:val="decimal"/>
      <w:lvlText w:val="%3."/>
      <w:lvlJc w:val="left"/>
      <w:pPr>
        <w:tabs>
          <w:tab w:val="num" w:pos="2160"/>
        </w:tabs>
        <w:ind w:left="2160" w:hanging="360"/>
      </w:pPr>
    </w:lvl>
    <w:lvl w:ilvl="3" w:tplc="BA20E9FA" w:tentative="1">
      <w:start w:val="1"/>
      <w:numFmt w:val="decimal"/>
      <w:lvlText w:val="%4."/>
      <w:lvlJc w:val="left"/>
      <w:pPr>
        <w:tabs>
          <w:tab w:val="num" w:pos="2880"/>
        </w:tabs>
        <w:ind w:left="2880" w:hanging="360"/>
      </w:pPr>
    </w:lvl>
    <w:lvl w:ilvl="4" w:tplc="99D273E2" w:tentative="1">
      <w:start w:val="1"/>
      <w:numFmt w:val="decimal"/>
      <w:lvlText w:val="%5."/>
      <w:lvlJc w:val="left"/>
      <w:pPr>
        <w:tabs>
          <w:tab w:val="num" w:pos="3600"/>
        </w:tabs>
        <w:ind w:left="3600" w:hanging="360"/>
      </w:pPr>
    </w:lvl>
    <w:lvl w:ilvl="5" w:tplc="231C6B66" w:tentative="1">
      <w:start w:val="1"/>
      <w:numFmt w:val="decimal"/>
      <w:lvlText w:val="%6."/>
      <w:lvlJc w:val="left"/>
      <w:pPr>
        <w:tabs>
          <w:tab w:val="num" w:pos="4320"/>
        </w:tabs>
        <w:ind w:left="4320" w:hanging="360"/>
      </w:pPr>
    </w:lvl>
    <w:lvl w:ilvl="6" w:tplc="94F639C8" w:tentative="1">
      <w:start w:val="1"/>
      <w:numFmt w:val="decimal"/>
      <w:lvlText w:val="%7."/>
      <w:lvlJc w:val="left"/>
      <w:pPr>
        <w:tabs>
          <w:tab w:val="num" w:pos="5040"/>
        </w:tabs>
        <w:ind w:left="5040" w:hanging="360"/>
      </w:pPr>
    </w:lvl>
    <w:lvl w:ilvl="7" w:tplc="3D7294C0" w:tentative="1">
      <w:start w:val="1"/>
      <w:numFmt w:val="decimal"/>
      <w:lvlText w:val="%8."/>
      <w:lvlJc w:val="left"/>
      <w:pPr>
        <w:tabs>
          <w:tab w:val="num" w:pos="5760"/>
        </w:tabs>
        <w:ind w:left="5760" w:hanging="360"/>
      </w:pPr>
    </w:lvl>
    <w:lvl w:ilvl="8" w:tplc="00062C96" w:tentative="1">
      <w:start w:val="1"/>
      <w:numFmt w:val="decimal"/>
      <w:lvlText w:val="%9."/>
      <w:lvlJc w:val="left"/>
      <w:pPr>
        <w:tabs>
          <w:tab w:val="num" w:pos="6480"/>
        </w:tabs>
        <w:ind w:left="6480" w:hanging="360"/>
      </w:pPr>
    </w:lvl>
  </w:abstractNum>
  <w:abstractNum w:abstractNumId="53" w15:restartNumberingAfterBreak="0">
    <w:nsid w:val="54230C00"/>
    <w:multiLevelType w:val="hybridMultilevel"/>
    <w:tmpl w:val="122A2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43658CF"/>
    <w:multiLevelType w:val="hybridMultilevel"/>
    <w:tmpl w:val="7D440E16"/>
    <w:lvl w:ilvl="0" w:tplc="D7E6356C">
      <w:start w:val="1"/>
      <w:numFmt w:val="bullet"/>
      <w:lvlText w:val=""/>
      <w:lvlJc w:val="left"/>
      <w:pPr>
        <w:ind w:left="360" w:hanging="360"/>
      </w:pPr>
      <w:rPr>
        <w:rFonts w:ascii="Symbol" w:hAnsi="Symbol" w:hint="default"/>
      </w:rPr>
    </w:lvl>
    <w:lvl w:ilvl="1" w:tplc="F028C622">
      <w:start w:val="1"/>
      <w:numFmt w:val="bullet"/>
      <w:lvlText w:val="o"/>
      <w:lvlJc w:val="left"/>
      <w:pPr>
        <w:ind w:left="1080" w:hanging="360"/>
      </w:pPr>
      <w:rPr>
        <w:rFonts w:ascii="Courier New" w:hAnsi="Courier New" w:hint="default"/>
      </w:rPr>
    </w:lvl>
    <w:lvl w:ilvl="2" w:tplc="88627C68">
      <w:start w:val="1"/>
      <w:numFmt w:val="bullet"/>
      <w:lvlText w:val=""/>
      <w:lvlJc w:val="left"/>
      <w:pPr>
        <w:ind w:left="1800" w:hanging="360"/>
      </w:pPr>
      <w:rPr>
        <w:rFonts w:ascii="Wingdings" w:hAnsi="Wingdings" w:hint="default"/>
      </w:rPr>
    </w:lvl>
    <w:lvl w:ilvl="3" w:tplc="06F89BE4">
      <w:start w:val="1"/>
      <w:numFmt w:val="bullet"/>
      <w:lvlText w:val=""/>
      <w:lvlJc w:val="left"/>
      <w:pPr>
        <w:ind w:left="2520" w:hanging="360"/>
      </w:pPr>
      <w:rPr>
        <w:rFonts w:ascii="Symbol" w:hAnsi="Symbol" w:hint="default"/>
      </w:rPr>
    </w:lvl>
    <w:lvl w:ilvl="4" w:tplc="218A1BB8">
      <w:start w:val="1"/>
      <w:numFmt w:val="bullet"/>
      <w:lvlText w:val="o"/>
      <w:lvlJc w:val="left"/>
      <w:pPr>
        <w:ind w:left="3240" w:hanging="360"/>
      </w:pPr>
      <w:rPr>
        <w:rFonts w:ascii="Courier New" w:hAnsi="Courier New" w:hint="default"/>
      </w:rPr>
    </w:lvl>
    <w:lvl w:ilvl="5" w:tplc="B4942B0A">
      <w:start w:val="1"/>
      <w:numFmt w:val="bullet"/>
      <w:lvlText w:val=""/>
      <w:lvlJc w:val="left"/>
      <w:pPr>
        <w:ind w:left="3960" w:hanging="360"/>
      </w:pPr>
      <w:rPr>
        <w:rFonts w:ascii="Wingdings" w:hAnsi="Wingdings" w:hint="default"/>
      </w:rPr>
    </w:lvl>
    <w:lvl w:ilvl="6" w:tplc="96A2589C">
      <w:start w:val="1"/>
      <w:numFmt w:val="bullet"/>
      <w:lvlText w:val=""/>
      <w:lvlJc w:val="left"/>
      <w:pPr>
        <w:ind w:left="4680" w:hanging="360"/>
      </w:pPr>
      <w:rPr>
        <w:rFonts w:ascii="Symbol" w:hAnsi="Symbol" w:hint="default"/>
      </w:rPr>
    </w:lvl>
    <w:lvl w:ilvl="7" w:tplc="C73037C8">
      <w:start w:val="1"/>
      <w:numFmt w:val="bullet"/>
      <w:lvlText w:val="o"/>
      <w:lvlJc w:val="left"/>
      <w:pPr>
        <w:ind w:left="5400" w:hanging="360"/>
      </w:pPr>
      <w:rPr>
        <w:rFonts w:ascii="Courier New" w:hAnsi="Courier New" w:hint="default"/>
      </w:rPr>
    </w:lvl>
    <w:lvl w:ilvl="8" w:tplc="72E4F0B6">
      <w:start w:val="1"/>
      <w:numFmt w:val="bullet"/>
      <w:lvlText w:val=""/>
      <w:lvlJc w:val="left"/>
      <w:pPr>
        <w:ind w:left="6120" w:hanging="360"/>
      </w:pPr>
      <w:rPr>
        <w:rFonts w:ascii="Wingdings" w:hAnsi="Wingdings" w:hint="default"/>
      </w:rPr>
    </w:lvl>
  </w:abstractNum>
  <w:abstractNum w:abstractNumId="55" w15:restartNumberingAfterBreak="0">
    <w:nsid w:val="565546C0"/>
    <w:multiLevelType w:val="hybridMultilevel"/>
    <w:tmpl w:val="DF9278CA"/>
    <w:lvl w:ilvl="0" w:tplc="97760E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9985BEA"/>
    <w:multiLevelType w:val="hybridMultilevel"/>
    <w:tmpl w:val="C4986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A332D7E"/>
    <w:multiLevelType w:val="hybridMultilevel"/>
    <w:tmpl w:val="CE1A3FEC"/>
    <w:lvl w:ilvl="0" w:tplc="90906EBA">
      <w:start w:val="1"/>
      <w:numFmt w:val="bullet"/>
      <w:lvlText w:val=""/>
      <w:lvlJc w:val="left"/>
      <w:pPr>
        <w:ind w:left="720" w:hanging="360"/>
      </w:pPr>
      <w:rPr>
        <w:rFonts w:ascii="Symbol" w:hAnsi="Symbol" w:hint="default"/>
      </w:rPr>
    </w:lvl>
    <w:lvl w:ilvl="1" w:tplc="4FD65224">
      <w:start w:val="1"/>
      <w:numFmt w:val="bullet"/>
      <w:lvlText w:val="o"/>
      <w:lvlJc w:val="left"/>
      <w:pPr>
        <w:ind w:left="1440" w:hanging="360"/>
      </w:pPr>
      <w:rPr>
        <w:rFonts w:ascii="Courier New" w:hAnsi="Courier New" w:hint="default"/>
      </w:rPr>
    </w:lvl>
    <w:lvl w:ilvl="2" w:tplc="AF32B4AA">
      <w:start w:val="1"/>
      <w:numFmt w:val="bullet"/>
      <w:lvlText w:val=""/>
      <w:lvlJc w:val="left"/>
      <w:pPr>
        <w:ind w:left="2160" w:hanging="360"/>
      </w:pPr>
      <w:rPr>
        <w:rFonts w:ascii="Wingdings" w:hAnsi="Wingdings" w:hint="default"/>
      </w:rPr>
    </w:lvl>
    <w:lvl w:ilvl="3" w:tplc="82E074C8">
      <w:start w:val="1"/>
      <w:numFmt w:val="bullet"/>
      <w:lvlText w:val=""/>
      <w:lvlJc w:val="left"/>
      <w:pPr>
        <w:ind w:left="2880" w:hanging="360"/>
      </w:pPr>
      <w:rPr>
        <w:rFonts w:ascii="Symbol" w:hAnsi="Symbol" w:hint="default"/>
      </w:rPr>
    </w:lvl>
    <w:lvl w:ilvl="4" w:tplc="8C562394">
      <w:start w:val="1"/>
      <w:numFmt w:val="bullet"/>
      <w:lvlText w:val="o"/>
      <w:lvlJc w:val="left"/>
      <w:pPr>
        <w:ind w:left="3600" w:hanging="360"/>
      </w:pPr>
      <w:rPr>
        <w:rFonts w:ascii="Courier New" w:hAnsi="Courier New" w:hint="default"/>
      </w:rPr>
    </w:lvl>
    <w:lvl w:ilvl="5" w:tplc="5D04CD10">
      <w:start w:val="1"/>
      <w:numFmt w:val="bullet"/>
      <w:lvlText w:val=""/>
      <w:lvlJc w:val="left"/>
      <w:pPr>
        <w:ind w:left="4320" w:hanging="360"/>
      </w:pPr>
      <w:rPr>
        <w:rFonts w:ascii="Wingdings" w:hAnsi="Wingdings" w:hint="default"/>
      </w:rPr>
    </w:lvl>
    <w:lvl w:ilvl="6" w:tplc="65CA8318">
      <w:start w:val="1"/>
      <w:numFmt w:val="bullet"/>
      <w:lvlText w:val=""/>
      <w:lvlJc w:val="left"/>
      <w:pPr>
        <w:ind w:left="5040" w:hanging="360"/>
      </w:pPr>
      <w:rPr>
        <w:rFonts w:ascii="Symbol" w:hAnsi="Symbol" w:hint="default"/>
      </w:rPr>
    </w:lvl>
    <w:lvl w:ilvl="7" w:tplc="8EF000F4">
      <w:start w:val="1"/>
      <w:numFmt w:val="bullet"/>
      <w:lvlText w:val="o"/>
      <w:lvlJc w:val="left"/>
      <w:pPr>
        <w:ind w:left="5760" w:hanging="360"/>
      </w:pPr>
      <w:rPr>
        <w:rFonts w:ascii="Courier New" w:hAnsi="Courier New" w:hint="default"/>
      </w:rPr>
    </w:lvl>
    <w:lvl w:ilvl="8" w:tplc="E848D46E">
      <w:start w:val="1"/>
      <w:numFmt w:val="bullet"/>
      <w:lvlText w:val=""/>
      <w:lvlJc w:val="left"/>
      <w:pPr>
        <w:ind w:left="6480" w:hanging="360"/>
      </w:pPr>
      <w:rPr>
        <w:rFonts w:ascii="Wingdings" w:hAnsi="Wingdings" w:hint="default"/>
      </w:rPr>
    </w:lvl>
  </w:abstractNum>
  <w:abstractNum w:abstractNumId="58" w15:restartNumberingAfterBreak="0">
    <w:nsid w:val="5A7F7C8D"/>
    <w:multiLevelType w:val="hybridMultilevel"/>
    <w:tmpl w:val="12300BC0"/>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5B145A77"/>
    <w:multiLevelType w:val="hybridMultilevel"/>
    <w:tmpl w:val="94FA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D960ABF"/>
    <w:multiLevelType w:val="hybridMultilevel"/>
    <w:tmpl w:val="A2CCF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E9A0D71"/>
    <w:multiLevelType w:val="hybridMultilevel"/>
    <w:tmpl w:val="9F68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DA6D66"/>
    <w:multiLevelType w:val="hybridMultilevel"/>
    <w:tmpl w:val="7940E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C46E50"/>
    <w:multiLevelType w:val="hybridMultilevel"/>
    <w:tmpl w:val="9B28EE2E"/>
    <w:lvl w:ilvl="0" w:tplc="DB40C12A">
      <w:start w:val="1"/>
      <w:numFmt w:val="bullet"/>
      <w:lvlText w:val=""/>
      <w:lvlJc w:val="left"/>
      <w:pPr>
        <w:ind w:left="360" w:hanging="360"/>
      </w:pPr>
      <w:rPr>
        <w:rFonts w:ascii="Symbol" w:hAnsi="Symbol" w:hint="default"/>
      </w:rPr>
    </w:lvl>
    <w:lvl w:ilvl="1" w:tplc="F96E8C64">
      <w:start w:val="1"/>
      <w:numFmt w:val="bullet"/>
      <w:lvlText w:val="o"/>
      <w:lvlJc w:val="left"/>
      <w:pPr>
        <w:ind w:left="1080" w:hanging="360"/>
      </w:pPr>
      <w:rPr>
        <w:rFonts w:ascii="Courier New" w:hAnsi="Courier New" w:hint="default"/>
      </w:rPr>
    </w:lvl>
    <w:lvl w:ilvl="2" w:tplc="53EE557C">
      <w:start w:val="1"/>
      <w:numFmt w:val="bullet"/>
      <w:lvlText w:val=""/>
      <w:lvlJc w:val="left"/>
      <w:pPr>
        <w:ind w:left="1800" w:hanging="360"/>
      </w:pPr>
      <w:rPr>
        <w:rFonts w:ascii="Wingdings" w:hAnsi="Wingdings" w:hint="default"/>
      </w:rPr>
    </w:lvl>
    <w:lvl w:ilvl="3" w:tplc="CB424922">
      <w:start w:val="1"/>
      <w:numFmt w:val="bullet"/>
      <w:lvlText w:val=""/>
      <w:lvlJc w:val="left"/>
      <w:pPr>
        <w:ind w:left="2520" w:hanging="360"/>
      </w:pPr>
      <w:rPr>
        <w:rFonts w:ascii="Symbol" w:hAnsi="Symbol" w:hint="default"/>
      </w:rPr>
    </w:lvl>
    <w:lvl w:ilvl="4" w:tplc="1AB4C2CC">
      <w:start w:val="1"/>
      <w:numFmt w:val="bullet"/>
      <w:lvlText w:val="o"/>
      <w:lvlJc w:val="left"/>
      <w:pPr>
        <w:ind w:left="3240" w:hanging="360"/>
      </w:pPr>
      <w:rPr>
        <w:rFonts w:ascii="Courier New" w:hAnsi="Courier New" w:hint="default"/>
      </w:rPr>
    </w:lvl>
    <w:lvl w:ilvl="5" w:tplc="A4E222F4">
      <w:start w:val="1"/>
      <w:numFmt w:val="bullet"/>
      <w:lvlText w:val=""/>
      <w:lvlJc w:val="left"/>
      <w:pPr>
        <w:ind w:left="3960" w:hanging="360"/>
      </w:pPr>
      <w:rPr>
        <w:rFonts w:ascii="Wingdings" w:hAnsi="Wingdings" w:hint="default"/>
      </w:rPr>
    </w:lvl>
    <w:lvl w:ilvl="6" w:tplc="5CA00022">
      <w:start w:val="1"/>
      <w:numFmt w:val="bullet"/>
      <w:lvlText w:val=""/>
      <w:lvlJc w:val="left"/>
      <w:pPr>
        <w:ind w:left="4680" w:hanging="360"/>
      </w:pPr>
      <w:rPr>
        <w:rFonts w:ascii="Symbol" w:hAnsi="Symbol" w:hint="default"/>
      </w:rPr>
    </w:lvl>
    <w:lvl w:ilvl="7" w:tplc="7D5827AA">
      <w:start w:val="1"/>
      <w:numFmt w:val="bullet"/>
      <w:lvlText w:val="o"/>
      <w:lvlJc w:val="left"/>
      <w:pPr>
        <w:ind w:left="5400" w:hanging="360"/>
      </w:pPr>
      <w:rPr>
        <w:rFonts w:ascii="Courier New" w:hAnsi="Courier New" w:hint="default"/>
      </w:rPr>
    </w:lvl>
    <w:lvl w:ilvl="8" w:tplc="236E98C0">
      <w:start w:val="1"/>
      <w:numFmt w:val="bullet"/>
      <w:lvlText w:val=""/>
      <w:lvlJc w:val="left"/>
      <w:pPr>
        <w:ind w:left="6120" w:hanging="360"/>
      </w:pPr>
      <w:rPr>
        <w:rFonts w:ascii="Wingdings" w:hAnsi="Wingdings" w:hint="default"/>
      </w:rPr>
    </w:lvl>
  </w:abstractNum>
  <w:abstractNum w:abstractNumId="64" w15:restartNumberingAfterBreak="0">
    <w:nsid w:val="65693BFE"/>
    <w:multiLevelType w:val="hybridMultilevel"/>
    <w:tmpl w:val="876C9AC0"/>
    <w:lvl w:ilvl="0" w:tplc="3014EDD0">
      <w:start w:val="1"/>
      <w:numFmt w:val="bullet"/>
      <w:lvlText w:val=""/>
      <w:lvlJc w:val="left"/>
      <w:pPr>
        <w:ind w:left="360" w:hanging="360"/>
      </w:pPr>
      <w:rPr>
        <w:rFonts w:ascii="Symbol" w:hAnsi="Symbol" w:hint="default"/>
      </w:rPr>
    </w:lvl>
    <w:lvl w:ilvl="1" w:tplc="F514B91E">
      <w:start w:val="1"/>
      <w:numFmt w:val="bullet"/>
      <w:lvlText w:val="o"/>
      <w:lvlJc w:val="left"/>
      <w:pPr>
        <w:ind w:left="1080" w:hanging="360"/>
      </w:pPr>
      <w:rPr>
        <w:rFonts w:ascii="Courier New" w:hAnsi="Courier New" w:hint="default"/>
      </w:rPr>
    </w:lvl>
    <w:lvl w:ilvl="2" w:tplc="6A9C629A">
      <w:start w:val="1"/>
      <w:numFmt w:val="bullet"/>
      <w:lvlText w:val=""/>
      <w:lvlJc w:val="left"/>
      <w:pPr>
        <w:ind w:left="1800" w:hanging="360"/>
      </w:pPr>
      <w:rPr>
        <w:rFonts w:ascii="Wingdings" w:hAnsi="Wingdings" w:hint="default"/>
      </w:rPr>
    </w:lvl>
    <w:lvl w:ilvl="3" w:tplc="13644118">
      <w:start w:val="1"/>
      <w:numFmt w:val="bullet"/>
      <w:lvlText w:val=""/>
      <w:lvlJc w:val="left"/>
      <w:pPr>
        <w:ind w:left="2520" w:hanging="360"/>
      </w:pPr>
      <w:rPr>
        <w:rFonts w:ascii="Symbol" w:hAnsi="Symbol" w:hint="default"/>
      </w:rPr>
    </w:lvl>
    <w:lvl w:ilvl="4" w:tplc="B3D80DD4">
      <w:start w:val="1"/>
      <w:numFmt w:val="bullet"/>
      <w:lvlText w:val="o"/>
      <w:lvlJc w:val="left"/>
      <w:pPr>
        <w:ind w:left="3240" w:hanging="360"/>
      </w:pPr>
      <w:rPr>
        <w:rFonts w:ascii="Courier New" w:hAnsi="Courier New" w:hint="default"/>
      </w:rPr>
    </w:lvl>
    <w:lvl w:ilvl="5" w:tplc="E182BDBE">
      <w:start w:val="1"/>
      <w:numFmt w:val="bullet"/>
      <w:lvlText w:val=""/>
      <w:lvlJc w:val="left"/>
      <w:pPr>
        <w:ind w:left="3960" w:hanging="360"/>
      </w:pPr>
      <w:rPr>
        <w:rFonts w:ascii="Wingdings" w:hAnsi="Wingdings" w:hint="default"/>
      </w:rPr>
    </w:lvl>
    <w:lvl w:ilvl="6" w:tplc="A82E6B46">
      <w:start w:val="1"/>
      <w:numFmt w:val="bullet"/>
      <w:lvlText w:val=""/>
      <w:lvlJc w:val="left"/>
      <w:pPr>
        <w:ind w:left="4680" w:hanging="360"/>
      </w:pPr>
      <w:rPr>
        <w:rFonts w:ascii="Symbol" w:hAnsi="Symbol" w:hint="default"/>
      </w:rPr>
    </w:lvl>
    <w:lvl w:ilvl="7" w:tplc="C8E6C1AE">
      <w:start w:val="1"/>
      <w:numFmt w:val="bullet"/>
      <w:lvlText w:val="o"/>
      <w:lvlJc w:val="left"/>
      <w:pPr>
        <w:ind w:left="5400" w:hanging="360"/>
      </w:pPr>
      <w:rPr>
        <w:rFonts w:ascii="Courier New" w:hAnsi="Courier New" w:hint="default"/>
      </w:rPr>
    </w:lvl>
    <w:lvl w:ilvl="8" w:tplc="EB20E04A">
      <w:start w:val="1"/>
      <w:numFmt w:val="bullet"/>
      <w:lvlText w:val=""/>
      <w:lvlJc w:val="left"/>
      <w:pPr>
        <w:ind w:left="6120" w:hanging="360"/>
      </w:pPr>
      <w:rPr>
        <w:rFonts w:ascii="Wingdings" w:hAnsi="Wingdings" w:hint="default"/>
      </w:rPr>
    </w:lvl>
  </w:abstractNum>
  <w:abstractNum w:abstractNumId="65" w15:restartNumberingAfterBreak="0">
    <w:nsid w:val="65E66B59"/>
    <w:multiLevelType w:val="hybridMultilevel"/>
    <w:tmpl w:val="001C8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8B41D6D"/>
    <w:multiLevelType w:val="hybridMultilevel"/>
    <w:tmpl w:val="30EC25DC"/>
    <w:lvl w:ilvl="0" w:tplc="DA22085E">
      <w:start w:val="1"/>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286151"/>
    <w:multiLevelType w:val="hybridMultilevel"/>
    <w:tmpl w:val="5568F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A6202DD"/>
    <w:multiLevelType w:val="hybridMultilevel"/>
    <w:tmpl w:val="C58282A2"/>
    <w:lvl w:ilvl="0" w:tplc="4CAA7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EED51B8"/>
    <w:multiLevelType w:val="hybridMultilevel"/>
    <w:tmpl w:val="95D80F3E"/>
    <w:lvl w:ilvl="0" w:tplc="3F0C3750">
      <w:start w:val="1"/>
      <w:numFmt w:val="bullet"/>
      <w:lvlText w:val="•"/>
      <w:lvlJc w:val="left"/>
      <w:pPr>
        <w:tabs>
          <w:tab w:val="num" w:pos="720"/>
        </w:tabs>
        <w:ind w:left="720" w:hanging="360"/>
      </w:pPr>
      <w:rPr>
        <w:rFonts w:ascii="Arial" w:hAnsi="Arial" w:hint="default"/>
      </w:rPr>
    </w:lvl>
    <w:lvl w:ilvl="1" w:tplc="4252B5D6" w:tentative="1">
      <w:start w:val="1"/>
      <w:numFmt w:val="bullet"/>
      <w:lvlText w:val="•"/>
      <w:lvlJc w:val="left"/>
      <w:pPr>
        <w:tabs>
          <w:tab w:val="num" w:pos="1440"/>
        </w:tabs>
        <w:ind w:left="1440" w:hanging="360"/>
      </w:pPr>
      <w:rPr>
        <w:rFonts w:ascii="Arial" w:hAnsi="Arial" w:hint="default"/>
      </w:rPr>
    </w:lvl>
    <w:lvl w:ilvl="2" w:tplc="64A0B31A" w:tentative="1">
      <w:start w:val="1"/>
      <w:numFmt w:val="bullet"/>
      <w:lvlText w:val="•"/>
      <w:lvlJc w:val="left"/>
      <w:pPr>
        <w:tabs>
          <w:tab w:val="num" w:pos="2160"/>
        </w:tabs>
        <w:ind w:left="2160" w:hanging="360"/>
      </w:pPr>
      <w:rPr>
        <w:rFonts w:ascii="Arial" w:hAnsi="Arial" w:hint="default"/>
      </w:rPr>
    </w:lvl>
    <w:lvl w:ilvl="3" w:tplc="8774DC78" w:tentative="1">
      <w:start w:val="1"/>
      <w:numFmt w:val="bullet"/>
      <w:lvlText w:val="•"/>
      <w:lvlJc w:val="left"/>
      <w:pPr>
        <w:tabs>
          <w:tab w:val="num" w:pos="2880"/>
        </w:tabs>
        <w:ind w:left="2880" w:hanging="360"/>
      </w:pPr>
      <w:rPr>
        <w:rFonts w:ascii="Arial" w:hAnsi="Arial" w:hint="default"/>
      </w:rPr>
    </w:lvl>
    <w:lvl w:ilvl="4" w:tplc="606EF764" w:tentative="1">
      <w:start w:val="1"/>
      <w:numFmt w:val="bullet"/>
      <w:lvlText w:val="•"/>
      <w:lvlJc w:val="left"/>
      <w:pPr>
        <w:tabs>
          <w:tab w:val="num" w:pos="3600"/>
        </w:tabs>
        <w:ind w:left="3600" w:hanging="360"/>
      </w:pPr>
      <w:rPr>
        <w:rFonts w:ascii="Arial" w:hAnsi="Arial" w:hint="default"/>
      </w:rPr>
    </w:lvl>
    <w:lvl w:ilvl="5" w:tplc="443E9490" w:tentative="1">
      <w:start w:val="1"/>
      <w:numFmt w:val="bullet"/>
      <w:lvlText w:val="•"/>
      <w:lvlJc w:val="left"/>
      <w:pPr>
        <w:tabs>
          <w:tab w:val="num" w:pos="4320"/>
        </w:tabs>
        <w:ind w:left="4320" w:hanging="360"/>
      </w:pPr>
      <w:rPr>
        <w:rFonts w:ascii="Arial" w:hAnsi="Arial" w:hint="default"/>
      </w:rPr>
    </w:lvl>
    <w:lvl w:ilvl="6" w:tplc="06D683C2" w:tentative="1">
      <w:start w:val="1"/>
      <w:numFmt w:val="bullet"/>
      <w:lvlText w:val="•"/>
      <w:lvlJc w:val="left"/>
      <w:pPr>
        <w:tabs>
          <w:tab w:val="num" w:pos="5040"/>
        </w:tabs>
        <w:ind w:left="5040" w:hanging="360"/>
      </w:pPr>
      <w:rPr>
        <w:rFonts w:ascii="Arial" w:hAnsi="Arial" w:hint="default"/>
      </w:rPr>
    </w:lvl>
    <w:lvl w:ilvl="7" w:tplc="27287332" w:tentative="1">
      <w:start w:val="1"/>
      <w:numFmt w:val="bullet"/>
      <w:lvlText w:val="•"/>
      <w:lvlJc w:val="left"/>
      <w:pPr>
        <w:tabs>
          <w:tab w:val="num" w:pos="5760"/>
        </w:tabs>
        <w:ind w:left="5760" w:hanging="360"/>
      </w:pPr>
      <w:rPr>
        <w:rFonts w:ascii="Arial" w:hAnsi="Arial" w:hint="default"/>
      </w:rPr>
    </w:lvl>
    <w:lvl w:ilvl="8" w:tplc="9FFC014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18C6102"/>
    <w:multiLevelType w:val="hybridMultilevel"/>
    <w:tmpl w:val="9DEAB534"/>
    <w:lvl w:ilvl="0" w:tplc="250CB6FA">
      <w:start w:val="1"/>
      <w:numFmt w:val="bullet"/>
      <w:lvlText w:val=""/>
      <w:lvlJc w:val="left"/>
      <w:pPr>
        <w:tabs>
          <w:tab w:val="num" w:pos="720"/>
        </w:tabs>
        <w:ind w:left="720" w:hanging="360"/>
      </w:pPr>
      <w:rPr>
        <w:rFonts w:ascii="Wingdings" w:hAnsi="Wingdings" w:hint="default"/>
      </w:rPr>
    </w:lvl>
    <w:lvl w:ilvl="1" w:tplc="26EE0438" w:tentative="1">
      <w:start w:val="1"/>
      <w:numFmt w:val="bullet"/>
      <w:lvlText w:val=""/>
      <w:lvlJc w:val="left"/>
      <w:pPr>
        <w:tabs>
          <w:tab w:val="num" w:pos="1440"/>
        </w:tabs>
        <w:ind w:left="1440" w:hanging="360"/>
      </w:pPr>
      <w:rPr>
        <w:rFonts w:ascii="Wingdings" w:hAnsi="Wingdings" w:hint="default"/>
      </w:rPr>
    </w:lvl>
    <w:lvl w:ilvl="2" w:tplc="2C4CBC58" w:tentative="1">
      <w:start w:val="1"/>
      <w:numFmt w:val="bullet"/>
      <w:lvlText w:val=""/>
      <w:lvlJc w:val="left"/>
      <w:pPr>
        <w:tabs>
          <w:tab w:val="num" w:pos="2160"/>
        </w:tabs>
        <w:ind w:left="2160" w:hanging="360"/>
      </w:pPr>
      <w:rPr>
        <w:rFonts w:ascii="Wingdings" w:hAnsi="Wingdings" w:hint="default"/>
      </w:rPr>
    </w:lvl>
    <w:lvl w:ilvl="3" w:tplc="0F547402" w:tentative="1">
      <w:start w:val="1"/>
      <w:numFmt w:val="bullet"/>
      <w:lvlText w:val=""/>
      <w:lvlJc w:val="left"/>
      <w:pPr>
        <w:tabs>
          <w:tab w:val="num" w:pos="2880"/>
        </w:tabs>
        <w:ind w:left="2880" w:hanging="360"/>
      </w:pPr>
      <w:rPr>
        <w:rFonts w:ascii="Wingdings" w:hAnsi="Wingdings" w:hint="default"/>
      </w:rPr>
    </w:lvl>
    <w:lvl w:ilvl="4" w:tplc="FB74221E" w:tentative="1">
      <w:start w:val="1"/>
      <w:numFmt w:val="bullet"/>
      <w:lvlText w:val=""/>
      <w:lvlJc w:val="left"/>
      <w:pPr>
        <w:tabs>
          <w:tab w:val="num" w:pos="3600"/>
        </w:tabs>
        <w:ind w:left="3600" w:hanging="360"/>
      </w:pPr>
      <w:rPr>
        <w:rFonts w:ascii="Wingdings" w:hAnsi="Wingdings" w:hint="default"/>
      </w:rPr>
    </w:lvl>
    <w:lvl w:ilvl="5" w:tplc="1F4AA0CC" w:tentative="1">
      <w:start w:val="1"/>
      <w:numFmt w:val="bullet"/>
      <w:lvlText w:val=""/>
      <w:lvlJc w:val="left"/>
      <w:pPr>
        <w:tabs>
          <w:tab w:val="num" w:pos="4320"/>
        </w:tabs>
        <w:ind w:left="4320" w:hanging="360"/>
      </w:pPr>
      <w:rPr>
        <w:rFonts w:ascii="Wingdings" w:hAnsi="Wingdings" w:hint="default"/>
      </w:rPr>
    </w:lvl>
    <w:lvl w:ilvl="6" w:tplc="2462367C" w:tentative="1">
      <w:start w:val="1"/>
      <w:numFmt w:val="bullet"/>
      <w:lvlText w:val=""/>
      <w:lvlJc w:val="left"/>
      <w:pPr>
        <w:tabs>
          <w:tab w:val="num" w:pos="5040"/>
        </w:tabs>
        <w:ind w:left="5040" w:hanging="360"/>
      </w:pPr>
      <w:rPr>
        <w:rFonts w:ascii="Wingdings" w:hAnsi="Wingdings" w:hint="default"/>
      </w:rPr>
    </w:lvl>
    <w:lvl w:ilvl="7" w:tplc="99722628" w:tentative="1">
      <w:start w:val="1"/>
      <w:numFmt w:val="bullet"/>
      <w:lvlText w:val=""/>
      <w:lvlJc w:val="left"/>
      <w:pPr>
        <w:tabs>
          <w:tab w:val="num" w:pos="5760"/>
        </w:tabs>
        <w:ind w:left="5760" w:hanging="360"/>
      </w:pPr>
      <w:rPr>
        <w:rFonts w:ascii="Wingdings" w:hAnsi="Wingdings" w:hint="default"/>
      </w:rPr>
    </w:lvl>
    <w:lvl w:ilvl="8" w:tplc="37D0715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7509D3"/>
    <w:multiLevelType w:val="hybridMultilevel"/>
    <w:tmpl w:val="3DCE5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4F07E4D"/>
    <w:multiLevelType w:val="hybridMultilevel"/>
    <w:tmpl w:val="A326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9D2A52"/>
    <w:multiLevelType w:val="hybridMultilevel"/>
    <w:tmpl w:val="79367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7251D61"/>
    <w:multiLevelType w:val="hybridMultilevel"/>
    <w:tmpl w:val="ABEC29AC"/>
    <w:lvl w:ilvl="0" w:tplc="FFFFFFFF">
      <w:start w:val="1"/>
      <w:numFmt w:val="bullet"/>
      <w:lvlText w:val="•"/>
      <w:lvlJc w:val="left"/>
      <w:pPr>
        <w:tabs>
          <w:tab w:val="num" w:pos="720"/>
        </w:tabs>
        <w:ind w:left="720" w:hanging="360"/>
      </w:pPr>
      <w:rPr>
        <w:rFonts w:ascii="Arial" w:hAnsi="Arial" w:hint="default"/>
      </w:rPr>
    </w:lvl>
    <w:lvl w:ilvl="1" w:tplc="E59AD404" w:tentative="1">
      <w:start w:val="1"/>
      <w:numFmt w:val="bullet"/>
      <w:lvlText w:val="•"/>
      <w:lvlJc w:val="left"/>
      <w:pPr>
        <w:tabs>
          <w:tab w:val="num" w:pos="1440"/>
        </w:tabs>
        <w:ind w:left="1440" w:hanging="360"/>
      </w:pPr>
      <w:rPr>
        <w:rFonts w:ascii="Arial" w:hAnsi="Arial" w:hint="default"/>
      </w:rPr>
    </w:lvl>
    <w:lvl w:ilvl="2" w:tplc="24984D36" w:tentative="1">
      <w:start w:val="1"/>
      <w:numFmt w:val="bullet"/>
      <w:lvlText w:val="•"/>
      <w:lvlJc w:val="left"/>
      <w:pPr>
        <w:tabs>
          <w:tab w:val="num" w:pos="2160"/>
        </w:tabs>
        <w:ind w:left="2160" w:hanging="360"/>
      </w:pPr>
      <w:rPr>
        <w:rFonts w:ascii="Arial" w:hAnsi="Arial" w:hint="default"/>
      </w:rPr>
    </w:lvl>
    <w:lvl w:ilvl="3" w:tplc="94AAE742" w:tentative="1">
      <w:start w:val="1"/>
      <w:numFmt w:val="bullet"/>
      <w:lvlText w:val="•"/>
      <w:lvlJc w:val="left"/>
      <w:pPr>
        <w:tabs>
          <w:tab w:val="num" w:pos="2880"/>
        </w:tabs>
        <w:ind w:left="2880" w:hanging="360"/>
      </w:pPr>
      <w:rPr>
        <w:rFonts w:ascii="Arial" w:hAnsi="Arial" w:hint="default"/>
      </w:rPr>
    </w:lvl>
    <w:lvl w:ilvl="4" w:tplc="52AE650A" w:tentative="1">
      <w:start w:val="1"/>
      <w:numFmt w:val="bullet"/>
      <w:lvlText w:val="•"/>
      <w:lvlJc w:val="left"/>
      <w:pPr>
        <w:tabs>
          <w:tab w:val="num" w:pos="3600"/>
        </w:tabs>
        <w:ind w:left="3600" w:hanging="360"/>
      </w:pPr>
      <w:rPr>
        <w:rFonts w:ascii="Arial" w:hAnsi="Arial" w:hint="default"/>
      </w:rPr>
    </w:lvl>
    <w:lvl w:ilvl="5" w:tplc="8A44BCB4" w:tentative="1">
      <w:start w:val="1"/>
      <w:numFmt w:val="bullet"/>
      <w:lvlText w:val="•"/>
      <w:lvlJc w:val="left"/>
      <w:pPr>
        <w:tabs>
          <w:tab w:val="num" w:pos="4320"/>
        </w:tabs>
        <w:ind w:left="4320" w:hanging="360"/>
      </w:pPr>
      <w:rPr>
        <w:rFonts w:ascii="Arial" w:hAnsi="Arial" w:hint="default"/>
      </w:rPr>
    </w:lvl>
    <w:lvl w:ilvl="6" w:tplc="B48A850A" w:tentative="1">
      <w:start w:val="1"/>
      <w:numFmt w:val="bullet"/>
      <w:lvlText w:val="•"/>
      <w:lvlJc w:val="left"/>
      <w:pPr>
        <w:tabs>
          <w:tab w:val="num" w:pos="5040"/>
        </w:tabs>
        <w:ind w:left="5040" w:hanging="360"/>
      </w:pPr>
      <w:rPr>
        <w:rFonts w:ascii="Arial" w:hAnsi="Arial" w:hint="default"/>
      </w:rPr>
    </w:lvl>
    <w:lvl w:ilvl="7" w:tplc="4BF2E9AC" w:tentative="1">
      <w:start w:val="1"/>
      <w:numFmt w:val="bullet"/>
      <w:lvlText w:val="•"/>
      <w:lvlJc w:val="left"/>
      <w:pPr>
        <w:tabs>
          <w:tab w:val="num" w:pos="5760"/>
        </w:tabs>
        <w:ind w:left="5760" w:hanging="360"/>
      </w:pPr>
      <w:rPr>
        <w:rFonts w:ascii="Arial" w:hAnsi="Arial" w:hint="default"/>
      </w:rPr>
    </w:lvl>
    <w:lvl w:ilvl="8" w:tplc="188E441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78E4273"/>
    <w:multiLevelType w:val="hybridMultilevel"/>
    <w:tmpl w:val="E26E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C341CD5"/>
    <w:multiLevelType w:val="hybridMultilevel"/>
    <w:tmpl w:val="284899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09"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3B3F9B"/>
    <w:multiLevelType w:val="hybridMultilevel"/>
    <w:tmpl w:val="5F7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22589E"/>
    <w:multiLevelType w:val="hybridMultilevel"/>
    <w:tmpl w:val="C7E895C6"/>
    <w:lvl w:ilvl="0" w:tplc="4E709222">
      <w:start w:val="1"/>
      <w:numFmt w:val="bullet"/>
      <w:lvlText w:val="•"/>
      <w:lvlJc w:val="left"/>
      <w:pPr>
        <w:tabs>
          <w:tab w:val="num" w:pos="360"/>
        </w:tabs>
        <w:ind w:left="360" w:hanging="360"/>
      </w:pPr>
      <w:rPr>
        <w:rFonts w:ascii="Arial" w:hAnsi="Arial" w:hint="default"/>
      </w:rPr>
    </w:lvl>
    <w:lvl w:ilvl="1" w:tplc="C5D8ACB8" w:tentative="1">
      <w:start w:val="1"/>
      <w:numFmt w:val="bullet"/>
      <w:lvlText w:val="•"/>
      <w:lvlJc w:val="left"/>
      <w:pPr>
        <w:tabs>
          <w:tab w:val="num" w:pos="1080"/>
        </w:tabs>
        <w:ind w:left="1080" w:hanging="360"/>
      </w:pPr>
      <w:rPr>
        <w:rFonts w:ascii="Arial" w:hAnsi="Arial" w:hint="default"/>
      </w:rPr>
    </w:lvl>
    <w:lvl w:ilvl="2" w:tplc="B31E09FA" w:tentative="1">
      <w:start w:val="1"/>
      <w:numFmt w:val="bullet"/>
      <w:lvlText w:val="•"/>
      <w:lvlJc w:val="left"/>
      <w:pPr>
        <w:tabs>
          <w:tab w:val="num" w:pos="1800"/>
        </w:tabs>
        <w:ind w:left="1800" w:hanging="360"/>
      </w:pPr>
      <w:rPr>
        <w:rFonts w:ascii="Arial" w:hAnsi="Arial" w:hint="default"/>
      </w:rPr>
    </w:lvl>
    <w:lvl w:ilvl="3" w:tplc="34E0D762" w:tentative="1">
      <w:start w:val="1"/>
      <w:numFmt w:val="bullet"/>
      <w:lvlText w:val="•"/>
      <w:lvlJc w:val="left"/>
      <w:pPr>
        <w:tabs>
          <w:tab w:val="num" w:pos="2520"/>
        </w:tabs>
        <w:ind w:left="2520" w:hanging="360"/>
      </w:pPr>
      <w:rPr>
        <w:rFonts w:ascii="Arial" w:hAnsi="Arial" w:hint="default"/>
      </w:rPr>
    </w:lvl>
    <w:lvl w:ilvl="4" w:tplc="7B143BEA" w:tentative="1">
      <w:start w:val="1"/>
      <w:numFmt w:val="bullet"/>
      <w:lvlText w:val="•"/>
      <w:lvlJc w:val="left"/>
      <w:pPr>
        <w:tabs>
          <w:tab w:val="num" w:pos="3240"/>
        </w:tabs>
        <w:ind w:left="3240" w:hanging="360"/>
      </w:pPr>
      <w:rPr>
        <w:rFonts w:ascii="Arial" w:hAnsi="Arial" w:hint="default"/>
      </w:rPr>
    </w:lvl>
    <w:lvl w:ilvl="5" w:tplc="0E92364C" w:tentative="1">
      <w:start w:val="1"/>
      <w:numFmt w:val="bullet"/>
      <w:lvlText w:val="•"/>
      <w:lvlJc w:val="left"/>
      <w:pPr>
        <w:tabs>
          <w:tab w:val="num" w:pos="3960"/>
        </w:tabs>
        <w:ind w:left="3960" w:hanging="360"/>
      </w:pPr>
      <w:rPr>
        <w:rFonts w:ascii="Arial" w:hAnsi="Arial" w:hint="default"/>
      </w:rPr>
    </w:lvl>
    <w:lvl w:ilvl="6" w:tplc="64BCDB7C" w:tentative="1">
      <w:start w:val="1"/>
      <w:numFmt w:val="bullet"/>
      <w:lvlText w:val="•"/>
      <w:lvlJc w:val="left"/>
      <w:pPr>
        <w:tabs>
          <w:tab w:val="num" w:pos="4680"/>
        </w:tabs>
        <w:ind w:left="4680" w:hanging="360"/>
      </w:pPr>
      <w:rPr>
        <w:rFonts w:ascii="Arial" w:hAnsi="Arial" w:hint="default"/>
      </w:rPr>
    </w:lvl>
    <w:lvl w:ilvl="7" w:tplc="B9769A00" w:tentative="1">
      <w:start w:val="1"/>
      <w:numFmt w:val="bullet"/>
      <w:lvlText w:val="•"/>
      <w:lvlJc w:val="left"/>
      <w:pPr>
        <w:tabs>
          <w:tab w:val="num" w:pos="5400"/>
        </w:tabs>
        <w:ind w:left="5400" w:hanging="360"/>
      </w:pPr>
      <w:rPr>
        <w:rFonts w:ascii="Arial" w:hAnsi="Arial" w:hint="default"/>
      </w:rPr>
    </w:lvl>
    <w:lvl w:ilvl="8" w:tplc="5EFC5A7C"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7D76721A"/>
    <w:multiLevelType w:val="hybridMultilevel"/>
    <w:tmpl w:val="3D82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E6F300B"/>
    <w:multiLevelType w:val="hybridMultilevel"/>
    <w:tmpl w:val="5ADE6EE6"/>
    <w:lvl w:ilvl="0" w:tplc="4926A23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E804FBA"/>
    <w:multiLevelType w:val="hybridMultilevel"/>
    <w:tmpl w:val="C58282A2"/>
    <w:lvl w:ilvl="0" w:tplc="4CAA7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F291CA8"/>
    <w:multiLevelType w:val="hybridMultilevel"/>
    <w:tmpl w:val="7CE616B6"/>
    <w:lvl w:ilvl="0" w:tplc="DA22085E">
      <w:start w:val="1"/>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4"/>
  </w:num>
  <w:num w:numId="2">
    <w:abstractNumId w:val="9"/>
  </w:num>
  <w:num w:numId="3">
    <w:abstractNumId w:val="63"/>
  </w:num>
  <w:num w:numId="4">
    <w:abstractNumId w:val="54"/>
  </w:num>
  <w:num w:numId="5">
    <w:abstractNumId w:val="4"/>
  </w:num>
  <w:num w:numId="6">
    <w:abstractNumId w:val="5"/>
  </w:num>
  <w:num w:numId="7">
    <w:abstractNumId w:val="80"/>
  </w:num>
  <w:num w:numId="8">
    <w:abstractNumId w:val="46"/>
  </w:num>
  <w:num w:numId="9">
    <w:abstractNumId w:val="6"/>
  </w:num>
  <w:num w:numId="10">
    <w:abstractNumId w:val="8"/>
  </w:num>
  <w:num w:numId="11">
    <w:abstractNumId w:val="78"/>
  </w:num>
  <w:num w:numId="12">
    <w:abstractNumId w:val="15"/>
  </w:num>
  <w:num w:numId="13">
    <w:abstractNumId w:val="20"/>
  </w:num>
  <w:num w:numId="14">
    <w:abstractNumId w:val="18"/>
  </w:num>
  <w:num w:numId="15">
    <w:abstractNumId w:val="38"/>
  </w:num>
  <w:num w:numId="16">
    <w:abstractNumId w:val="10"/>
  </w:num>
  <w:num w:numId="17">
    <w:abstractNumId w:val="72"/>
  </w:num>
  <w:num w:numId="18">
    <w:abstractNumId w:val="62"/>
  </w:num>
  <w:num w:numId="19">
    <w:abstractNumId w:val="45"/>
  </w:num>
  <w:num w:numId="20">
    <w:abstractNumId w:val="31"/>
  </w:num>
  <w:num w:numId="21">
    <w:abstractNumId w:val="73"/>
  </w:num>
  <w:num w:numId="22">
    <w:abstractNumId w:val="32"/>
  </w:num>
  <w:num w:numId="23">
    <w:abstractNumId w:val="79"/>
  </w:num>
  <w:num w:numId="24">
    <w:abstractNumId w:val="76"/>
  </w:num>
  <w:num w:numId="25">
    <w:abstractNumId w:val="40"/>
  </w:num>
  <w:num w:numId="26">
    <w:abstractNumId w:val="55"/>
  </w:num>
  <w:num w:numId="27">
    <w:abstractNumId w:val="25"/>
  </w:num>
  <w:num w:numId="28">
    <w:abstractNumId w:val="27"/>
  </w:num>
  <w:num w:numId="29">
    <w:abstractNumId w:val="0"/>
  </w:num>
  <w:num w:numId="30">
    <w:abstractNumId w:val="67"/>
  </w:num>
  <w:num w:numId="31">
    <w:abstractNumId w:val="26"/>
  </w:num>
  <w:num w:numId="32">
    <w:abstractNumId w:val="41"/>
  </w:num>
  <w:num w:numId="33">
    <w:abstractNumId w:val="48"/>
  </w:num>
  <w:num w:numId="34">
    <w:abstractNumId w:val="44"/>
  </w:num>
  <w:num w:numId="35">
    <w:abstractNumId w:val="37"/>
  </w:num>
  <w:num w:numId="36">
    <w:abstractNumId w:val="53"/>
  </w:num>
  <w:num w:numId="37">
    <w:abstractNumId w:val="33"/>
  </w:num>
  <w:num w:numId="38">
    <w:abstractNumId w:val="36"/>
  </w:num>
  <w:num w:numId="39">
    <w:abstractNumId w:val="7"/>
  </w:num>
  <w:num w:numId="40">
    <w:abstractNumId w:val="3"/>
  </w:num>
  <w:num w:numId="41">
    <w:abstractNumId w:val="30"/>
  </w:num>
  <w:num w:numId="42">
    <w:abstractNumId w:val="74"/>
  </w:num>
  <w:num w:numId="43">
    <w:abstractNumId w:val="69"/>
  </w:num>
  <w:num w:numId="44">
    <w:abstractNumId w:val="52"/>
  </w:num>
  <w:num w:numId="45">
    <w:abstractNumId w:val="50"/>
  </w:num>
  <w:num w:numId="46">
    <w:abstractNumId w:val="57"/>
  </w:num>
  <w:num w:numId="47">
    <w:abstractNumId w:val="21"/>
  </w:num>
  <w:num w:numId="48">
    <w:abstractNumId w:val="17"/>
  </w:num>
  <w:num w:numId="49">
    <w:abstractNumId w:val="71"/>
  </w:num>
  <w:num w:numId="50">
    <w:abstractNumId w:val="12"/>
  </w:num>
  <w:num w:numId="51">
    <w:abstractNumId w:val="65"/>
  </w:num>
  <w:num w:numId="52">
    <w:abstractNumId w:val="23"/>
  </w:num>
  <w:num w:numId="53">
    <w:abstractNumId w:val="56"/>
  </w:num>
  <w:num w:numId="54">
    <w:abstractNumId w:val="75"/>
  </w:num>
  <w:num w:numId="55">
    <w:abstractNumId w:val="82"/>
  </w:num>
  <w:num w:numId="56">
    <w:abstractNumId w:val="43"/>
  </w:num>
  <w:num w:numId="57">
    <w:abstractNumId w:val="28"/>
  </w:num>
  <w:num w:numId="58">
    <w:abstractNumId w:val="51"/>
  </w:num>
  <w:num w:numId="59">
    <w:abstractNumId w:val="66"/>
  </w:num>
  <w:num w:numId="60">
    <w:abstractNumId w:val="81"/>
  </w:num>
  <w:num w:numId="61">
    <w:abstractNumId w:val="34"/>
  </w:num>
  <w:num w:numId="62">
    <w:abstractNumId w:val="35"/>
  </w:num>
  <w:num w:numId="63">
    <w:abstractNumId w:val="13"/>
  </w:num>
  <w:num w:numId="64">
    <w:abstractNumId w:val="68"/>
  </w:num>
  <w:num w:numId="65">
    <w:abstractNumId w:val="19"/>
  </w:num>
  <w:num w:numId="66">
    <w:abstractNumId w:val="59"/>
  </w:num>
  <w:num w:numId="67">
    <w:abstractNumId w:val="42"/>
  </w:num>
  <w:num w:numId="68">
    <w:abstractNumId w:val="11"/>
  </w:num>
  <w:num w:numId="69">
    <w:abstractNumId w:val="1"/>
  </w:num>
  <w:num w:numId="70">
    <w:abstractNumId w:val="29"/>
  </w:num>
  <w:num w:numId="71">
    <w:abstractNumId w:val="47"/>
  </w:num>
  <w:num w:numId="72">
    <w:abstractNumId w:val="16"/>
  </w:num>
  <w:num w:numId="73">
    <w:abstractNumId w:val="58"/>
  </w:num>
  <w:num w:numId="74">
    <w:abstractNumId w:val="39"/>
  </w:num>
  <w:num w:numId="75">
    <w:abstractNumId w:val="60"/>
  </w:num>
  <w:num w:numId="76">
    <w:abstractNumId w:val="49"/>
  </w:num>
  <w:num w:numId="77">
    <w:abstractNumId w:val="14"/>
  </w:num>
  <w:num w:numId="78">
    <w:abstractNumId w:val="22"/>
  </w:num>
  <w:num w:numId="79">
    <w:abstractNumId w:val="24"/>
  </w:num>
  <w:num w:numId="80">
    <w:abstractNumId w:val="61"/>
  </w:num>
  <w:num w:numId="81">
    <w:abstractNumId w:val="2"/>
  </w:num>
  <w:num w:numId="82">
    <w:abstractNumId w:val="70"/>
  </w:num>
  <w:num w:numId="83">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03"/>
    <w:rsid w:val="00000111"/>
    <w:rsid w:val="00000E02"/>
    <w:rsid w:val="00001419"/>
    <w:rsid w:val="00003117"/>
    <w:rsid w:val="00006866"/>
    <w:rsid w:val="00012458"/>
    <w:rsid w:val="000168BA"/>
    <w:rsid w:val="00023B56"/>
    <w:rsid w:val="000254A1"/>
    <w:rsid w:val="00025C50"/>
    <w:rsid w:val="00030FA8"/>
    <w:rsid w:val="0003415E"/>
    <w:rsid w:val="00036B3C"/>
    <w:rsid w:val="00041684"/>
    <w:rsid w:val="0004391C"/>
    <w:rsid w:val="00043D92"/>
    <w:rsid w:val="00044F2B"/>
    <w:rsid w:val="00050C84"/>
    <w:rsid w:val="00052AAA"/>
    <w:rsid w:val="00053B4A"/>
    <w:rsid w:val="00054591"/>
    <w:rsid w:val="00054663"/>
    <w:rsid w:val="000562D0"/>
    <w:rsid w:val="00062F39"/>
    <w:rsid w:val="00070976"/>
    <w:rsid w:val="000718DC"/>
    <w:rsid w:val="00071E7B"/>
    <w:rsid w:val="00075D65"/>
    <w:rsid w:val="00077F7B"/>
    <w:rsid w:val="00083D79"/>
    <w:rsid w:val="00085F89"/>
    <w:rsid w:val="0009549D"/>
    <w:rsid w:val="000957C8"/>
    <w:rsid w:val="0009751D"/>
    <w:rsid w:val="000A5DF6"/>
    <w:rsid w:val="000B1726"/>
    <w:rsid w:val="000B3771"/>
    <w:rsid w:val="000C12F6"/>
    <w:rsid w:val="000C37AF"/>
    <w:rsid w:val="000C418C"/>
    <w:rsid w:val="000C63DB"/>
    <w:rsid w:val="000C702A"/>
    <w:rsid w:val="000D240A"/>
    <w:rsid w:val="000D46B8"/>
    <w:rsid w:val="000E3C8C"/>
    <w:rsid w:val="000E5114"/>
    <w:rsid w:val="000F08A1"/>
    <w:rsid w:val="000F5CAA"/>
    <w:rsid w:val="000F6625"/>
    <w:rsid w:val="0010778C"/>
    <w:rsid w:val="0011149E"/>
    <w:rsid w:val="00112BEE"/>
    <w:rsid w:val="00112E24"/>
    <w:rsid w:val="001155BB"/>
    <w:rsid w:val="0012243B"/>
    <w:rsid w:val="00126C8D"/>
    <w:rsid w:val="00127568"/>
    <w:rsid w:val="001277B1"/>
    <w:rsid w:val="0013343A"/>
    <w:rsid w:val="00134974"/>
    <w:rsid w:val="001401AE"/>
    <w:rsid w:val="0015102F"/>
    <w:rsid w:val="001517E4"/>
    <w:rsid w:val="0015549B"/>
    <w:rsid w:val="00162AA9"/>
    <w:rsid w:val="001655A8"/>
    <w:rsid w:val="001658BF"/>
    <w:rsid w:val="00181D71"/>
    <w:rsid w:val="00184383"/>
    <w:rsid w:val="00185951"/>
    <w:rsid w:val="001864ED"/>
    <w:rsid w:val="00190FF6"/>
    <w:rsid w:val="00196D1E"/>
    <w:rsid w:val="001A076D"/>
    <w:rsid w:val="001A1402"/>
    <w:rsid w:val="001A383B"/>
    <w:rsid w:val="001B36B9"/>
    <w:rsid w:val="001B7131"/>
    <w:rsid w:val="001C11AF"/>
    <w:rsid w:val="001C2C99"/>
    <w:rsid w:val="001C491B"/>
    <w:rsid w:val="001C630A"/>
    <w:rsid w:val="001D36F9"/>
    <w:rsid w:val="001D6102"/>
    <w:rsid w:val="001D6444"/>
    <w:rsid w:val="001D73D3"/>
    <w:rsid w:val="001E4B6A"/>
    <w:rsid w:val="001E784F"/>
    <w:rsid w:val="001F43F7"/>
    <w:rsid w:val="001F468C"/>
    <w:rsid w:val="001F55F8"/>
    <w:rsid w:val="002011D6"/>
    <w:rsid w:val="002034DF"/>
    <w:rsid w:val="00203CE0"/>
    <w:rsid w:val="00204805"/>
    <w:rsid w:val="00213FC2"/>
    <w:rsid w:val="00216236"/>
    <w:rsid w:val="002216DB"/>
    <w:rsid w:val="00221BDE"/>
    <w:rsid w:val="002268C0"/>
    <w:rsid w:val="002275FC"/>
    <w:rsid w:val="0023016A"/>
    <w:rsid w:val="00235403"/>
    <w:rsid w:val="00236295"/>
    <w:rsid w:val="00236ED5"/>
    <w:rsid w:val="00236FC7"/>
    <w:rsid w:val="002435FB"/>
    <w:rsid w:val="0024650F"/>
    <w:rsid w:val="00250F30"/>
    <w:rsid w:val="00251FA1"/>
    <w:rsid w:val="0026390B"/>
    <w:rsid w:val="00264916"/>
    <w:rsid w:val="002650E3"/>
    <w:rsid w:val="002653EF"/>
    <w:rsid w:val="00267743"/>
    <w:rsid w:val="0027064E"/>
    <w:rsid w:val="00271F56"/>
    <w:rsid w:val="00272AF1"/>
    <w:rsid w:val="002736C8"/>
    <w:rsid w:val="0027457F"/>
    <w:rsid w:val="00274AE1"/>
    <w:rsid w:val="002776D2"/>
    <w:rsid w:val="00277A93"/>
    <w:rsid w:val="00277E3A"/>
    <w:rsid w:val="002801D5"/>
    <w:rsid w:val="00284ACC"/>
    <w:rsid w:val="0029077E"/>
    <w:rsid w:val="00293CD9"/>
    <w:rsid w:val="002A5101"/>
    <w:rsid w:val="002A67C6"/>
    <w:rsid w:val="002B14B3"/>
    <w:rsid w:val="002B2296"/>
    <w:rsid w:val="002B2839"/>
    <w:rsid w:val="002B5017"/>
    <w:rsid w:val="002C363F"/>
    <w:rsid w:val="002C4A02"/>
    <w:rsid w:val="002D1B95"/>
    <w:rsid w:val="002D7AF2"/>
    <w:rsid w:val="002E11D1"/>
    <w:rsid w:val="002E2D4E"/>
    <w:rsid w:val="002E793D"/>
    <w:rsid w:val="002F2218"/>
    <w:rsid w:val="002F48EA"/>
    <w:rsid w:val="002F54E0"/>
    <w:rsid w:val="002F621F"/>
    <w:rsid w:val="002F68D7"/>
    <w:rsid w:val="002F79D5"/>
    <w:rsid w:val="00300519"/>
    <w:rsid w:val="00300A21"/>
    <w:rsid w:val="0030358F"/>
    <w:rsid w:val="00305AF7"/>
    <w:rsid w:val="00306694"/>
    <w:rsid w:val="00307380"/>
    <w:rsid w:val="003116D1"/>
    <w:rsid w:val="00321CE8"/>
    <w:rsid w:val="00322EB2"/>
    <w:rsid w:val="0032344B"/>
    <w:rsid w:val="003255A0"/>
    <w:rsid w:val="00333C6B"/>
    <w:rsid w:val="00335E61"/>
    <w:rsid w:val="00344F4B"/>
    <w:rsid w:val="00347BD0"/>
    <w:rsid w:val="00350419"/>
    <w:rsid w:val="0035127A"/>
    <w:rsid w:val="003539B3"/>
    <w:rsid w:val="00353D05"/>
    <w:rsid w:val="00354595"/>
    <w:rsid w:val="003642C9"/>
    <w:rsid w:val="003714AF"/>
    <w:rsid w:val="00372EDB"/>
    <w:rsid w:val="0037367B"/>
    <w:rsid w:val="00374569"/>
    <w:rsid w:val="00374E97"/>
    <w:rsid w:val="00376C1E"/>
    <w:rsid w:val="00382303"/>
    <w:rsid w:val="00386F3D"/>
    <w:rsid w:val="00391C04"/>
    <w:rsid w:val="00392E77"/>
    <w:rsid w:val="003A4FC8"/>
    <w:rsid w:val="003B00B9"/>
    <w:rsid w:val="003B38C0"/>
    <w:rsid w:val="003B782E"/>
    <w:rsid w:val="003C100D"/>
    <w:rsid w:val="003C1B24"/>
    <w:rsid w:val="003C5DD6"/>
    <w:rsid w:val="003C6444"/>
    <w:rsid w:val="003D696B"/>
    <w:rsid w:val="003E2089"/>
    <w:rsid w:val="003E4CA1"/>
    <w:rsid w:val="003F3390"/>
    <w:rsid w:val="003F4853"/>
    <w:rsid w:val="004006FD"/>
    <w:rsid w:val="00402657"/>
    <w:rsid w:val="00402A9B"/>
    <w:rsid w:val="0040635F"/>
    <w:rsid w:val="00406DDE"/>
    <w:rsid w:val="00407D86"/>
    <w:rsid w:val="0041011D"/>
    <w:rsid w:val="004110F6"/>
    <w:rsid w:val="0041194E"/>
    <w:rsid w:val="00412B98"/>
    <w:rsid w:val="00415D8F"/>
    <w:rsid w:val="004178C7"/>
    <w:rsid w:val="00421930"/>
    <w:rsid w:val="00421D8F"/>
    <w:rsid w:val="00422A89"/>
    <w:rsid w:val="00430333"/>
    <w:rsid w:val="00431825"/>
    <w:rsid w:val="004336E1"/>
    <w:rsid w:val="00440811"/>
    <w:rsid w:val="00443D23"/>
    <w:rsid w:val="0044449F"/>
    <w:rsid w:val="00444B12"/>
    <w:rsid w:val="00445E4F"/>
    <w:rsid w:val="00446189"/>
    <w:rsid w:val="00450A25"/>
    <w:rsid w:val="00452C9B"/>
    <w:rsid w:val="004546EF"/>
    <w:rsid w:val="004620C3"/>
    <w:rsid w:val="0046590D"/>
    <w:rsid w:val="0047330F"/>
    <w:rsid w:val="00474332"/>
    <w:rsid w:val="0048509F"/>
    <w:rsid w:val="004903ED"/>
    <w:rsid w:val="004917B2"/>
    <w:rsid w:val="0049198D"/>
    <w:rsid w:val="00492BE6"/>
    <w:rsid w:val="004933CC"/>
    <w:rsid w:val="004A4439"/>
    <w:rsid w:val="004A57A9"/>
    <w:rsid w:val="004A584C"/>
    <w:rsid w:val="004B2A40"/>
    <w:rsid w:val="004B61D1"/>
    <w:rsid w:val="004C046B"/>
    <w:rsid w:val="004C122A"/>
    <w:rsid w:val="004C2474"/>
    <w:rsid w:val="004C40BC"/>
    <w:rsid w:val="004C4608"/>
    <w:rsid w:val="004C4DC8"/>
    <w:rsid w:val="004C62A6"/>
    <w:rsid w:val="004C7418"/>
    <w:rsid w:val="004D3147"/>
    <w:rsid w:val="004D3E77"/>
    <w:rsid w:val="004D5326"/>
    <w:rsid w:val="004E0D8D"/>
    <w:rsid w:val="004E5919"/>
    <w:rsid w:val="004F1566"/>
    <w:rsid w:val="004F25B3"/>
    <w:rsid w:val="004F5FBF"/>
    <w:rsid w:val="00503101"/>
    <w:rsid w:val="0050605F"/>
    <w:rsid w:val="005074C9"/>
    <w:rsid w:val="005074D4"/>
    <w:rsid w:val="00507723"/>
    <w:rsid w:val="005109DF"/>
    <w:rsid w:val="00516624"/>
    <w:rsid w:val="00523550"/>
    <w:rsid w:val="00523B00"/>
    <w:rsid w:val="00527D53"/>
    <w:rsid w:val="00531833"/>
    <w:rsid w:val="00533F28"/>
    <w:rsid w:val="005346AF"/>
    <w:rsid w:val="005358C8"/>
    <w:rsid w:val="00535ED7"/>
    <w:rsid w:val="00540CFA"/>
    <w:rsid w:val="005451B0"/>
    <w:rsid w:val="0054717D"/>
    <w:rsid w:val="00547AEB"/>
    <w:rsid w:val="0055074A"/>
    <w:rsid w:val="0055148D"/>
    <w:rsid w:val="00552689"/>
    <w:rsid w:val="005526DD"/>
    <w:rsid w:val="00557E9B"/>
    <w:rsid w:val="005609BC"/>
    <w:rsid w:val="00562169"/>
    <w:rsid w:val="005649E1"/>
    <w:rsid w:val="00570189"/>
    <w:rsid w:val="00570E9F"/>
    <w:rsid w:val="00574599"/>
    <w:rsid w:val="00574BA5"/>
    <w:rsid w:val="00580E6B"/>
    <w:rsid w:val="00582950"/>
    <w:rsid w:val="005860F1"/>
    <w:rsid w:val="00590731"/>
    <w:rsid w:val="005928DC"/>
    <w:rsid w:val="005945A6"/>
    <w:rsid w:val="00595277"/>
    <w:rsid w:val="00596784"/>
    <w:rsid w:val="005A4B3A"/>
    <w:rsid w:val="005B2CB3"/>
    <w:rsid w:val="005B2E2D"/>
    <w:rsid w:val="005C2739"/>
    <w:rsid w:val="005C3D21"/>
    <w:rsid w:val="005C41C1"/>
    <w:rsid w:val="005C4B41"/>
    <w:rsid w:val="005D073D"/>
    <w:rsid w:val="005D4E58"/>
    <w:rsid w:val="005E2DF4"/>
    <w:rsid w:val="005E6488"/>
    <w:rsid w:val="005F1E7B"/>
    <w:rsid w:val="0060062B"/>
    <w:rsid w:val="00602B09"/>
    <w:rsid w:val="0060405F"/>
    <w:rsid w:val="00605954"/>
    <w:rsid w:val="00610064"/>
    <w:rsid w:val="00612FA9"/>
    <w:rsid w:val="006159DB"/>
    <w:rsid w:val="00616064"/>
    <w:rsid w:val="0062139C"/>
    <w:rsid w:val="006236F4"/>
    <w:rsid w:val="006239D4"/>
    <w:rsid w:val="006247FE"/>
    <w:rsid w:val="00626BBD"/>
    <w:rsid w:val="00626F39"/>
    <w:rsid w:val="006276E5"/>
    <w:rsid w:val="00632532"/>
    <w:rsid w:val="00635CF7"/>
    <w:rsid w:val="00635D2A"/>
    <w:rsid w:val="006454DF"/>
    <w:rsid w:val="00645D32"/>
    <w:rsid w:val="00647E11"/>
    <w:rsid w:val="00647FB0"/>
    <w:rsid w:val="00652BF5"/>
    <w:rsid w:val="00657DF3"/>
    <w:rsid w:val="006609E7"/>
    <w:rsid w:val="00662947"/>
    <w:rsid w:val="00666234"/>
    <w:rsid w:val="00676348"/>
    <w:rsid w:val="00676B3B"/>
    <w:rsid w:val="00677997"/>
    <w:rsid w:val="00683659"/>
    <w:rsid w:val="006838E2"/>
    <w:rsid w:val="00684233"/>
    <w:rsid w:val="00692322"/>
    <w:rsid w:val="00695127"/>
    <w:rsid w:val="006A2191"/>
    <w:rsid w:val="006A3483"/>
    <w:rsid w:val="006B2738"/>
    <w:rsid w:val="006B4078"/>
    <w:rsid w:val="006B496D"/>
    <w:rsid w:val="006B4A42"/>
    <w:rsid w:val="006C00C4"/>
    <w:rsid w:val="006C2FCA"/>
    <w:rsid w:val="006D2291"/>
    <w:rsid w:val="006E0009"/>
    <w:rsid w:val="006E68BE"/>
    <w:rsid w:val="006E68F0"/>
    <w:rsid w:val="006F58E3"/>
    <w:rsid w:val="00701B8F"/>
    <w:rsid w:val="0070251B"/>
    <w:rsid w:val="00705BC2"/>
    <w:rsid w:val="0071117C"/>
    <w:rsid w:val="00713763"/>
    <w:rsid w:val="00714356"/>
    <w:rsid w:val="0072023A"/>
    <w:rsid w:val="00726A43"/>
    <w:rsid w:val="007276E4"/>
    <w:rsid w:val="00732BDC"/>
    <w:rsid w:val="0074184E"/>
    <w:rsid w:val="00744377"/>
    <w:rsid w:val="00744E51"/>
    <w:rsid w:val="00745DEC"/>
    <w:rsid w:val="0074616B"/>
    <w:rsid w:val="007465DB"/>
    <w:rsid w:val="00750C26"/>
    <w:rsid w:val="007565F9"/>
    <w:rsid w:val="00765213"/>
    <w:rsid w:val="00776853"/>
    <w:rsid w:val="00783AD0"/>
    <w:rsid w:val="00784574"/>
    <w:rsid w:val="00793E08"/>
    <w:rsid w:val="00794344"/>
    <w:rsid w:val="007944C8"/>
    <w:rsid w:val="0079597C"/>
    <w:rsid w:val="0079730B"/>
    <w:rsid w:val="007A3EB8"/>
    <w:rsid w:val="007A63FE"/>
    <w:rsid w:val="007C0F6F"/>
    <w:rsid w:val="007D3143"/>
    <w:rsid w:val="007D321C"/>
    <w:rsid w:val="007D6B80"/>
    <w:rsid w:val="007E1B8F"/>
    <w:rsid w:val="007E368F"/>
    <w:rsid w:val="007E5567"/>
    <w:rsid w:val="007F0BCB"/>
    <w:rsid w:val="007F331E"/>
    <w:rsid w:val="007F3CE4"/>
    <w:rsid w:val="007F43B5"/>
    <w:rsid w:val="0080135D"/>
    <w:rsid w:val="00804653"/>
    <w:rsid w:val="00804A20"/>
    <w:rsid w:val="00810009"/>
    <w:rsid w:val="008105C0"/>
    <w:rsid w:val="008107EB"/>
    <w:rsid w:val="00814D5D"/>
    <w:rsid w:val="00820ABB"/>
    <w:rsid w:val="00824529"/>
    <w:rsid w:val="0083088A"/>
    <w:rsid w:val="008321BF"/>
    <w:rsid w:val="00836E2C"/>
    <w:rsid w:val="00844704"/>
    <w:rsid w:val="00847555"/>
    <w:rsid w:val="00851587"/>
    <w:rsid w:val="008531B0"/>
    <w:rsid w:val="00853EC2"/>
    <w:rsid w:val="0086546A"/>
    <w:rsid w:val="00870137"/>
    <w:rsid w:val="00871B60"/>
    <w:rsid w:val="00880ACA"/>
    <w:rsid w:val="008818D1"/>
    <w:rsid w:val="00882620"/>
    <w:rsid w:val="008856FA"/>
    <w:rsid w:val="0088621C"/>
    <w:rsid w:val="00892B1A"/>
    <w:rsid w:val="00895F41"/>
    <w:rsid w:val="008B0702"/>
    <w:rsid w:val="008B1E79"/>
    <w:rsid w:val="008B420C"/>
    <w:rsid w:val="008C6FC7"/>
    <w:rsid w:val="008D0076"/>
    <w:rsid w:val="008D0B97"/>
    <w:rsid w:val="008D1596"/>
    <w:rsid w:val="008D26B6"/>
    <w:rsid w:val="008D3959"/>
    <w:rsid w:val="008E372C"/>
    <w:rsid w:val="008E43C7"/>
    <w:rsid w:val="008F1716"/>
    <w:rsid w:val="008F39EE"/>
    <w:rsid w:val="008F6930"/>
    <w:rsid w:val="008F6A8C"/>
    <w:rsid w:val="008F7281"/>
    <w:rsid w:val="009022F1"/>
    <w:rsid w:val="00902DDF"/>
    <w:rsid w:val="009068E0"/>
    <w:rsid w:val="009072F2"/>
    <w:rsid w:val="00912291"/>
    <w:rsid w:val="00913C9B"/>
    <w:rsid w:val="00916AB1"/>
    <w:rsid w:val="0092028D"/>
    <w:rsid w:val="009223A2"/>
    <w:rsid w:val="009224B5"/>
    <w:rsid w:val="009229EF"/>
    <w:rsid w:val="00924786"/>
    <w:rsid w:val="00925AF1"/>
    <w:rsid w:val="00927C39"/>
    <w:rsid w:val="009331D9"/>
    <w:rsid w:val="00933461"/>
    <w:rsid w:val="00934745"/>
    <w:rsid w:val="009349AC"/>
    <w:rsid w:val="009368C2"/>
    <w:rsid w:val="00937EDF"/>
    <w:rsid w:val="00942E31"/>
    <w:rsid w:val="00944036"/>
    <w:rsid w:val="0095239B"/>
    <w:rsid w:val="009528FE"/>
    <w:rsid w:val="00954E65"/>
    <w:rsid w:val="00954FE5"/>
    <w:rsid w:val="009550DF"/>
    <w:rsid w:val="00957250"/>
    <w:rsid w:val="00965FB2"/>
    <w:rsid w:val="00967793"/>
    <w:rsid w:val="00971690"/>
    <w:rsid w:val="00975DA7"/>
    <w:rsid w:val="009777C4"/>
    <w:rsid w:val="009777DE"/>
    <w:rsid w:val="009778F3"/>
    <w:rsid w:val="00981DB0"/>
    <w:rsid w:val="00982D19"/>
    <w:rsid w:val="009833CB"/>
    <w:rsid w:val="009864A8"/>
    <w:rsid w:val="00986DBD"/>
    <w:rsid w:val="00991BEC"/>
    <w:rsid w:val="00993D52"/>
    <w:rsid w:val="00995CAF"/>
    <w:rsid w:val="009964C4"/>
    <w:rsid w:val="009971CB"/>
    <w:rsid w:val="009A1D27"/>
    <w:rsid w:val="009A22D9"/>
    <w:rsid w:val="009A31FF"/>
    <w:rsid w:val="009A542E"/>
    <w:rsid w:val="009B0EB2"/>
    <w:rsid w:val="009C6C0E"/>
    <w:rsid w:val="009C6CC8"/>
    <w:rsid w:val="009D3517"/>
    <w:rsid w:val="009D48FB"/>
    <w:rsid w:val="009D4F26"/>
    <w:rsid w:val="009E030C"/>
    <w:rsid w:val="009E0D04"/>
    <w:rsid w:val="009E34AD"/>
    <w:rsid w:val="009F2746"/>
    <w:rsid w:val="009F4D1D"/>
    <w:rsid w:val="009F5D10"/>
    <w:rsid w:val="00A03320"/>
    <w:rsid w:val="00A075F3"/>
    <w:rsid w:val="00A07BCC"/>
    <w:rsid w:val="00A1207B"/>
    <w:rsid w:val="00A14E72"/>
    <w:rsid w:val="00A20B5F"/>
    <w:rsid w:val="00A22927"/>
    <w:rsid w:val="00A24BFA"/>
    <w:rsid w:val="00A270C0"/>
    <w:rsid w:val="00A3466C"/>
    <w:rsid w:val="00A3710F"/>
    <w:rsid w:val="00A420DC"/>
    <w:rsid w:val="00A42523"/>
    <w:rsid w:val="00A42B3E"/>
    <w:rsid w:val="00A479EE"/>
    <w:rsid w:val="00A5287A"/>
    <w:rsid w:val="00A56101"/>
    <w:rsid w:val="00A5650B"/>
    <w:rsid w:val="00A60FEC"/>
    <w:rsid w:val="00A6351F"/>
    <w:rsid w:val="00A63693"/>
    <w:rsid w:val="00A67344"/>
    <w:rsid w:val="00A77FB2"/>
    <w:rsid w:val="00A843F6"/>
    <w:rsid w:val="00A85A23"/>
    <w:rsid w:val="00A85D41"/>
    <w:rsid w:val="00A86EFF"/>
    <w:rsid w:val="00A87783"/>
    <w:rsid w:val="00A90173"/>
    <w:rsid w:val="00A943C3"/>
    <w:rsid w:val="00A95D73"/>
    <w:rsid w:val="00AA0CE4"/>
    <w:rsid w:val="00AA12A7"/>
    <w:rsid w:val="00AA23D0"/>
    <w:rsid w:val="00AA6D90"/>
    <w:rsid w:val="00AA75E5"/>
    <w:rsid w:val="00AC28D7"/>
    <w:rsid w:val="00AC5ADA"/>
    <w:rsid w:val="00AD2B26"/>
    <w:rsid w:val="00AD5714"/>
    <w:rsid w:val="00AE023A"/>
    <w:rsid w:val="00AE1574"/>
    <w:rsid w:val="00AE1A19"/>
    <w:rsid w:val="00AE2C6E"/>
    <w:rsid w:val="00AE5A10"/>
    <w:rsid w:val="00AE6AF5"/>
    <w:rsid w:val="00AE7A68"/>
    <w:rsid w:val="00AE7C3B"/>
    <w:rsid w:val="00AF101A"/>
    <w:rsid w:val="00AF4762"/>
    <w:rsid w:val="00B03988"/>
    <w:rsid w:val="00B0426C"/>
    <w:rsid w:val="00B045F6"/>
    <w:rsid w:val="00B06BA4"/>
    <w:rsid w:val="00B07E45"/>
    <w:rsid w:val="00B103CD"/>
    <w:rsid w:val="00B13703"/>
    <w:rsid w:val="00B25E8B"/>
    <w:rsid w:val="00B33AE0"/>
    <w:rsid w:val="00B404B5"/>
    <w:rsid w:val="00B431E2"/>
    <w:rsid w:val="00B442A8"/>
    <w:rsid w:val="00B4436B"/>
    <w:rsid w:val="00B4490D"/>
    <w:rsid w:val="00B50740"/>
    <w:rsid w:val="00B63C52"/>
    <w:rsid w:val="00B65362"/>
    <w:rsid w:val="00B66601"/>
    <w:rsid w:val="00B670B9"/>
    <w:rsid w:val="00B6719E"/>
    <w:rsid w:val="00B67285"/>
    <w:rsid w:val="00B67794"/>
    <w:rsid w:val="00B67812"/>
    <w:rsid w:val="00B736D4"/>
    <w:rsid w:val="00B744DF"/>
    <w:rsid w:val="00B7465D"/>
    <w:rsid w:val="00B7625A"/>
    <w:rsid w:val="00B809DB"/>
    <w:rsid w:val="00B8320A"/>
    <w:rsid w:val="00B83EFA"/>
    <w:rsid w:val="00B84FF5"/>
    <w:rsid w:val="00B86432"/>
    <w:rsid w:val="00B878B7"/>
    <w:rsid w:val="00B94796"/>
    <w:rsid w:val="00B97D74"/>
    <w:rsid w:val="00B97EA3"/>
    <w:rsid w:val="00BA0F4A"/>
    <w:rsid w:val="00BA1581"/>
    <w:rsid w:val="00BA3B5A"/>
    <w:rsid w:val="00BA48C5"/>
    <w:rsid w:val="00BA5170"/>
    <w:rsid w:val="00BA53E5"/>
    <w:rsid w:val="00BA7050"/>
    <w:rsid w:val="00BB360F"/>
    <w:rsid w:val="00BB5788"/>
    <w:rsid w:val="00BC16BC"/>
    <w:rsid w:val="00BC409D"/>
    <w:rsid w:val="00BC4787"/>
    <w:rsid w:val="00BD1016"/>
    <w:rsid w:val="00BD2CBC"/>
    <w:rsid w:val="00BD5454"/>
    <w:rsid w:val="00BE1043"/>
    <w:rsid w:val="00BE7C6E"/>
    <w:rsid w:val="00BF1757"/>
    <w:rsid w:val="00BF3C0F"/>
    <w:rsid w:val="00BF7DA5"/>
    <w:rsid w:val="00C01D0F"/>
    <w:rsid w:val="00C04793"/>
    <w:rsid w:val="00C04F55"/>
    <w:rsid w:val="00C12D02"/>
    <w:rsid w:val="00C15A85"/>
    <w:rsid w:val="00C26469"/>
    <w:rsid w:val="00C31155"/>
    <w:rsid w:val="00C3214C"/>
    <w:rsid w:val="00C32F24"/>
    <w:rsid w:val="00C369F0"/>
    <w:rsid w:val="00C40812"/>
    <w:rsid w:val="00C40FE2"/>
    <w:rsid w:val="00C434E3"/>
    <w:rsid w:val="00C44FD6"/>
    <w:rsid w:val="00C4570B"/>
    <w:rsid w:val="00C469F5"/>
    <w:rsid w:val="00C51C97"/>
    <w:rsid w:val="00C5232B"/>
    <w:rsid w:val="00C578C3"/>
    <w:rsid w:val="00C74054"/>
    <w:rsid w:val="00C74E46"/>
    <w:rsid w:val="00C7637A"/>
    <w:rsid w:val="00C801F5"/>
    <w:rsid w:val="00C85060"/>
    <w:rsid w:val="00C87D0A"/>
    <w:rsid w:val="00C922A7"/>
    <w:rsid w:val="00C95DA4"/>
    <w:rsid w:val="00C96A2B"/>
    <w:rsid w:val="00C96DEF"/>
    <w:rsid w:val="00C97BD6"/>
    <w:rsid w:val="00CA222B"/>
    <w:rsid w:val="00CA3A99"/>
    <w:rsid w:val="00CA4265"/>
    <w:rsid w:val="00CA6F04"/>
    <w:rsid w:val="00CB080C"/>
    <w:rsid w:val="00CB2F90"/>
    <w:rsid w:val="00CB3C9D"/>
    <w:rsid w:val="00CC607C"/>
    <w:rsid w:val="00CD1A87"/>
    <w:rsid w:val="00CD5F53"/>
    <w:rsid w:val="00CE5765"/>
    <w:rsid w:val="00CE7074"/>
    <w:rsid w:val="00CF1FE1"/>
    <w:rsid w:val="00CF2187"/>
    <w:rsid w:val="00CF467A"/>
    <w:rsid w:val="00D0779D"/>
    <w:rsid w:val="00D1055B"/>
    <w:rsid w:val="00D1411E"/>
    <w:rsid w:val="00D14472"/>
    <w:rsid w:val="00D148E9"/>
    <w:rsid w:val="00D14AB1"/>
    <w:rsid w:val="00D15D70"/>
    <w:rsid w:val="00D17385"/>
    <w:rsid w:val="00D2013E"/>
    <w:rsid w:val="00D20C71"/>
    <w:rsid w:val="00D224DC"/>
    <w:rsid w:val="00D2494E"/>
    <w:rsid w:val="00D26CF3"/>
    <w:rsid w:val="00D305C8"/>
    <w:rsid w:val="00D350B1"/>
    <w:rsid w:val="00D43624"/>
    <w:rsid w:val="00D454BB"/>
    <w:rsid w:val="00D5046A"/>
    <w:rsid w:val="00D520A9"/>
    <w:rsid w:val="00D52E88"/>
    <w:rsid w:val="00D540DF"/>
    <w:rsid w:val="00D54AB3"/>
    <w:rsid w:val="00D553C6"/>
    <w:rsid w:val="00D55870"/>
    <w:rsid w:val="00D62777"/>
    <w:rsid w:val="00D64993"/>
    <w:rsid w:val="00D658F6"/>
    <w:rsid w:val="00D66368"/>
    <w:rsid w:val="00D6672A"/>
    <w:rsid w:val="00D7537D"/>
    <w:rsid w:val="00D82301"/>
    <w:rsid w:val="00D82A8B"/>
    <w:rsid w:val="00D86625"/>
    <w:rsid w:val="00D8697A"/>
    <w:rsid w:val="00D86B67"/>
    <w:rsid w:val="00D911A6"/>
    <w:rsid w:val="00D91445"/>
    <w:rsid w:val="00D91FAC"/>
    <w:rsid w:val="00D9258F"/>
    <w:rsid w:val="00D94CA2"/>
    <w:rsid w:val="00DA05CB"/>
    <w:rsid w:val="00DA0DD6"/>
    <w:rsid w:val="00DA13ED"/>
    <w:rsid w:val="00DA247A"/>
    <w:rsid w:val="00DA294B"/>
    <w:rsid w:val="00DB354D"/>
    <w:rsid w:val="00DB5DAB"/>
    <w:rsid w:val="00DB7E74"/>
    <w:rsid w:val="00DC5173"/>
    <w:rsid w:val="00DD2599"/>
    <w:rsid w:val="00DD2F08"/>
    <w:rsid w:val="00DD48FA"/>
    <w:rsid w:val="00DD4BFE"/>
    <w:rsid w:val="00DD7E94"/>
    <w:rsid w:val="00DE447B"/>
    <w:rsid w:val="00DF13C5"/>
    <w:rsid w:val="00DF3E8B"/>
    <w:rsid w:val="00E0158F"/>
    <w:rsid w:val="00E022A1"/>
    <w:rsid w:val="00E02587"/>
    <w:rsid w:val="00E07C91"/>
    <w:rsid w:val="00E11BA6"/>
    <w:rsid w:val="00E12176"/>
    <w:rsid w:val="00E12490"/>
    <w:rsid w:val="00E163F3"/>
    <w:rsid w:val="00E17B33"/>
    <w:rsid w:val="00E235E1"/>
    <w:rsid w:val="00E254F1"/>
    <w:rsid w:val="00E25BEF"/>
    <w:rsid w:val="00E26BB2"/>
    <w:rsid w:val="00E32DE5"/>
    <w:rsid w:val="00E3470D"/>
    <w:rsid w:val="00E37448"/>
    <w:rsid w:val="00E40E86"/>
    <w:rsid w:val="00E424ED"/>
    <w:rsid w:val="00E42FD2"/>
    <w:rsid w:val="00E44D6A"/>
    <w:rsid w:val="00E45434"/>
    <w:rsid w:val="00E454E2"/>
    <w:rsid w:val="00E45D9D"/>
    <w:rsid w:val="00E47A42"/>
    <w:rsid w:val="00E51AE2"/>
    <w:rsid w:val="00E528C1"/>
    <w:rsid w:val="00E56CE2"/>
    <w:rsid w:val="00E63AF3"/>
    <w:rsid w:val="00E667B6"/>
    <w:rsid w:val="00E66B46"/>
    <w:rsid w:val="00E72D04"/>
    <w:rsid w:val="00E76830"/>
    <w:rsid w:val="00E85452"/>
    <w:rsid w:val="00E95587"/>
    <w:rsid w:val="00E97D7F"/>
    <w:rsid w:val="00EA2396"/>
    <w:rsid w:val="00EA4E2F"/>
    <w:rsid w:val="00EB16B8"/>
    <w:rsid w:val="00EB3E31"/>
    <w:rsid w:val="00EB7554"/>
    <w:rsid w:val="00EB7B6E"/>
    <w:rsid w:val="00EC007D"/>
    <w:rsid w:val="00EC0E48"/>
    <w:rsid w:val="00EE11B9"/>
    <w:rsid w:val="00EE1F63"/>
    <w:rsid w:val="00EE2C30"/>
    <w:rsid w:val="00EE2E8D"/>
    <w:rsid w:val="00EE37C4"/>
    <w:rsid w:val="00EF1136"/>
    <w:rsid w:val="00EF37B6"/>
    <w:rsid w:val="00EF58FB"/>
    <w:rsid w:val="00F001FC"/>
    <w:rsid w:val="00F01096"/>
    <w:rsid w:val="00F01C5A"/>
    <w:rsid w:val="00F0340D"/>
    <w:rsid w:val="00F06016"/>
    <w:rsid w:val="00F066C5"/>
    <w:rsid w:val="00F11AFB"/>
    <w:rsid w:val="00F13288"/>
    <w:rsid w:val="00F13EF4"/>
    <w:rsid w:val="00F23066"/>
    <w:rsid w:val="00F25D34"/>
    <w:rsid w:val="00F4432D"/>
    <w:rsid w:val="00F45584"/>
    <w:rsid w:val="00F525A2"/>
    <w:rsid w:val="00F55C55"/>
    <w:rsid w:val="00F65BF6"/>
    <w:rsid w:val="00F70E46"/>
    <w:rsid w:val="00F7367D"/>
    <w:rsid w:val="00F748E8"/>
    <w:rsid w:val="00F76903"/>
    <w:rsid w:val="00F77B61"/>
    <w:rsid w:val="00F825EA"/>
    <w:rsid w:val="00F83BA9"/>
    <w:rsid w:val="00F83F0C"/>
    <w:rsid w:val="00F86654"/>
    <w:rsid w:val="00F86A53"/>
    <w:rsid w:val="00F918B7"/>
    <w:rsid w:val="00F93D4F"/>
    <w:rsid w:val="00F944C5"/>
    <w:rsid w:val="00FA3BE5"/>
    <w:rsid w:val="00FA573C"/>
    <w:rsid w:val="00FA7C88"/>
    <w:rsid w:val="00FB58DE"/>
    <w:rsid w:val="00FC1447"/>
    <w:rsid w:val="00FC3857"/>
    <w:rsid w:val="00FC468E"/>
    <w:rsid w:val="00FC6BF4"/>
    <w:rsid w:val="00FC7FC0"/>
    <w:rsid w:val="00FD0835"/>
    <w:rsid w:val="00FD34E3"/>
    <w:rsid w:val="00FF4A0C"/>
    <w:rsid w:val="00FF57DC"/>
    <w:rsid w:val="15CA5E96"/>
    <w:rsid w:val="1D217AF6"/>
    <w:rsid w:val="20ECA53C"/>
    <w:rsid w:val="47E13E65"/>
    <w:rsid w:val="4EFB15F8"/>
    <w:rsid w:val="560BF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042A63"/>
  <w15:docId w15:val="{66BE7068-8E9E-49D1-A241-B52ED86E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D23"/>
    <w:rPr>
      <w:rFonts w:ascii="Calibri" w:eastAsiaTheme="minorHAnsi" w:hAnsi="Calibri"/>
      <w:sz w:val="22"/>
      <w:szCs w:val="22"/>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F76903"/>
    <w:pPr>
      <w:ind w:left="720"/>
    </w:pPr>
  </w:style>
  <w:style w:type="character" w:customStyle="1" w:styleId="FooterChar">
    <w:name w:val="Footer Char"/>
    <w:basedOn w:val="DefaultParagraphFont"/>
    <w:link w:val="Footer"/>
    <w:uiPriority w:val="99"/>
    <w:rsid w:val="001D6102"/>
    <w:rPr>
      <w:rFonts w:ascii="Calibri" w:eastAsiaTheme="minorHAnsi" w:hAnsi="Calibri"/>
      <w:sz w:val="22"/>
      <w:szCs w:val="22"/>
      <w:lang w:eastAsia="en-US"/>
    </w:rPr>
  </w:style>
  <w:style w:type="table" w:styleId="TableGrid">
    <w:name w:val="Table Grid"/>
    <w:basedOn w:val="TableNormal"/>
    <w:uiPriority w:val="39"/>
    <w:rsid w:val="00E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4B"/>
    <w:rPr>
      <w:rFonts w:ascii="Tahoma" w:hAnsi="Tahoma" w:cs="Tahoma"/>
      <w:sz w:val="16"/>
      <w:szCs w:val="16"/>
    </w:rPr>
  </w:style>
  <w:style w:type="character" w:customStyle="1" w:styleId="BalloonTextChar">
    <w:name w:val="Balloon Text Char"/>
    <w:basedOn w:val="DefaultParagraphFont"/>
    <w:link w:val="BalloonText"/>
    <w:uiPriority w:val="99"/>
    <w:semiHidden/>
    <w:rsid w:val="0032344B"/>
    <w:rPr>
      <w:rFonts w:ascii="Tahoma" w:eastAsiaTheme="minorHAnsi" w:hAnsi="Tahoma" w:cs="Tahoma"/>
      <w:sz w:val="16"/>
      <w:szCs w:val="16"/>
      <w:lang w:eastAsia="en-US"/>
    </w:rPr>
  </w:style>
  <w:style w:type="character" w:customStyle="1" w:styleId="EmailStyle23">
    <w:name w:val="EmailStyle23"/>
    <w:basedOn w:val="DefaultParagraphFont"/>
    <w:semiHidden/>
    <w:rsid w:val="00CB3C9D"/>
    <w:rPr>
      <w:rFonts w:ascii="Arial" w:hAnsi="Arial" w:cs="Arial"/>
      <w:color w:val="000000"/>
      <w:sz w:val="24"/>
      <w:szCs w:val="24"/>
      <w:u w:val="none"/>
    </w:rPr>
  </w:style>
  <w:style w:type="character" w:styleId="Hyperlink">
    <w:name w:val="Hyperlink"/>
    <w:basedOn w:val="DefaultParagraphFont"/>
    <w:uiPriority w:val="99"/>
    <w:unhideWhenUsed/>
    <w:rsid w:val="00492BE6"/>
    <w:rPr>
      <w:color w:val="0000FF" w:themeColor="hyperlink"/>
      <w:u w:val="single"/>
    </w:rPr>
  </w:style>
  <w:style w:type="character" w:styleId="UnresolvedMention">
    <w:name w:val="Unresolved Mention"/>
    <w:basedOn w:val="DefaultParagraphFont"/>
    <w:uiPriority w:val="99"/>
    <w:semiHidden/>
    <w:unhideWhenUsed/>
    <w:rsid w:val="00492BE6"/>
    <w:rPr>
      <w:color w:val="808080"/>
      <w:shd w:val="clear" w:color="auto" w:fill="E6E6E6"/>
    </w:rPr>
  </w:style>
  <w:style w:type="paragraph" w:styleId="NoSpacing">
    <w:name w:val="No Spacing"/>
    <w:uiPriority w:val="99"/>
    <w:qFormat/>
    <w:rsid w:val="00A86EFF"/>
    <w:rPr>
      <w:rFonts w:ascii="Arial" w:eastAsiaTheme="minorHAnsi" w:hAnsi="Arial" w:cs="Arial"/>
      <w:sz w:val="24"/>
      <w:szCs w:val="24"/>
      <w:lang w:eastAsia="en-US"/>
    </w:rPr>
  </w:style>
  <w:style w:type="character" w:styleId="FollowedHyperlink">
    <w:name w:val="FollowedHyperlink"/>
    <w:basedOn w:val="DefaultParagraphFont"/>
    <w:uiPriority w:val="99"/>
    <w:semiHidden/>
    <w:unhideWhenUsed/>
    <w:rsid w:val="00E07C91"/>
    <w:rPr>
      <w:color w:val="800080" w:themeColor="followedHyperlink"/>
      <w:u w:val="single"/>
    </w:rPr>
  </w:style>
  <w:style w:type="paragraph" w:styleId="NormalWeb">
    <w:name w:val="Normal (Web)"/>
    <w:basedOn w:val="Normal"/>
    <w:uiPriority w:val="99"/>
    <w:semiHidden/>
    <w:unhideWhenUsed/>
    <w:rsid w:val="00B4436B"/>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B4436B"/>
    <w:pPr>
      <w:autoSpaceDE w:val="0"/>
      <w:autoSpaceDN w:val="0"/>
      <w:adjustRightInd w:val="0"/>
    </w:pPr>
    <w:rPr>
      <w:rFonts w:ascii="Arial" w:hAnsi="Arial" w:cs="Arial"/>
      <w:color w:val="000000"/>
      <w:sz w:val="24"/>
      <w:szCs w:val="24"/>
    </w:rPr>
  </w:style>
  <w:style w:type="paragraph" w:customStyle="1" w:styleId="paragraph">
    <w:name w:val="paragraph"/>
    <w:basedOn w:val="Normal"/>
    <w:rsid w:val="00D91FA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D91FAC"/>
  </w:style>
  <w:style w:type="character" w:customStyle="1" w:styleId="eop">
    <w:name w:val="eop"/>
    <w:basedOn w:val="DefaultParagraphFont"/>
    <w:rsid w:val="00D91FAC"/>
  </w:style>
  <w:style w:type="character" w:customStyle="1" w:styleId="spellingerror">
    <w:name w:val="spellingerror"/>
    <w:basedOn w:val="DefaultParagraphFont"/>
    <w:rsid w:val="00374569"/>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79730B"/>
    <w:rPr>
      <w:rFonts w:ascii="Calibri" w:eastAsiaTheme="minorHAnsi" w:hAnsi="Calibri"/>
      <w:sz w:val="22"/>
      <w:szCs w:val="22"/>
      <w:lang w:eastAsia="en-US"/>
    </w:rPr>
  </w:style>
  <w:style w:type="paragraph" w:styleId="BodyTextIndent">
    <w:name w:val="Body Text Indent"/>
    <w:basedOn w:val="Normal"/>
    <w:link w:val="BodyTextIndentChar"/>
    <w:rsid w:val="00FA3BE5"/>
    <w:pPr>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FA3BE5"/>
    <w:rPr>
      <w:rFonts w:ascii="Arial" w:hAnsi="Arial" w:cs="Arial"/>
      <w:sz w:val="24"/>
      <w:szCs w:val="24"/>
      <w:lang w:eastAsia="en-US"/>
    </w:rPr>
  </w:style>
  <w:style w:type="character" w:customStyle="1" w:styleId="advancedproofingissue">
    <w:name w:val="advancedproofingissue"/>
    <w:basedOn w:val="DefaultParagraphFont"/>
    <w:rsid w:val="00B045F6"/>
  </w:style>
  <w:style w:type="character" w:customStyle="1" w:styleId="pagebreaktextspan">
    <w:name w:val="pagebreaktextspan"/>
    <w:basedOn w:val="DefaultParagraphFont"/>
    <w:rsid w:val="00B97EA3"/>
  </w:style>
  <w:style w:type="character" w:customStyle="1" w:styleId="normaltextrun1">
    <w:name w:val="normaltextrun1"/>
    <w:basedOn w:val="DefaultParagraphFont"/>
    <w:rsid w:val="00B6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2770">
      <w:bodyDiv w:val="1"/>
      <w:marLeft w:val="0"/>
      <w:marRight w:val="0"/>
      <w:marTop w:val="0"/>
      <w:marBottom w:val="0"/>
      <w:divBdr>
        <w:top w:val="none" w:sz="0" w:space="0" w:color="auto"/>
        <w:left w:val="none" w:sz="0" w:space="0" w:color="auto"/>
        <w:bottom w:val="none" w:sz="0" w:space="0" w:color="auto"/>
        <w:right w:val="none" w:sz="0" w:space="0" w:color="auto"/>
      </w:divBdr>
      <w:divsChild>
        <w:div w:id="1937514385">
          <w:marLeft w:val="0"/>
          <w:marRight w:val="0"/>
          <w:marTop w:val="0"/>
          <w:marBottom w:val="0"/>
          <w:divBdr>
            <w:top w:val="none" w:sz="0" w:space="0" w:color="auto"/>
            <w:left w:val="none" w:sz="0" w:space="0" w:color="auto"/>
            <w:bottom w:val="none" w:sz="0" w:space="0" w:color="auto"/>
            <w:right w:val="none" w:sz="0" w:space="0" w:color="auto"/>
          </w:divBdr>
        </w:div>
      </w:divsChild>
    </w:div>
    <w:div w:id="111554036">
      <w:bodyDiv w:val="1"/>
      <w:marLeft w:val="0"/>
      <w:marRight w:val="0"/>
      <w:marTop w:val="0"/>
      <w:marBottom w:val="0"/>
      <w:divBdr>
        <w:top w:val="none" w:sz="0" w:space="0" w:color="auto"/>
        <w:left w:val="none" w:sz="0" w:space="0" w:color="auto"/>
        <w:bottom w:val="none" w:sz="0" w:space="0" w:color="auto"/>
        <w:right w:val="none" w:sz="0" w:space="0" w:color="auto"/>
      </w:divBdr>
      <w:divsChild>
        <w:div w:id="647829629">
          <w:marLeft w:val="0"/>
          <w:marRight w:val="0"/>
          <w:marTop w:val="0"/>
          <w:marBottom w:val="0"/>
          <w:divBdr>
            <w:top w:val="none" w:sz="0" w:space="0" w:color="auto"/>
            <w:left w:val="none" w:sz="0" w:space="0" w:color="auto"/>
            <w:bottom w:val="none" w:sz="0" w:space="0" w:color="auto"/>
            <w:right w:val="none" w:sz="0" w:space="0" w:color="auto"/>
          </w:divBdr>
        </w:div>
        <w:div w:id="904992602">
          <w:marLeft w:val="0"/>
          <w:marRight w:val="0"/>
          <w:marTop w:val="0"/>
          <w:marBottom w:val="0"/>
          <w:divBdr>
            <w:top w:val="none" w:sz="0" w:space="0" w:color="auto"/>
            <w:left w:val="none" w:sz="0" w:space="0" w:color="auto"/>
            <w:bottom w:val="none" w:sz="0" w:space="0" w:color="auto"/>
            <w:right w:val="none" w:sz="0" w:space="0" w:color="auto"/>
          </w:divBdr>
        </w:div>
      </w:divsChild>
    </w:div>
    <w:div w:id="151604757">
      <w:bodyDiv w:val="1"/>
      <w:marLeft w:val="0"/>
      <w:marRight w:val="0"/>
      <w:marTop w:val="0"/>
      <w:marBottom w:val="0"/>
      <w:divBdr>
        <w:top w:val="none" w:sz="0" w:space="0" w:color="auto"/>
        <w:left w:val="none" w:sz="0" w:space="0" w:color="auto"/>
        <w:bottom w:val="none" w:sz="0" w:space="0" w:color="auto"/>
        <w:right w:val="none" w:sz="0" w:space="0" w:color="auto"/>
      </w:divBdr>
    </w:div>
    <w:div w:id="200746519">
      <w:bodyDiv w:val="1"/>
      <w:marLeft w:val="0"/>
      <w:marRight w:val="0"/>
      <w:marTop w:val="0"/>
      <w:marBottom w:val="0"/>
      <w:divBdr>
        <w:top w:val="none" w:sz="0" w:space="0" w:color="auto"/>
        <w:left w:val="none" w:sz="0" w:space="0" w:color="auto"/>
        <w:bottom w:val="none" w:sz="0" w:space="0" w:color="auto"/>
        <w:right w:val="none" w:sz="0" w:space="0" w:color="auto"/>
      </w:divBdr>
    </w:div>
    <w:div w:id="391126204">
      <w:bodyDiv w:val="1"/>
      <w:marLeft w:val="0"/>
      <w:marRight w:val="0"/>
      <w:marTop w:val="0"/>
      <w:marBottom w:val="0"/>
      <w:divBdr>
        <w:top w:val="none" w:sz="0" w:space="0" w:color="auto"/>
        <w:left w:val="none" w:sz="0" w:space="0" w:color="auto"/>
        <w:bottom w:val="none" w:sz="0" w:space="0" w:color="auto"/>
        <w:right w:val="none" w:sz="0" w:space="0" w:color="auto"/>
      </w:divBdr>
    </w:div>
    <w:div w:id="413401634">
      <w:bodyDiv w:val="1"/>
      <w:marLeft w:val="0"/>
      <w:marRight w:val="0"/>
      <w:marTop w:val="0"/>
      <w:marBottom w:val="0"/>
      <w:divBdr>
        <w:top w:val="none" w:sz="0" w:space="0" w:color="auto"/>
        <w:left w:val="none" w:sz="0" w:space="0" w:color="auto"/>
        <w:bottom w:val="none" w:sz="0" w:space="0" w:color="auto"/>
        <w:right w:val="none" w:sz="0" w:space="0" w:color="auto"/>
      </w:divBdr>
    </w:div>
    <w:div w:id="438186197">
      <w:bodyDiv w:val="1"/>
      <w:marLeft w:val="0"/>
      <w:marRight w:val="0"/>
      <w:marTop w:val="0"/>
      <w:marBottom w:val="0"/>
      <w:divBdr>
        <w:top w:val="none" w:sz="0" w:space="0" w:color="auto"/>
        <w:left w:val="none" w:sz="0" w:space="0" w:color="auto"/>
        <w:bottom w:val="none" w:sz="0" w:space="0" w:color="auto"/>
        <w:right w:val="none" w:sz="0" w:space="0" w:color="auto"/>
      </w:divBdr>
      <w:divsChild>
        <w:div w:id="477498519">
          <w:marLeft w:val="547"/>
          <w:marRight w:val="0"/>
          <w:marTop w:val="240"/>
          <w:marBottom w:val="240"/>
          <w:divBdr>
            <w:top w:val="none" w:sz="0" w:space="0" w:color="auto"/>
            <w:left w:val="none" w:sz="0" w:space="0" w:color="auto"/>
            <w:bottom w:val="none" w:sz="0" w:space="0" w:color="auto"/>
            <w:right w:val="none" w:sz="0" w:space="0" w:color="auto"/>
          </w:divBdr>
        </w:div>
        <w:div w:id="489709794">
          <w:marLeft w:val="547"/>
          <w:marRight w:val="0"/>
          <w:marTop w:val="240"/>
          <w:marBottom w:val="240"/>
          <w:divBdr>
            <w:top w:val="none" w:sz="0" w:space="0" w:color="auto"/>
            <w:left w:val="none" w:sz="0" w:space="0" w:color="auto"/>
            <w:bottom w:val="none" w:sz="0" w:space="0" w:color="auto"/>
            <w:right w:val="none" w:sz="0" w:space="0" w:color="auto"/>
          </w:divBdr>
        </w:div>
        <w:div w:id="1294141287">
          <w:marLeft w:val="547"/>
          <w:marRight w:val="0"/>
          <w:marTop w:val="240"/>
          <w:marBottom w:val="240"/>
          <w:divBdr>
            <w:top w:val="none" w:sz="0" w:space="0" w:color="auto"/>
            <w:left w:val="none" w:sz="0" w:space="0" w:color="auto"/>
            <w:bottom w:val="none" w:sz="0" w:space="0" w:color="auto"/>
            <w:right w:val="none" w:sz="0" w:space="0" w:color="auto"/>
          </w:divBdr>
        </w:div>
        <w:div w:id="1672293460">
          <w:marLeft w:val="547"/>
          <w:marRight w:val="0"/>
          <w:marTop w:val="240"/>
          <w:marBottom w:val="240"/>
          <w:divBdr>
            <w:top w:val="none" w:sz="0" w:space="0" w:color="auto"/>
            <w:left w:val="none" w:sz="0" w:space="0" w:color="auto"/>
            <w:bottom w:val="none" w:sz="0" w:space="0" w:color="auto"/>
            <w:right w:val="none" w:sz="0" w:space="0" w:color="auto"/>
          </w:divBdr>
        </w:div>
      </w:divsChild>
    </w:div>
    <w:div w:id="500393392">
      <w:bodyDiv w:val="1"/>
      <w:marLeft w:val="0"/>
      <w:marRight w:val="0"/>
      <w:marTop w:val="0"/>
      <w:marBottom w:val="0"/>
      <w:divBdr>
        <w:top w:val="none" w:sz="0" w:space="0" w:color="auto"/>
        <w:left w:val="none" w:sz="0" w:space="0" w:color="auto"/>
        <w:bottom w:val="none" w:sz="0" w:space="0" w:color="auto"/>
        <w:right w:val="none" w:sz="0" w:space="0" w:color="auto"/>
      </w:divBdr>
      <w:divsChild>
        <w:div w:id="1093430270">
          <w:marLeft w:val="0"/>
          <w:marRight w:val="0"/>
          <w:marTop w:val="30"/>
          <w:marBottom w:val="30"/>
          <w:divBdr>
            <w:top w:val="none" w:sz="0" w:space="0" w:color="auto"/>
            <w:left w:val="none" w:sz="0" w:space="0" w:color="auto"/>
            <w:bottom w:val="none" w:sz="0" w:space="0" w:color="auto"/>
            <w:right w:val="none" w:sz="0" w:space="0" w:color="auto"/>
          </w:divBdr>
          <w:divsChild>
            <w:div w:id="54086004">
              <w:marLeft w:val="0"/>
              <w:marRight w:val="0"/>
              <w:marTop w:val="0"/>
              <w:marBottom w:val="0"/>
              <w:divBdr>
                <w:top w:val="none" w:sz="0" w:space="0" w:color="auto"/>
                <w:left w:val="none" w:sz="0" w:space="0" w:color="auto"/>
                <w:bottom w:val="none" w:sz="0" w:space="0" w:color="auto"/>
                <w:right w:val="none" w:sz="0" w:space="0" w:color="auto"/>
              </w:divBdr>
              <w:divsChild>
                <w:div w:id="985281947">
                  <w:marLeft w:val="0"/>
                  <w:marRight w:val="0"/>
                  <w:marTop w:val="0"/>
                  <w:marBottom w:val="0"/>
                  <w:divBdr>
                    <w:top w:val="none" w:sz="0" w:space="0" w:color="auto"/>
                    <w:left w:val="none" w:sz="0" w:space="0" w:color="auto"/>
                    <w:bottom w:val="none" w:sz="0" w:space="0" w:color="auto"/>
                    <w:right w:val="none" w:sz="0" w:space="0" w:color="auto"/>
                  </w:divBdr>
                </w:div>
              </w:divsChild>
            </w:div>
            <w:div w:id="168299971">
              <w:marLeft w:val="0"/>
              <w:marRight w:val="0"/>
              <w:marTop w:val="0"/>
              <w:marBottom w:val="0"/>
              <w:divBdr>
                <w:top w:val="none" w:sz="0" w:space="0" w:color="auto"/>
                <w:left w:val="none" w:sz="0" w:space="0" w:color="auto"/>
                <w:bottom w:val="none" w:sz="0" w:space="0" w:color="auto"/>
                <w:right w:val="none" w:sz="0" w:space="0" w:color="auto"/>
              </w:divBdr>
              <w:divsChild>
                <w:div w:id="30494515">
                  <w:marLeft w:val="0"/>
                  <w:marRight w:val="0"/>
                  <w:marTop w:val="0"/>
                  <w:marBottom w:val="0"/>
                  <w:divBdr>
                    <w:top w:val="none" w:sz="0" w:space="0" w:color="auto"/>
                    <w:left w:val="none" w:sz="0" w:space="0" w:color="auto"/>
                    <w:bottom w:val="none" w:sz="0" w:space="0" w:color="auto"/>
                    <w:right w:val="none" w:sz="0" w:space="0" w:color="auto"/>
                  </w:divBdr>
                </w:div>
                <w:div w:id="1774668725">
                  <w:marLeft w:val="0"/>
                  <w:marRight w:val="0"/>
                  <w:marTop w:val="0"/>
                  <w:marBottom w:val="0"/>
                  <w:divBdr>
                    <w:top w:val="none" w:sz="0" w:space="0" w:color="auto"/>
                    <w:left w:val="none" w:sz="0" w:space="0" w:color="auto"/>
                    <w:bottom w:val="none" w:sz="0" w:space="0" w:color="auto"/>
                    <w:right w:val="none" w:sz="0" w:space="0" w:color="auto"/>
                  </w:divBdr>
                </w:div>
              </w:divsChild>
            </w:div>
            <w:div w:id="263534625">
              <w:marLeft w:val="0"/>
              <w:marRight w:val="0"/>
              <w:marTop w:val="0"/>
              <w:marBottom w:val="0"/>
              <w:divBdr>
                <w:top w:val="none" w:sz="0" w:space="0" w:color="auto"/>
                <w:left w:val="none" w:sz="0" w:space="0" w:color="auto"/>
                <w:bottom w:val="none" w:sz="0" w:space="0" w:color="auto"/>
                <w:right w:val="none" w:sz="0" w:space="0" w:color="auto"/>
              </w:divBdr>
              <w:divsChild>
                <w:div w:id="241256176">
                  <w:marLeft w:val="0"/>
                  <w:marRight w:val="0"/>
                  <w:marTop w:val="0"/>
                  <w:marBottom w:val="0"/>
                  <w:divBdr>
                    <w:top w:val="none" w:sz="0" w:space="0" w:color="auto"/>
                    <w:left w:val="none" w:sz="0" w:space="0" w:color="auto"/>
                    <w:bottom w:val="none" w:sz="0" w:space="0" w:color="auto"/>
                    <w:right w:val="none" w:sz="0" w:space="0" w:color="auto"/>
                  </w:divBdr>
                </w:div>
              </w:divsChild>
            </w:div>
            <w:div w:id="339815735">
              <w:marLeft w:val="0"/>
              <w:marRight w:val="0"/>
              <w:marTop w:val="0"/>
              <w:marBottom w:val="0"/>
              <w:divBdr>
                <w:top w:val="none" w:sz="0" w:space="0" w:color="auto"/>
                <w:left w:val="none" w:sz="0" w:space="0" w:color="auto"/>
                <w:bottom w:val="none" w:sz="0" w:space="0" w:color="auto"/>
                <w:right w:val="none" w:sz="0" w:space="0" w:color="auto"/>
              </w:divBdr>
              <w:divsChild>
                <w:div w:id="1280644094">
                  <w:marLeft w:val="0"/>
                  <w:marRight w:val="0"/>
                  <w:marTop w:val="0"/>
                  <w:marBottom w:val="0"/>
                  <w:divBdr>
                    <w:top w:val="none" w:sz="0" w:space="0" w:color="auto"/>
                    <w:left w:val="none" w:sz="0" w:space="0" w:color="auto"/>
                    <w:bottom w:val="none" w:sz="0" w:space="0" w:color="auto"/>
                    <w:right w:val="none" w:sz="0" w:space="0" w:color="auto"/>
                  </w:divBdr>
                </w:div>
              </w:divsChild>
            </w:div>
            <w:div w:id="366489312">
              <w:marLeft w:val="0"/>
              <w:marRight w:val="0"/>
              <w:marTop w:val="0"/>
              <w:marBottom w:val="0"/>
              <w:divBdr>
                <w:top w:val="none" w:sz="0" w:space="0" w:color="auto"/>
                <w:left w:val="none" w:sz="0" w:space="0" w:color="auto"/>
                <w:bottom w:val="none" w:sz="0" w:space="0" w:color="auto"/>
                <w:right w:val="none" w:sz="0" w:space="0" w:color="auto"/>
              </w:divBdr>
              <w:divsChild>
                <w:div w:id="1345598481">
                  <w:marLeft w:val="0"/>
                  <w:marRight w:val="0"/>
                  <w:marTop w:val="0"/>
                  <w:marBottom w:val="0"/>
                  <w:divBdr>
                    <w:top w:val="none" w:sz="0" w:space="0" w:color="auto"/>
                    <w:left w:val="none" w:sz="0" w:space="0" w:color="auto"/>
                    <w:bottom w:val="none" w:sz="0" w:space="0" w:color="auto"/>
                    <w:right w:val="none" w:sz="0" w:space="0" w:color="auto"/>
                  </w:divBdr>
                </w:div>
              </w:divsChild>
            </w:div>
            <w:div w:id="394934959">
              <w:marLeft w:val="0"/>
              <w:marRight w:val="0"/>
              <w:marTop w:val="0"/>
              <w:marBottom w:val="0"/>
              <w:divBdr>
                <w:top w:val="none" w:sz="0" w:space="0" w:color="auto"/>
                <w:left w:val="none" w:sz="0" w:space="0" w:color="auto"/>
                <w:bottom w:val="none" w:sz="0" w:space="0" w:color="auto"/>
                <w:right w:val="none" w:sz="0" w:space="0" w:color="auto"/>
              </w:divBdr>
              <w:divsChild>
                <w:div w:id="824514909">
                  <w:marLeft w:val="0"/>
                  <w:marRight w:val="0"/>
                  <w:marTop w:val="0"/>
                  <w:marBottom w:val="0"/>
                  <w:divBdr>
                    <w:top w:val="none" w:sz="0" w:space="0" w:color="auto"/>
                    <w:left w:val="none" w:sz="0" w:space="0" w:color="auto"/>
                    <w:bottom w:val="none" w:sz="0" w:space="0" w:color="auto"/>
                    <w:right w:val="none" w:sz="0" w:space="0" w:color="auto"/>
                  </w:divBdr>
                </w:div>
              </w:divsChild>
            </w:div>
            <w:div w:id="454763411">
              <w:marLeft w:val="0"/>
              <w:marRight w:val="0"/>
              <w:marTop w:val="0"/>
              <w:marBottom w:val="0"/>
              <w:divBdr>
                <w:top w:val="none" w:sz="0" w:space="0" w:color="auto"/>
                <w:left w:val="none" w:sz="0" w:space="0" w:color="auto"/>
                <w:bottom w:val="none" w:sz="0" w:space="0" w:color="auto"/>
                <w:right w:val="none" w:sz="0" w:space="0" w:color="auto"/>
              </w:divBdr>
              <w:divsChild>
                <w:div w:id="2032875418">
                  <w:marLeft w:val="0"/>
                  <w:marRight w:val="0"/>
                  <w:marTop w:val="0"/>
                  <w:marBottom w:val="0"/>
                  <w:divBdr>
                    <w:top w:val="none" w:sz="0" w:space="0" w:color="auto"/>
                    <w:left w:val="none" w:sz="0" w:space="0" w:color="auto"/>
                    <w:bottom w:val="none" w:sz="0" w:space="0" w:color="auto"/>
                    <w:right w:val="none" w:sz="0" w:space="0" w:color="auto"/>
                  </w:divBdr>
                </w:div>
              </w:divsChild>
            </w:div>
            <w:div w:id="591622496">
              <w:marLeft w:val="0"/>
              <w:marRight w:val="0"/>
              <w:marTop w:val="0"/>
              <w:marBottom w:val="0"/>
              <w:divBdr>
                <w:top w:val="none" w:sz="0" w:space="0" w:color="auto"/>
                <w:left w:val="none" w:sz="0" w:space="0" w:color="auto"/>
                <w:bottom w:val="none" w:sz="0" w:space="0" w:color="auto"/>
                <w:right w:val="none" w:sz="0" w:space="0" w:color="auto"/>
              </w:divBdr>
              <w:divsChild>
                <w:div w:id="1345085110">
                  <w:marLeft w:val="0"/>
                  <w:marRight w:val="0"/>
                  <w:marTop w:val="0"/>
                  <w:marBottom w:val="0"/>
                  <w:divBdr>
                    <w:top w:val="none" w:sz="0" w:space="0" w:color="auto"/>
                    <w:left w:val="none" w:sz="0" w:space="0" w:color="auto"/>
                    <w:bottom w:val="none" w:sz="0" w:space="0" w:color="auto"/>
                    <w:right w:val="none" w:sz="0" w:space="0" w:color="auto"/>
                  </w:divBdr>
                </w:div>
              </w:divsChild>
            </w:div>
            <w:div w:id="607587163">
              <w:marLeft w:val="0"/>
              <w:marRight w:val="0"/>
              <w:marTop w:val="0"/>
              <w:marBottom w:val="0"/>
              <w:divBdr>
                <w:top w:val="none" w:sz="0" w:space="0" w:color="auto"/>
                <w:left w:val="none" w:sz="0" w:space="0" w:color="auto"/>
                <w:bottom w:val="none" w:sz="0" w:space="0" w:color="auto"/>
                <w:right w:val="none" w:sz="0" w:space="0" w:color="auto"/>
              </w:divBdr>
              <w:divsChild>
                <w:div w:id="315299912">
                  <w:marLeft w:val="0"/>
                  <w:marRight w:val="0"/>
                  <w:marTop w:val="0"/>
                  <w:marBottom w:val="0"/>
                  <w:divBdr>
                    <w:top w:val="none" w:sz="0" w:space="0" w:color="auto"/>
                    <w:left w:val="none" w:sz="0" w:space="0" w:color="auto"/>
                    <w:bottom w:val="none" w:sz="0" w:space="0" w:color="auto"/>
                    <w:right w:val="none" w:sz="0" w:space="0" w:color="auto"/>
                  </w:divBdr>
                </w:div>
                <w:div w:id="1484737939">
                  <w:marLeft w:val="0"/>
                  <w:marRight w:val="0"/>
                  <w:marTop w:val="0"/>
                  <w:marBottom w:val="0"/>
                  <w:divBdr>
                    <w:top w:val="none" w:sz="0" w:space="0" w:color="auto"/>
                    <w:left w:val="none" w:sz="0" w:space="0" w:color="auto"/>
                    <w:bottom w:val="none" w:sz="0" w:space="0" w:color="auto"/>
                    <w:right w:val="none" w:sz="0" w:space="0" w:color="auto"/>
                  </w:divBdr>
                </w:div>
              </w:divsChild>
            </w:div>
            <w:div w:id="623316970">
              <w:marLeft w:val="0"/>
              <w:marRight w:val="0"/>
              <w:marTop w:val="0"/>
              <w:marBottom w:val="0"/>
              <w:divBdr>
                <w:top w:val="none" w:sz="0" w:space="0" w:color="auto"/>
                <w:left w:val="none" w:sz="0" w:space="0" w:color="auto"/>
                <w:bottom w:val="none" w:sz="0" w:space="0" w:color="auto"/>
                <w:right w:val="none" w:sz="0" w:space="0" w:color="auto"/>
              </w:divBdr>
              <w:divsChild>
                <w:div w:id="2082437523">
                  <w:marLeft w:val="0"/>
                  <w:marRight w:val="0"/>
                  <w:marTop w:val="0"/>
                  <w:marBottom w:val="0"/>
                  <w:divBdr>
                    <w:top w:val="none" w:sz="0" w:space="0" w:color="auto"/>
                    <w:left w:val="none" w:sz="0" w:space="0" w:color="auto"/>
                    <w:bottom w:val="none" w:sz="0" w:space="0" w:color="auto"/>
                    <w:right w:val="none" w:sz="0" w:space="0" w:color="auto"/>
                  </w:divBdr>
                </w:div>
              </w:divsChild>
            </w:div>
            <w:div w:id="636834648">
              <w:marLeft w:val="0"/>
              <w:marRight w:val="0"/>
              <w:marTop w:val="0"/>
              <w:marBottom w:val="0"/>
              <w:divBdr>
                <w:top w:val="none" w:sz="0" w:space="0" w:color="auto"/>
                <w:left w:val="none" w:sz="0" w:space="0" w:color="auto"/>
                <w:bottom w:val="none" w:sz="0" w:space="0" w:color="auto"/>
                <w:right w:val="none" w:sz="0" w:space="0" w:color="auto"/>
              </w:divBdr>
              <w:divsChild>
                <w:div w:id="1562520393">
                  <w:marLeft w:val="0"/>
                  <w:marRight w:val="0"/>
                  <w:marTop w:val="0"/>
                  <w:marBottom w:val="0"/>
                  <w:divBdr>
                    <w:top w:val="none" w:sz="0" w:space="0" w:color="auto"/>
                    <w:left w:val="none" w:sz="0" w:space="0" w:color="auto"/>
                    <w:bottom w:val="none" w:sz="0" w:space="0" w:color="auto"/>
                    <w:right w:val="none" w:sz="0" w:space="0" w:color="auto"/>
                  </w:divBdr>
                </w:div>
              </w:divsChild>
            </w:div>
            <w:div w:id="651446955">
              <w:marLeft w:val="0"/>
              <w:marRight w:val="0"/>
              <w:marTop w:val="0"/>
              <w:marBottom w:val="0"/>
              <w:divBdr>
                <w:top w:val="none" w:sz="0" w:space="0" w:color="auto"/>
                <w:left w:val="none" w:sz="0" w:space="0" w:color="auto"/>
                <w:bottom w:val="none" w:sz="0" w:space="0" w:color="auto"/>
                <w:right w:val="none" w:sz="0" w:space="0" w:color="auto"/>
              </w:divBdr>
              <w:divsChild>
                <w:div w:id="703333334">
                  <w:marLeft w:val="0"/>
                  <w:marRight w:val="0"/>
                  <w:marTop w:val="0"/>
                  <w:marBottom w:val="0"/>
                  <w:divBdr>
                    <w:top w:val="none" w:sz="0" w:space="0" w:color="auto"/>
                    <w:left w:val="none" w:sz="0" w:space="0" w:color="auto"/>
                    <w:bottom w:val="none" w:sz="0" w:space="0" w:color="auto"/>
                    <w:right w:val="none" w:sz="0" w:space="0" w:color="auto"/>
                  </w:divBdr>
                </w:div>
              </w:divsChild>
            </w:div>
            <w:div w:id="669066187">
              <w:marLeft w:val="0"/>
              <w:marRight w:val="0"/>
              <w:marTop w:val="0"/>
              <w:marBottom w:val="0"/>
              <w:divBdr>
                <w:top w:val="none" w:sz="0" w:space="0" w:color="auto"/>
                <w:left w:val="none" w:sz="0" w:space="0" w:color="auto"/>
                <w:bottom w:val="none" w:sz="0" w:space="0" w:color="auto"/>
                <w:right w:val="none" w:sz="0" w:space="0" w:color="auto"/>
              </w:divBdr>
              <w:divsChild>
                <w:div w:id="194078425">
                  <w:marLeft w:val="0"/>
                  <w:marRight w:val="0"/>
                  <w:marTop w:val="0"/>
                  <w:marBottom w:val="0"/>
                  <w:divBdr>
                    <w:top w:val="none" w:sz="0" w:space="0" w:color="auto"/>
                    <w:left w:val="none" w:sz="0" w:space="0" w:color="auto"/>
                    <w:bottom w:val="none" w:sz="0" w:space="0" w:color="auto"/>
                    <w:right w:val="none" w:sz="0" w:space="0" w:color="auto"/>
                  </w:divBdr>
                </w:div>
              </w:divsChild>
            </w:div>
            <w:div w:id="708336141">
              <w:marLeft w:val="0"/>
              <w:marRight w:val="0"/>
              <w:marTop w:val="0"/>
              <w:marBottom w:val="0"/>
              <w:divBdr>
                <w:top w:val="none" w:sz="0" w:space="0" w:color="auto"/>
                <w:left w:val="none" w:sz="0" w:space="0" w:color="auto"/>
                <w:bottom w:val="none" w:sz="0" w:space="0" w:color="auto"/>
                <w:right w:val="none" w:sz="0" w:space="0" w:color="auto"/>
              </w:divBdr>
              <w:divsChild>
                <w:div w:id="978877046">
                  <w:marLeft w:val="0"/>
                  <w:marRight w:val="0"/>
                  <w:marTop w:val="0"/>
                  <w:marBottom w:val="0"/>
                  <w:divBdr>
                    <w:top w:val="none" w:sz="0" w:space="0" w:color="auto"/>
                    <w:left w:val="none" w:sz="0" w:space="0" w:color="auto"/>
                    <w:bottom w:val="none" w:sz="0" w:space="0" w:color="auto"/>
                    <w:right w:val="none" w:sz="0" w:space="0" w:color="auto"/>
                  </w:divBdr>
                </w:div>
              </w:divsChild>
            </w:div>
            <w:div w:id="780950220">
              <w:marLeft w:val="0"/>
              <w:marRight w:val="0"/>
              <w:marTop w:val="0"/>
              <w:marBottom w:val="0"/>
              <w:divBdr>
                <w:top w:val="none" w:sz="0" w:space="0" w:color="auto"/>
                <w:left w:val="none" w:sz="0" w:space="0" w:color="auto"/>
                <w:bottom w:val="none" w:sz="0" w:space="0" w:color="auto"/>
                <w:right w:val="none" w:sz="0" w:space="0" w:color="auto"/>
              </w:divBdr>
              <w:divsChild>
                <w:div w:id="1784224788">
                  <w:marLeft w:val="0"/>
                  <w:marRight w:val="0"/>
                  <w:marTop w:val="0"/>
                  <w:marBottom w:val="0"/>
                  <w:divBdr>
                    <w:top w:val="none" w:sz="0" w:space="0" w:color="auto"/>
                    <w:left w:val="none" w:sz="0" w:space="0" w:color="auto"/>
                    <w:bottom w:val="none" w:sz="0" w:space="0" w:color="auto"/>
                    <w:right w:val="none" w:sz="0" w:space="0" w:color="auto"/>
                  </w:divBdr>
                </w:div>
              </w:divsChild>
            </w:div>
            <w:div w:id="861014424">
              <w:marLeft w:val="0"/>
              <w:marRight w:val="0"/>
              <w:marTop w:val="0"/>
              <w:marBottom w:val="0"/>
              <w:divBdr>
                <w:top w:val="none" w:sz="0" w:space="0" w:color="auto"/>
                <w:left w:val="none" w:sz="0" w:space="0" w:color="auto"/>
                <w:bottom w:val="none" w:sz="0" w:space="0" w:color="auto"/>
                <w:right w:val="none" w:sz="0" w:space="0" w:color="auto"/>
              </w:divBdr>
              <w:divsChild>
                <w:div w:id="1089886242">
                  <w:marLeft w:val="0"/>
                  <w:marRight w:val="0"/>
                  <w:marTop w:val="0"/>
                  <w:marBottom w:val="0"/>
                  <w:divBdr>
                    <w:top w:val="none" w:sz="0" w:space="0" w:color="auto"/>
                    <w:left w:val="none" w:sz="0" w:space="0" w:color="auto"/>
                    <w:bottom w:val="none" w:sz="0" w:space="0" w:color="auto"/>
                    <w:right w:val="none" w:sz="0" w:space="0" w:color="auto"/>
                  </w:divBdr>
                </w:div>
              </w:divsChild>
            </w:div>
            <w:div w:id="864706755">
              <w:marLeft w:val="0"/>
              <w:marRight w:val="0"/>
              <w:marTop w:val="0"/>
              <w:marBottom w:val="0"/>
              <w:divBdr>
                <w:top w:val="none" w:sz="0" w:space="0" w:color="auto"/>
                <w:left w:val="none" w:sz="0" w:space="0" w:color="auto"/>
                <w:bottom w:val="none" w:sz="0" w:space="0" w:color="auto"/>
                <w:right w:val="none" w:sz="0" w:space="0" w:color="auto"/>
              </w:divBdr>
              <w:divsChild>
                <w:div w:id="1515800395">
                  <w:marLeft w:val="0"/>
                  <w:marRight w:val="0"/>
                  <w:marTop w:val="0"/>
                  <w:marBottom w:val="0"/>
                  <w:divBdr>
                    <w:top w:val="none" w:sz="0" w:space="0" w:color="auto"/>
                    <w:left w:val="none" w:sz="0" w:space="0" w:color="auto"/>
                    <w:bottom w:val="none" w:sz="0" w:space="0" w:color="auto"/>
                    <w:right w:val="none" w:sz="0" w:space="0" w:color="auto"/>
                  </w:divBdr>
                </w:div>
              </w:divsChild>
            </w:div>
            <w:div w:id="877740190">
              <w:marLeft w:val="0"/>
              <w:marRight w:val="0"/>
              <w:marTop w:val="0"/>
              <w:marBottom w:val="0"/>
              <w:divBdr>
                <w:top w:val="none" w:sz="0" w:space="0" w:color="auto"/>
                <w:left w:val="none" w:sz="0" w:space="0" w:color="auto"/>
                <w:bottom w:val="none" w:sz="0" w:space="0" w:color="auto"/>
                <w:right w:val="none" w:sz="0" w:space="0" w:color="auto"/>
              </w:divBdr>
              <w:divsChild>
                <w:div w:id="1211307331">
                  <w:marLeft w:val="0"/>
                  <w:marRight w:val="0"/>
                  <w:marTop w:val="0"/>
                  <w:marBottom w:val="0"/>
                  <w:divBdr>
                    <w:top w:val="none" w:sz="0" w:space="0" w:color="auto"/>
                    <w:left w:val="none" w:sz="0" w:space="0" w:color="auto"/>
                    <w:bottom w:val="none" w:sz="0" w:space="0" w:color="auto"/>
                    <w:right w:val="none" w:sz="0" w:space="0" w:color="auto"/>
                  </w:divBdr>
                </w:div>
              </w:divsChild>
            </w:div>
            <w:div w:id="892232190">
              <w:marLeft w:val="0"/>
              <w:marRight w:val="0"/>
              <w:marTop w:val="0"/>
              <w:marBottom w:val="0"/>
              <w:divBdr>
                <w:top w:val="none" w:sz="0" w:space="0" w:color="auto"/>
                <w:left w:val="none" w:sz="0" w:space="0" w:color="auto"/>
                <w:bottom w:val="none" w:sz="0" w:space="0" w:color="auto"/>
                <w:right w:val="none" w:sz="0" w:space="0" w:color="auto"/>
              </w:divBdr>
              <w:divsChild>
                <w:div w:id="915700656">
                  <w:marLeft w:val="0"/>
                  <w:marRight w:val="0"/>
                  <w:marTop w:val="0"/>
                  <w:marBottom w:val="0"/>
                  <w:divBdr>
                    <w:top w:val="none" w:sz="0" w:space="0" w:color="auto"/>
                    <w:left w:val="none" w:sz="0" w:space="0" w:color="auto"/>
                    <w:bottom w:val="none" w:sz="0" w:space="0" w:color="auto"/>
                    <w:right w:val="none" w:sz="0" w:space="0" w:color="auto"/>
                  </w:divBdr>
                </w:div>
              </w:divsChild>
            </w:div>
            <w:div w:id="925841967">
              <w:marLeft w:val="0"/>
              <w:marRight w:val="0"/>
              <w:marTop w:val="0"/>
              <w:marBottom w:val="0"/>
              <w:divBdr>
                <w:top w:val="none" w:sz="0" w:space="0" w:color="auto"/>
                <w:left w:val="none" w:sz="0" w:space="0" w:color="auto"/>
                <w:bottom w:val="none" w:sz="0" w:space="0" w:color="auto"/>
                <w:right w:val="none" w:sz="0" w:space="0" w:color="auto"/>
              </w:divBdr>
              <w:divsChild>
                <w:div w:id="1681590641">
                  <w:marLeft w:val="0"/>
                  <w:marRight w:val="0"/>
                  <w:marTop w:val="0"/>
                  <w:marBottom w:val="0"/>
                  <w:divBdr>
                    <w:top w:val="none" w:sz="0" w:space="0" w:color="auto"/>
                    <w:left w:val="none" w:sz="0" w:space="0" w:color="auto"/>
                    <w:bottom w:val="none" w:sz="0" w:space="0" w:color="auto"/>
                    <w:right w:val="none" w:sz="0" w:space="0" w:color="auto"/>
                  </w:divBdr>
                </w:div>
              </w:divsChild>
            </w:div>
            <w:div w:id="969363279">
              <w:marLeft w:val="0"/>
              <w:marRight w:val="0"/>
              <w:marTop w:val="0"/>
              <w:marBottom w:val="0"/>
              <w:divBdr>
                <w:top w:val="none" w:sz="0" w:space="0" w:color="auto"/>
                <w:left w:val="none" w:sz="0" w:space="0" w:color="auto"/>
                <w:bottom w:val="none" w:sz="0" w:space="0" w:color="auto"/>
                <w:right w:val="none" w:sz="0" w:space="0" w:color="auto"/>
              </w:divBdr>
              <w:divsChild>
                <w:div w:id="844326941">
                  <w:marLeft w:val="0"/>
                  <w:marRight w:val="0"/>
                  <w:marTop w:val="0"/>
                  <w:marBottom w:val="0"/>
                  <w:divBdr>
                    <w:top w:val="none" w:sz="0" w:space="0" w:color="auto"/>
                    <w:left w:val="none" w:sz="0" w:space="0" w:color="auto"/>
                    <w:bottom w:val="none" w:sz="0" w:space="0" w:color="auto"/>
                    <w:right w:val="none" w:sz="0" w:space="0" w:color="auto"/>
                  </w:divBdr>
                </w:div>
              </w:divsChild>
            </w:div>
            <w:div w:id="1031077957">
              <w:marLeft w:val="0"/>
              <w:marRight w:val="0"/>
              <w:marTop w:val="0"/>
              <w:marBottom w:val="0"/>
              <w:divBdr>
                <w:top w:val="none" w:sz="0" w:space="0" w:color="auto"/>
                <w:left w:val="none" w:sz="0" w:space="0" w:color="auto"/>
                <w:bottom w:val="none" w:sz="0" w:space="0" w:color="auto"/>
                <w:right w:val="none" w:sz="0" w:space="0" w:color="auto"/>
              </w:divBdr>
              <w:divsChild>
                <w:div w:id="461308793">
                  <w:marLeft w:val="0"/>
                  <w:marRight w:val="0"/>
                  <w:marTop w:val="0"/>
                  <w:marBottom w:val="0"/>
                  <w:divBdr>
                    <w:top w:val="none" w:sz="0" w:space="0" w:color="auto"/>
                    <w:left w:val="none" w:sz="0" w:space="0" w:color="auto"/>
                    <w:bottom w:val="none" w:sz="0" w:space="0" w:color="auto"/>
                    <w:right w:val="none" w:sz="0" w:space="0" w:color="auto"/>
                  </w:divBdr>
                </w:div>
              </w:divsChild>
            </w:div>
            <w:div w:id="1031761275">
              <w:marLeft w:val="0"/>
              <w:marRight w:val="0"/>
              <w:marTop w:val="0"/>
              <w:marBottom w:val="0"/>
              <w:divBdr>
                <w:top w:val="none" w:sz="0" w:space="0" w:color="auto"/>
                <w:left w:val="none" w:sz="0" w:space="0" w:color="auto"/>
                <w:bottom w:val="none" w:sz="0" w:space="0" w:color="auto"/>
                <w:right w:val="none" w:sz="0" w:space="0" w:color="auto"/>
              </w:divBdr>
              <w:divsChild>
                <w:div w:id="386877650">
                  <w:marLeft w:val="0"/>
                  <w:marRight w:val="0"/>
                  <w:marTop w:val="0"/>
                  <w:marBottom w:val="0"/>
                  <w:divBdr>
                    <w:top w:val="none" w:sz="0" w:space="0" w:color="auto"/>
                    <w:left w:val="none" w:sz="0" w:space="0" w:color="auto"/>
                    <w:bottom w:val="none" w:sz="0" w:space="0" w:color="auto"/>
                    <w:right w:val="none" w:sz="0" w:space="0" w:color="auto"/>
                  </w:divBdr>
                </w:div>
              </w:divsChild>
            </w:div>
            <w:div w:id="1279601035">
              <w:marLeft w:val="0"/>
              <w:marRight w:val="0"/>
              <w:marTop w:val="0"/>
              <w:marBottom w:val="0"/>
              <w:divBdr>
                <w:top w:val="none" w:sz="0" w:space="0" w:color="auto"/>
                <w:left w:val="none" w:sz="0" w:space="0" w:color="auto"/>
                <w:bottom w:val="none" w:sz="0" w:space="0" w:color="auto"/>
                <w:right w:val="none" w:sz="0" w:space="0" w:color="auto"/>
              </w:divBdr>
              <w:divsChild>
                <w:div w:id="2087723699">
                  <w:marLeft w:val="0"/>
                  <w:marRight w:val="0"/>
                  <w:marTop w:val="0"/>
                  <w:marBottom w:val="0"/>
                  <w:divBdr>
                    <w:top w:val="none" w:sz="0" w:space="0" w:color="auto"/>
                    <w:left w:val="none" w:sz="0" w:space="0" w:color="auto"/>
                    <w:bottom w:val="none" w:sz="0" w:space="0" w:color="auto"/>
                    <w:right w:val="none" w:sz="0" w:space="0" w:color="auto"/>
                  </w:divBdr>
                </w:div>
              </w:divsChild>
            </w:div>
            <w:div w:id="1290938348">
              <w:marLeft w:val="0"/>
              <w:marRight w:val="0"/>
              <w:marTop w:val="0"/>
              <w:marBottom w:val="0"/>
              <w:divBdr>
                <w:top w:val="none" w:sz="0" w:space="0" w:color="auto"/>
                <w:left w:val="none" w:sz="0" w:space="0" w:color="auto"/>
                <w:bottom w:val="none" w:sz="0" w:space="0" w:color="auto"/>
                <w:right w:val="none" w:sz="0" w:space="0" w:color="auto"/>
              </w:divBdr>
              <w:divsChild>
                <w:div w:id="1634630126">
                  <w:marLeft w:val="0"/>
                  <w:marRight w:val="0"/>
                  <w:marTop w:val="0"/>
                  <w:marBottom w:val="0"/>
                  <w:divBdr>
                    <w:top w:val="none" w:sz="0" w:space="0" w:color="auto"/>
                    <w:left w:val="none" w:sz="0" w:space="0" w:color="auto"/>
                    <w:bottom w:val="none" w:sz="0" w:space="0" w:color="auto"/>
                    <w:right w:val="none" w:sz="0" w:space="0" w:color="auto"/>
                  </w:divBdr>
                </w:div>
              </w:divsChild>
            </w:div>
            <w:div w:id="1291861131">
              <w:marLeft w:val="0"/>
              <w:marRight w:val="0"/>
              <w:marTop w:val="0"/>
              <w:marBottom w:val="0"/>
              <w:divBdr>
                <w:top w:val="none" w:sz="0" w:space="0" w:color="auto"/>
                <w:left w:val="none" w:sz="0" w:space="0" w:color="auto"/>
                <w:bottom w:val="none" w:sz="0" w:space="0" w:color="auto"/>
                <w:right w:val="none" w:sz="0" w:space="0" w:color="auto"/>
              </w:divBdr>
              <w:divsChild>
                <w:div w:id="423037191">
                  <w:marLeft w:val="0"/>
                  <w:marRight w:val="0"/>
                  <w:marTop w:val="0"/>
                  <w:marBottom w:val="0"/>
                  <w:divBdr>
                    <w:top w:val="none" w:sz="0" w:space="0" w:color="auto"/>
                    <w:left w:val="none" w:sz="0" w:space="0" w:color="auto"/>
                    <w:bottom w:val="none" w:sz="0" w:space="0" w:color="auto"/>
                    <w:right w:val="none" w:sz="0" w:space="0" w:color="auto"/>
                  </w:divBdr>
                </w:div>
              </w:divsChild>
            </w:div>
            <w:div w:id="1302267842">
              <w:marLeft w:val="0"/>
              <w:marRight w:val="0"/>
              <w:marTop w:val="0"/>
              <w:marBottom w:val="0"/>
              <w:divBdr>
                <w:top w:val="none" w:sz="0" w:space="0" w:color="auto"/>
                <w:left w:val="none" w:sz="0" w:space="0" w:color="auto"/>
                <w:bottom w:val="none" w:sz="0" w:space="0" w:color="auto"/>
                <w:right w:val="none" w:sz="0" w:space="0" w:color="auto"/>
              </w:divBdr>
              <w:divsChild>
                <w:div w:id="1852061839">
                  <w:marLeft w:val="0"/>
                  <w:marRight w:val="0"/>
                  <w:marTop w:val="0"/>
                  <w:marBottom w:val="0"/>
                  <w:divBdr>
                    <w:top w:val="none" w:sz="0" w:space="0" w:color="auto"/>
                    <w:left w:val="none" w:sz="0" w:space="0" w:color="auto"/>
                    <w:bottom w:val="none" w:sz="0" w:space="0" w:color="auto"/>
                    <w:right w:val="none" w:sz="0" w:space="0" w:color="auto"/>
                  </w:divBdr>
                </w:div>
              </w:divsChild>
            </w:div>
            <w:div w:id="1552114264">
              <w:marLeft w:val="0"/>
              <w:marRight w:val="0"/>
              <w:marTop w:val="0"/>
              <w:marBottom w:val="0"/>
              <w:divBdr>
                <w:top w:val="none" w:sz="0" w:space="0" w:color="auto"/>
                <w:left w:val="none" w:sz="0" w:space="0" w:color="auto"/>
                <w:bottom w:val="none" w:sz="0" w:space="0" w:color="auto"/>
                <w:right w:val="none" w:sz="0" w:space="0" w:color="auto"/>
              </w:divBdr>
              <w:divsChild>
                <w:div w:id="799492550">
                  <w:marLeft w:val="0"/>
                  <w:marRight w:val="0"/>
                  <w:marTop w:val="0"/>
                  <w:marBottom w:val="0"/>
                  <w:divBdr>
                    <w:top w:val="none" w:sz="0" w:space="0" w:color="auto"/>
                    <w:left w:val="none" w:sz="0" w:space="0" w:color="auto"/>
                    <w:bottom w:val="none" w:sz="0" w:space="0" w:color="auto"/>
                    <w:right w:val="none" w:sz="0" w:space="0" w:color="auto"/>
                  </w:divBdr>
                </w:div>
              </w:divsChild>
            </w:div>
            <w:div w:id="1646933018">
              <w:marLeft w:val="0"/>
              <w:marRight w:val="0"/>
              <w:marTop w:val="0"/>
              <w:marBottom w:val="0"/>
              <w:divBdr>
                <w:top w:val="none" w:sz="0" w:space="0" w:color="auto"/>
                <w:left w:val="none" w:sz="0" w:space="0" w:color="auto"/>
                <w:bottom w:val="none" w:sz="0" w:space="0" w:color="auto"/>
                <w:right w:val="none" w:sz="0" w:space="0" w:color="auto"/>
              </w:divBdr>
              <w:divsChild>
                <w:div w:id="639581464">
                  <w:marLeft w:val="0"/>
                  <w:marRight w:val="0"/>
                  <w:marTop w:val="0"/>
                  <w:marBottom w:val="0"/>
                  <w:divBdr>
                    <w:top w:val="none" w:sz="0" w:space="0" w:color="auto"/>
                    <w:left w:val="none" w:sz="0" w:space="0" w:color="auto"/>
                    <w:bottom w:val="none" w:sz="0" w:space="0" w:color="auto"/>
                    <w:right w:val="none" w:sz="0" w:space="0" w:color="auto"/>
                  </w:divBdr>
                </w:div>
              </w:divsChild>
            </w:div>
            <w:div w:id="1678580691">
              <w:marLeft w:val="0"/>
              <w:marRight w:val="0"/>
              <w:marTop w:val="0"/>
              <w:marBottom w:val="0"/>
              <w:divBdr>
                <w:top w:val="none" w:sz="0" w:space="0" w:color="auto"/>
                <w:left w:val="none" w:sz="0" w:space="0" w:color="auto"/>
                <w:bottom w:val="none" w:sz="0" w:space="0" w:color="auto"/>
                <w:right w:val="none" w:sz="0" w:space="0" w:color="auto"/>
              </w:divBdr>
              <w:divsChild>
                <w:div w:id="338121299">
                  <w:marLeft w:val="0"/>
                  <w:marRight w:val="0"/>
                  <w:marTop w:val="0"/>
                  <w:marBottom w:val="0"/>
                  <w:divBdr>
                    <w:top w:val="none" w:sz="0" w:space="0" w:color="auto"/>
                    <w:left w:val="none" w:sz="0" w:space="0" w:color="auto"/>
                    <w:bottom w:val="none" w:sz="0" w:space="0" w:color="auto"/>
                    <w:right w:val="none" w:sz="0" w:space="0" w:color="auto"/>
                  </w:divBdr>
                </w:div>
              </w:divsChild>
            </w:div>
            <w:div w:id="1767654601">
              <w:marLeft w:val="0"/>
              <w:marRight w:val="0"/>
              <w:marTop w:val="0"/>
              <w:marBottom w:val="0"/>
              <w:divBdr>
                <w:top w:val="none" w:sz="0" w:space="0" w:color="auto"/>
                <w:left w:val="none" w:sz="0" w:space="0" w:color="auto"/>
                <w:bottom w:val="none" w:sz="0" w:space="0" w:color="auto"/>
                <w:right w:val="none" w:sz="0" w:space="0" w:color="auto"/>
              </w:divBdr>
              <w:divsChild>
                <w:div w:id="1510561737">
                  <w:marLeft w:val="0"/>
                  <w:marRight w:val="0"/>
                  <w:marTop w:val="0"/>
                  <w:marBottom w:val="0"/>
                  <w:divBdr>
                    <w:top w:val="none" w:sz="0" w:space="0" w:color="auto"/>
                    <w:left w:val="none" w:sz="0" w:space="0" w:color="auto"/>
                    <w:bottom w:val="none" w:sz="0" w:space="0" w:color="auto"/>
                    <w:right w:val="none" w:sz="0" w:space="0" w:color="auto"/>
                  </w:divBdr>
                </w:div>
              </w:divsChild>
            </w:div>
            <w:div w:id="1773436620">
              <w:marLeft w:val="0"/>
              <w:marRight w:val="0"/>
              <w:marTop w:val="0"/>
              <w:marBottom w:val="0"/>
              <w:divBdr>
                <w:top w:val="none" w:sz="0" w:space="0" w:color="auto"/>
                <w:left w:val="none" w:sz="0" w:space="0" w:color="auto"/>
                <w:bottom w:val="none" w:sz="0" w:space="0" w:color="auto"/>
                <w:right w:val="none" w:sz="0" w:space="0" w:color="auto"/>
              </w:divBdr>
              <w:divsChild>
                <w:div w:id="1852530774">
                  <w:marLeft w:val="0"/>
                  <w:marRight w:val="0"/>
                  <w:marTop w:val="0"/>
                  <w:marBottom w:val="0"/>
                  <w:divBdr>
                    <w:top w:val="none" w:sz="0" w:space="0" w:color="auto"/>
                    <w:left w:val="none" w:sz="0" w:space="0" w:color="auto"/>
                    <w:bottom w:val="none" w:sz="0" w:space="0" w:color="auto"/>
                    <w:right w:val="none" w:sz="0" w:space="0" w:color="auto"/>
                  </w:divBdr>
                </w:div>
              </w:divsChild>
            </w:div>
            <w:div w:id="1774201608">
              <w:marLeft w:val="0"/>
              <w:marRight w:val="0"/>
              <w:marTop w:val="0"/>
              <w:marBottom w:val="0"/>
              <w:divBdr>
                <w:top w:val="none" w:sz="0" w:space="0" w:color="auto"/>
                <w:left w:val="none" w:sz="0" w:space="0" w:color="auto"/>
                <w:bottom w:val="none" w:sz="0" w:space="0" w:color="auto"/>
                <w:right w:val="none" w:sz="0" w:space="0" w:color="auto"/>
              </w:divBdr>
              <w:divsChild>
                <w:div w:id="836270411">
                  <w:marLeft w:val="0"/>
                  <w:marRight w:val="0"/>
                  <w:marTop w:val="0"/>
                  <w:marBottom w:val="0"/>
                  <w:divBdr>
                    <w:top w:val="none" w:sz="0" w:space="0" w:color="auto"/>
                    <w:left w:val="none" w:sz="0" w:space="0" w:color="auto"/>
                    <w:bottom w:val="none" w:sz="0" w:space="0" w:color="auto"/>
                    <w:right w:val="none" w:sz="0" w:space="0" w:color="auto"/>
                  </w:divBdr>
                </w:div>
              </w:divsChild>
            </w:div>
            <w:div w:id="1818035557">
              <w:marLeft w:val="0"/>
              <w:marRight w:val="0"/>
              <w:marTop w:val="0"/>
              <w:marBottom w:val="0"/>
              <w:divBdr>
                <w:top w:val="none" w:sz="0" w:space="0" w:color="auto"/>
                <w:left w:val="none" w:sz="0" w:space="0" w:color="auto"/>
                <w:bottom w:val="none" w:sz="0" w:space="0" w:color="auto"/>
                <w:right w:val="none" w:sz="0" w:space="0" w:color="auto"/>
              </w:divBdr>
              <w:divsChild>
                <w:div w:id="1708607172">
                  <w:marLeft w:val="0"/>
                  <w:marRight w:val="0"/>
                  <w:marTop w:val="0"/>
                  <w:marBottom w:val="0"/>
                  <w:divBdr>
                    <w:top w:val="none" w:sz="0" w:space="0" w:color="auto"/>
                    <w:left w:val="none" w:sz="0" w:space="0" w:color="auto"/>
                    <w:bottom w:val="none" w:sz="0" w:space="0" w:color="auto"/>
                    <w:right w:val="none" w:sz="0" w:space="0" w:color="auto"/>
                  </w:divBdr>
                </w:div>
              </w:divsChild>
            </w:div>
            <w:div w:id="1845629774">
              <w:marLeft w:val="0"/>
              <w:marRight w:val="0"/>
              <w:marTop w:val="0"/>
              <w:marBottom w:val="0"/>
              <w:divBdr>
                <w:top w:val="none" w:sz="0" w:space="0" w:color="auto"/>
                <w:left w:val="none" w:sz="0" w:space="0" w:color="auto"/>
                <w:bottom w:val="none" w:sz="0" w:space="0" w:color="auto"/>
                <w:right w:val="none" w:sz="0" w:space="0" w:color="auto"/>
              </w:divBdr>
              <w:divsChild>
                <w:div w:id="383065490">
                  <w:marLeft w:val="0"/>
                  <w:marRight w:val="0"/>
                  <w:marTop w:val="0"/>
                  <w:marBottom w:val="0"/>
                  <w:divBdr>
                    <w:top w:val="none" w:sz="0" w:space="0" w:color="auto"/>
                    <w:left w:val="none" w:sz="0" w:space="0" w:color="auto"/>
                    <w:bottom w:val="none" w:sz="0" w:space="0" w:color="auto"/>
                    <w:right w:val="none" w:sz="0" w:space="0" w:color="auto"/>
                  </w:divBdr>
                </w:div>
              </w:divsChild>
            </w:div>
            <w:div w:id="1971588016">
              <w:marLeft w:val="0"/>
              <w:marRight w:val="0"/>
              <w:marTop w:val="0"/>
              <w:marBottom w:val="0"/>
              <w:divBdr>
                <w:top w:val="none" w:sz="0" w:space="0" w:color="auto"/>
                <w:left w:val="none" w:sz="0" w:space="0" w:color="auto"/>
                <w:bottom w:val="none" w:sz="0" w:space="0" w:color="auto"/>
                <w:right w:val="none" w:sz="0" w:space="0" w:color="auto"/>
              </w:divBdr>
              <w:divsChild>
                <w:div w:id="761797070">
                  <w:marLeft w:val="0"/>
                  <w:marRight w:val="0"/>
                  <w:marTop w:val="0"/>
                  <w:marBottom w:val="0"/>
                  <w:divBdr>
                    <w:top w:val="none" w:sz="0" w:space="0" w:color="auto"/>
                    <w:left w:val="none" w:sz="0" w:space="0" w:color="auto"/>
                    <w:bottom w:val="none" w:sz="0" w:space="0" w:color="auto"/>
                    <w:right w:val="none" w:sz="0" w:space="0" w:color="auto"/>
                  </w:divBdr>
                </w:div>
              </w:divsChild>
            </w:div>
            <w:div w:id="1981108439">
              <w:marLeft w:val="0"/>
              <w:marRight w:val="0"/>
              <w:marTop w:val="0"/>
              <w:marBottom w:val="0"/>
              <w:divBdr>
                <w:top w:val="none" w:sz="0" w:space="0" w:color="auto"/>
                <w:left w:val="none" w:sz="0" w:space="0" w:color="auto"/>
                <w:bottom w:val="none" w:sz="0" w:space="0" w:color="auto"/>
                <w:right w:val="none" w:sz="0" w:space="0" w:color="auto"/>
              </w:divBdr>
              <w:divsChild>
                <w:div w:id="90981093">
                  <w:marLeft w:val="0"/>
                  <w:marRight w:val="0"/>
                  <w:marTop w:val="0"/>
                  <w:marBottom w:val="0"/>
                  <w:divBdr>
                    <w:top w:val="none" w:sz="0" w:space="0" w:color="auto"/>
                    <w:left w:val="none" w:sz="0" w:space="0" w:color="auto"/>
                    <w:bottom w:val="none" w:sz="0" w:space="0" w:color="auto"/>
                    <w:right w:val="none" w:sz="0" w:space="0" w:color="auto"/>
                  </w:divBdr>
                </w:div>
              </w:divsChild>
            </w:div>
            <w:div w:id="1998261214">
              <w:marLeft w:val="0"/>
              <w:marRight w:val="0"/>
              <w:marTop w:val="0"/>
              <w:marBottom w:val="0"/>
              <w:divBdr>
                <w:top w:val="none" w:sz="0" w:space="0" w:color="auto"/>
                <w:left w:val="none" w:sz="0" w:space="0" w:color="auto"/>
                <w:bottom w:val="none" w:sz="0" w:space="0" w:color="auto"/>
                <w:right w:val="none" w:sz="0" w:space="0" w:color="auto"/>
              </w:divBdr>
              <w:divsChild>
                <w:div w:id="1886678507">
                  <w:marLeft w:val="0"/>
                  <w:marRight w:val="0"/>
                  <w:marTop w:val="0"/>
                  <w:marBottom w:val="0"/>
                  <w:divBdr>
                    <w:top w:val="none" w:sz="0" w:space="0" w:color="auto"/>
                    <w:left w:val="none" w:sz="0" w:space="0" w:color="auto"/>
                    <w:bottom w:val="none" w:sz="0" w:space="0" w:color="auto"/>
                    <w:right w:val="none" w:sz="0" w:space="0" w:color="auto"/>
                  </w:divBdr>
                </w:div>
              </w:divsChild>
            </w:div>
            <w:div w:id="2047560953">
              <w:marLeft w:val="0"/>
              <w:marRight w:val="0"/>
              <w:marTop w:val="0"/>
              <w:marBottom w:val="0"/>
              <w:divBdr>
                <w:top w:val="none" w:sz="0" w:space="0" w:color="auto"/>
                <w:left w:val="none" w:sz="0" w:space="0" w:color="auto"/>
                <w:bottom w:val="none" w:sz="0" w:space="0" w:color="auto"/>
                <w:right w:val="none" w:sz="0" w:space="0" w:color="auto"/>
              </w:divBdr>
              <w:divsChild>
                <w:div w:id="1728798733">
                  <w:marLeft w:val="0"/>
                  <w:marRight w:val="0"/>
                  <w:marTop w:val="0"/>
                  <w:marBottom w:val="0"/>
                  <w:divBdr>
                    <w:top w:val="none" w:sz="0" w:space="0" w:color="auto"/>
                    <w:left w:val="none" w:sz="0" w:space="0" w:color="auto"/>
                    <w:bottom w:val="none" w:sz="0" w:space="0" w:color="auto"/>
                    <w:right w:val="none" w:sz="0" w:space="0" w:color="auto"/>
                  </w:divBdr>
                </w:div>
              </w:divsChild>
            </w:div>
            <w:div w:id="2090272110">
              <w:marLeft w:val="0"/>
              <w:marRight w:val="0"/>
              <w:marTop w:val="0"/>
              <w:marBottom w:val="0"/>
              <w:divBdr>
                <w:top w:val="none" w:sz="0" w:space="0" w:color="auto"/>
                <w:left w:val="none" w:sz="0" w:space="0" w:color="auto"/>
                <w:bottom w:val="none" w:sz="0" w:space="0" w:color="auto"/>
                <w:right w:val="none" w:sz="0" w:space="0" w:color="auto"/>
              </w:divBdr>
              <w:divsChild>
                <w:div w:id="4539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0105">
      <w:bodyDiv w:val="1"/>
      <w:marLeft w:val="0"/>
      <w:marRight w:val="0"/>
      <w:marTop w:val="0"/>
      <w:marBottom w:val="0"/>
      <w:divBdr>
        <w:top w:val="none" w:sz="0" w:space="0" w:color="auto"/>
        <w:left w:val="none" w:sz="0" w:space="0" w:color="auto"/>
        <w:bottom w:val="none" w:sz="0" w:space="0" w:color="auto"/>
        <w:right w:val="none" w:sz="0" w:space="0" w:color="auto"/>
      </w:divBdr>
    </w:div>
    <w:div w:id="691609165">
      <w:bodyDiv w:val="1"/>
      <w:marLeft w:val="0"/>
      <w:marRight w:val="0"/>
      <w:marTop w:val="0"/>
      <w:marBottom w:val="0"/>
      <w:divBdr>
        <w:top w:val="none" w:sz="0" w:space="0" w:color="auto"/>
        <w:left w:val="none" w:sz="0" w:space="0" w:color="auto"/>
        <w:bottom w:val="none" w:sz="0" w:space="0" w:color="auto"/>
        <w:right w:val="none" w:sz="0" w:space="0" w:color="auto"/>
      </w:divBdr>
      <w:divsChild>
        <w:div w:id="487482486">
          <w:marLeft w:val="0"/>
          <w:marRight w:val="0"/>
          <w:marTop w:val="0"/>
          <w:marBottom w:val="0"/>
          <w:divBdr>
            <w:top w:val="none" w:sz="0" w:space="0" w:color="auto"/>
            <w:left w:val="none" w:sz="0" w:space="0" w:color="auto"/>
            <w:bottom w:val="none" w:sz="0" w:space="0" w:color="auto"/>
            <w:right w:val="none" w:sz="0" w:space="0" w:color="auto"/>
          </w:divBdr>
        </w:div>
        <w:div w:id="1026949385">
          <w:marLeft w:val="0"/>
          <w:marRight w:val="0"/>
          <w:marTop w:val="0"/>
          <w:marBottom w:val="0"/>
          <w:divBdr>
            <w:top w:val="none" w:sz="0" w:space="0" w:color="auto"/>
            <w:left w:val="none" w:sz="0" w:space="0" w:color="auto"/>
            <w:bottom w:val="none" w:sz="0" w:space="0" w:color="auto"/>
            <w:right w:val="none" w:sz="0" w:space="0" w:color="auto"/>
          </w:divBdr>
        </w:div>
      </w:divsChild>
    </w:div>
    <w:div w:id="714278236">
      <w:bodyDiv w:val="1"/>
      <w:marLeft w:val="0"/>
      <w:marRight w:val="0"/>
      <w:marTop w:val="0"/>
      <w:marBottom w:val="0"/>
      <w:divBdr>
        <w:top w:val="none" w:sz="0" w:space="0" w:color="auto"/>
        <w:left w:val="none" w:sz="0" w:space="0" w:color="auto"/>
        <w:bottom w:val="none" w:sz="0" w:space="0" w:color="auto"/>
        <w:right w:val="none" w:sz="0" w:space="0" w:color="auto"/>
      </w:divBdr>
    </w:div>
    <w:div w:id="720252508">
      <w:bodyDiv w:val="1"/>
      <w:marLeft w:val="0"/>
      <w:marRight w:val="0"/>
      <w:marTop w:val="0"/>
      <w:marBottom w:val="0"/>
      <w:divBdr>
        <w:top w:val="none" w:sz="0" w:space="0" w:color="auto"/>
        <w:left w:val="none" w:sz="0" w:space="0" w:color="auto"/>
        <w:bottom w:val="none" w:sz="0" w:space="0" w:color="auto"/>
        <w:right w:val="none" w:sz="0" w:space="0" w:color="auto"/>
      </w:divBdr>
    </w:div>
    <w:div w:id="763037057">
      <w:bodyDiv w:val="1"/>
      <w:marLeft w:val="0"/>
      <w:marRight w:val="0"/>
      <w:marTop w:val="0"/>
      <w:marBottom w:val="0"/>
      <w:divBdr>
        <w:top w:val="none" w:sz="0" w:space="0" w:color="auto"/>
        <w:left w:val="none" w:sz="0" w:space="0" w:color="auto"/>
        <w:bottom w:val="none" w:sz="0" w:space="0" w:color="auto"/>
        <w:right w:val="none" w:sz="0" w:space="0" w:color="auto"/>
      </w:divBdr>
      <w:divsChild>
        <w:div w:id="804853780">
          <w:marLeft w:val="562"/>
          <w:marRight w:val="0"/>
          <w:marTop w:val="0"/>
          <w:marBottom w:val="0"/>
          <w:divBdr>
            <w:top w:val="none" w:sz="0" w:space="0" w:color="auto"/>
            <w:left w:val="none" w:sz="0" w:space="0" w:color="auto"/>
            <w:bottom w:val="none" w:sz="0" w:space="0" w:color="auto"/>
            <w:right w:val="none" w:sz="0" w:space="0" w:color="auto"/>
          </w:divBdr>
        </w:div>
        <w:div w:id="1279532790">
          <w:marLeft w:val="562"/>
          <w:marRight w:val="0"/>
          <w:marTop w:val="0"/>
          <w:marBottom w:val="0"/>
          <w:divBdr>
            <w:top w:val="none" w:sz="0" w:space="0" w:color="auto"/>
            <w:left w:val="none" w:sz="0" w:space="0" w:color="auto"/>
            <w:bottom w:val="none" w:sz="0" w:space="0" w:color="auto"/>
            <w:right w:val="none" w:sz="0" w:space="0" w:color="auto"/>
          </w:divBdr>
        </w:div>
        <w:div w:id="1341077419">
          <w:marLeft w:val="562"/>
          <w:marRight w:val="0"/>
          <w:marTop w:val="0"/>
          <w:marBottom w:val="0"/>
          <w:divBdr>
            <w:top w:val="none" w:sz="0" w:space="0" w:color="auto"/>
            <w:left w:val="none" w:sz="0" w:space="0" w:color="auto"/>
            <w:bottom w:val="none" w:sz="0" w:space="0" w:color="auto"/>
            <w:right w:val="none" w:sz="0" w:space="0" w:color="auto"/>
          </w:divBdr>
        </w:div>
        <w:div w:id="1476335512">
          <w:marLeft w:val="562"/>
          <w:marRight w:val="0"/>
          <w:marTop w:val="0"/>
          <w:marBottom w:val="0"/>
          <w:divBdr>
            <w:top w:val="none" w:sz="0" w:space="0" w:color="auto"/>
            <w:left w:val="none" w:sz="0" w:space="0" w:color="auto"/>
            <w:bottom w:val="none" w:sz="0" w:space="0" w:color="auto"/>
            <w:right w:val="none" w:sz="0" w:space="0" w:color="auto"/>
          </w:divBdr>
        </w:div>
        <w:div w:id="1973171384">
          <w:marLeft w:val="446"/>
          <w:marRight w:val="0"/>
          <w:marTop w:val="0"/>
          <w:marBottom w:val="0"/>
          <w:divBdr>
            <w:top w:val="none" w:sz="0" w:space="0" w:color="auto"/>
            <w:left w:val="none" w:sz="0" w:space="0" w:color="auto"/>
            <w:bottom w:val="none" w:sz="0" w:space="0" w:color="auto"/>
            <w:right w:val="none" w:sz="0" w:space="0" w:color="auto"/>
          </w:divBdr>
        </w:div>
      </w:divsChild>
    </w:div>
    <w:div w:id="929241249">
      <w:bodyDiv w:val="1"/>
      <w:marLeft w:val="0"/>
      <w:marRight w:val="0"/>
      <w:marTop w:val="0"/>
      <w:marBottom w:val="0"/>
      <w:divBdr>
        <w:top w:val="none" w:sz="0" w:space="0" w:color="auto"/>
        <w:left w:val="none" w:sz="0" w:space="0" w:color="auto"/>
        <w:bottom w:val="none" w:sz="0" w:space="0" w:color="auto"/>
        <w:right w:val="none" w:sz="0" w:space="0" w:color="auto"/>
      </w:divBdr>
    </w:div>
    <w:div w:id="1003970172">
      <w:bodyDiv w:val="1"/>
      <w:marLeft w:val="0"/>
      <w:marRight w:val="0"/>
      <w:marTop w:val="0"/>
      <w:marBottom w:val="0"/>
      <w:divBdr>
        <w:top w:val="none" w:sz="0" w:space="0" w:color="auto"/>
        <w:left w:val="none" w:sz="0" w:space="0" w:color="auto"/>
        <w:bottom w:val="none" w:sz="0" w:space="0" w:color="auto"/>
        <w:right w:val="none" w:sz="0" w:space="0" w:color="auto"/>
      </w:divBdr>
      <w:divsChild>
        <w:div w:id="679044675">
          <w:marLeft w:val="0"/>
          <w:marRight w:val="0"/>
          <w:marTop w:val="0"/>
          <w:marBottom w:val="0"/>
          <w:divBdr>
            <w:top w:val="none" w:sz="0" w:space="0" w:color="auto"/>
            <w:left w:val="none" w:sz="0" w:space="0" w:color="auto"/>
            <w:bottom w:val="none" w:sz="0" w:space="0" w:color="auto"/>
            <w:right w:val="none" w:sz="0" w:space="0" w:color="auto"/>
          </w:divBdr>
        </w:div>
        <w:div w:id="2074889720">
          <w:marLeft w:val="0"/>
          <w:marRight w:val="0"/>
          <w:marTop w:val="0"/>
          <w:marBottom w:val="0"/>
          <w:divBdr>
            <w:top w:val="none" w:sz="0" w:space="0" w:color="auto"/>
            <w:left w:val="none" w:sz="0" w:space="0" w:color="auto"/>
            <w:bottom w:val="none" w:sz="0" w:space="0" w:color="auto"/>
            <w:right w:val="none" w:sz="0" w:space="0" w:color="auto"/>
          </w:divBdr>
        </w:div>
      </w:divsChild>
    </w:div>
    <w:div w:id="1064765966">
      <w:bodyDiv w:val="1"/>
      <w:marLeft w:val="0"/>
      <w:marRight w:val="0"/>
      <w:marTop w:val="0"/>
      <w:marBottom w:val="0"/>
      <w:divBdr>
        <w:top w:val="none" w:sz="0" w:space="0" w:color="auto"/>
        <w:left w:val="none" w:sz="0" w:space="0" w:color="auto"/>
        <w:bottom w:val="none" w:sz="0" w:space="0" w:color="auto"/>
        <w:right w:val="none" w:sz="0" w:space="0" w:color="auto"/>
      </w:divBdr>
      <w:divsChild>
        <w:div w:id="599602458">
          <w:marLeft w:val="0"/>
          <w:marRight w:val="0"/>
          <w:marTop w:val="0"/>
          <w:marBottom w:val="0"/>
          <w:divBdr>
            <w:top w:val="none" w:sz="0" w:space="0" w:color="auto"/>
            <w:left w:val="none" w:sz="0" w:space="0" w:color="auto"/>
            <w:bottom w:val="none" w:sz="0" w:space="0" w:color="auto"/>
            <w:right w:val="none" w:sz="0" w:space="0" w:color="auto"/>
          </w:divBdr>
          <w:divsChild>
            <w:div w:id="1830054750">
              <w:marLeft w:val="0"/>
              <w:marRight w:val="0"/>
              <w:marTop w:val="0"/>
              <w:marBottom w:val="0"/>
              <w:divBdr>
                <w:top w:val="none" w:sz="0" w:space="0" w:color="auto"/>
                <w:left w:val="none" w:sz="0" w:space="0" w:color="auto"/>
                <w:bottom w:val="none" w:sz="0" w:space="0" w:color="auto"/>
                <w:right w:val="none" w:sz="0" w:space="0" w:color="auto"/>
              </w:divBdr>
              <w:divsChild>
                <w:div w:id="839587738">
                  <w:marLeft w:val="0"/>
                  <w:marRight w:val="0"/>
                  <w:marTop w:val="0"/>
                  <w:marBottom w:val="0"/>
                  <w:divBdr>
                    <w:top w:val="none" w:sz="0" w:space="0" w:color="auto"/>
                    <w:left w:val="none" w:sz="0" w:space="0" w:color="auto"/>
                    <w:bottom w:val="none" w:sz="0" w:space="0" w:color="auto"/>
                    <w:right w:val="none" w:sz="0" w:space="0" w:color="auto"/>
                  </w:divBdr>
                  <w:divsChild>
                    <w:div w:id="1514610741">
                      <w:marLeft w:val="0"/>
                      <w:marRight w:val="0"/>
                      <w:marTop w:val="0"/>
                      <w:marBottom w:val="0"/>
                      <w:divBdr>
                        <w:top w:val="none" w:sz="0" w:space="0" w:color="auto"/>
                        <w:left w:val="none" w:sz="0" w:space="0" w:color="auto"/>
                        <w:bottom w:val="none" w:sz="0" w:space="0" w:color="auto"/>
                        <w:right w:val="none" w:sz="0" w:space="0" w:color="auto"/>
                      </w:divBdr>
                      <w:divsChild>
                        <w:div w:id="163935719">
                          <w:marLeft w:val="0"/>
                          <w:marRight w:val="0"/>
                          <w:marTop w:val="0"/>
                          <w:marBottom w:val="0"/>
                          <w:divBdr>
                            <w:top w:val="none" w:sz="0" w:space="0" w:color="auto"/>
                            <w:left w:val="none" w:sz="0" w:space="0" w:color="auto"/>
                            <w:bottom w:val="none" w:sz="0" w:space="0" w:color="auto"/>
                            <w:right w:val="none" w:sz="0" w:space="0" w:color="auto"/>
                          </w:divBdr>
                          <w:divsChild>
                            <w:div w:id="2061857483">
                              <w:marLeft w:val="0"/>
                              <w:marRight w:val="0"/>
                              <w:marTop w:val="0"/>
                              <w:marBottom w:val="0"/>
                              <w:divBdr>
                                <w:top w:val="none" w:sz="0" w:space="0" w:color="auto"/>
                                <w:left w:val="none" w:sz="0" w:space="0" w:color="auto"/>
                                <w:bottom w:val="none" w:sz="0" w:space="0" w:color="auto"/>
                                <w:right w:val="none" w:sz="0" w:space="0" w:color="auto"/>
                              </w:divBdr>
                              <w:divsChild>
                                <w:div w:id="1444809325">
                                  <w:marLeft w:val="0"/>
                                  <w:marRight w:val="0"/>
                                  <w:marTop w:val="0"/>
                                  <w:marBottom w:val="0"/>
                                  <w:divBdr>
                                    <w:top w:val="none" w:sz="0" w:space="0" w:color="auto"/>
                                    <w:left w:val="none" w:sz="0" w:space="0" w:color="auto"/>
                                    <w:bottom w:val="none" w:sz="0" w:space="0" w:color="auto"/>
                                    <w:right w:val="none" w:sz="0" w:space="0" w:color="auto"/>
                                  </w:divBdr>
                                  <w:divsChild>
                                    <w:div w:id="364334218">
                                      <w:marLeft w:val="0"/>
                                      <w:marRight w:val="0"/>
                                      <w:marTop w:val="0"/>
                                      <w:marBottom w:val="0"/>
                                      <w:divBdr>
                                        <w:top w:val="none" w:sz="0" w:space="0" w:color="auto"/>
                                        <w:left w:val="none" w:sz="0" w:space="0" w:color="auto"/>
                                        <w:bottom w:val="none" w:sz="0" w:space="0" w:color="auto"/>
                                        <w:right w:val="none" w:sz="0" w:space="0" w:color="auto"/>
                                      </w:divBdr>
                                      <w:divsChild>
                                        <w:div w:id="834493377">
                                          <w:marLeft w:val="0"/>
                                          <w:marRight w:val="0"/>
                                          <w:marTop w:val="0"/>
                                          <w:marBottom w:val="0"/>
                                          <w:divBdr>
                                            <w:top w:val="none" w:sz="0" w:space="0" w:color="auto"/>
                                            <w:left w:val="none" w:sz="0" w:space="0" w:color="auto"/>
                                            <w:bottom w:val="none" w:sz="0" w:space="0" w:color="auto"/>
                                            <w:right w:val="none" w:sz="0" w:space="0" w:color="auto"/>
                                          </w:divBdr>
                                          <w:divsChild>
                                            <w:div w:id="1313869850">
                                              <w:marLeft w:val="0"/>
                                              <w:marRight w:val="0"/>
                                              <w:marTop w:val="0"/>
                                              <w:marBottom w:val="0"/>
                                              <w:divBdr>
                                                <w:top w:val="none" w:sz="0" w:space="0" w:color="auto"/>
                                                <w:left w:val="none" w:sz="0" w:space="0" w:color="auto"/>
                                                <w:bottom w:val="none" w:sz="0" w:space="0" w:color="auto"/>
                                                <w:right w:val="none" w:sz="0" w:space="0" w:color="auto"/>
                                              </w:divBdr>
                                              <w:divsChild>
                                                <w:div w:id="741177348">
                                                  <w:marLeft w:val="0"/>
                                                  <w:marRight w:val="0"/>
                                                  <w:marTop w:val="0"/>
                                                  <w:marBottom w:val="0"/>
                                                  <w:divBdr>
                                                    <w:top w:val="none" w:sz="0" w:space="0" w:color="auto"/>
                                                    <w:left w:val="none" w:sz="0" w:space="0" w:color="auto"/>
                                                    <w:bottom w:val="none" w:sz="0" w:space="0" w:color="auto"/>
                                                    <w:right w:val="none" w:sz="0" w:space="0" w:color="auto"/>
                                                  </w:divBdr>
                                                  <w:divsChild>
                                                    <w:div w:id="19553951">
                                                      <w:marLeft w:val="0"/>
                                                      <w:marRight w:val="0"/>
                                                      <w:marTop w:val="0"/>
                                                      <w:marBottom w:val="0"/>
                                                      <w:divBdr>
                                                        <w:top w:val="single" w:sz="6" w:space="0" w:color="ABABAB"/>
                                                        <w:left w:val="single" w:sz="6" w:space="0" w:color="ABABAB"/>
                                                        <w:bottom w:val="single" w:sz="12" w:space="0" w:color="ABABAB"/>
                                                        <w:right w:val="single" w:sz="6" w:space="0" w:color="ABABAB"/>
                                                      </w:divBdr>
                                                      <w:divsChild>
                                                        <w:div w:id="1919316650">
                                                          <w:marLeft w:val="0"/>
                                                          <w:marRight w:val="0"/>
                                                          <w:marTop w:val="0"/>
                                                          <w:marBottom w:val="0"/>
                                                          <w:divBdr>
                                                            <w:top w:val="none" w:sz="0" w:space="0" w:color="auto"/>
                                                            <w:left w:val="none" w:sz="0" w:space="0" w:color="auto"/>
                                                            <w:bottom w:val="none" w:sz="0" w:space="0" w:color="auto"/>
                                                            <w:right w:val="none" w:sz="0" w:space="0" w:color="auto"/>
                                                          </w:divBdr>
                                                          <w:divsChild>
                                                            <w:div w:id="431751481">
                                                              <w:marLeft w:val="0"/>
                                                              <w:marRight w:val="0"/>
                                                              <w:marTop w:val="0"/>
                                                              <w:marBottom w:val="0"/>
                                                              <w:divBdr>
                                                                <w:top w:val="none" w:sz="0" w:space="0" w:color="auto"/>
                                                                <w:left w:val="none" w:sz="0" w:space="0" w:color="auto"/>
                                                                <w:bottom w:val="none" w:sz="0" w:space="0" w:color="auto"/>
                                                                <w:right w:val="none" w:sz="0" w:space="0" w:color="auto"/>
                                                              </w:divBdr>
                                                              <w:divsChild>
                                                                <w:div w:id="1693991237">
                                                                  <w:marLeft w:val="0"/>
                                                                  <w:marRight w:val="0"/>
                                                                  <w:marTop w:val="0"/>
                                                                  <w:marBottom w:val="0"/>
                                                                  <w:divBdr>
                                                                    <w:top w:val="none" w:sz="0" w:space="0" w:color="auto"/>
                                                                    <w:left w:val="none" w:sz="0" w:space="0" w:color="auto"/>
                                                                    <w:bottom w:val="none" w:sz="0" w:space="0" w:color="auto"/>
                                                                    <w:right w:val="none" w:sz="0" w:space="0" w:color="auto"/>
                                                                  </w:divBdr>
                                                                  <w:divsChild>
                                                                    <w:div w:id="229116351">
                                                                      <w:marLeft w:val="0"/>
                                                                      <w:marRight w:val="0"/>
                                                                      <w:marTop w:val="0"/>
                                                                      <w:marBottom w:val="0"/>
                                                                      <w:divBdr>
                                                                        <w:top w:val="none" w:sz="0" w:space="0" w:color="auto"/>
                                                                        <w:left w:val="none" w:sz="0" w:space="0" w:color="auto"/>
                                                                        <w:bottom w:val="none" w:sz="0" w:space="0" w:color="auto"/>
                                                                        <w:right w:val="none" w:sz="0" w:space="0" w:color="auto"/>
                                                                      </w:divBdr>
                                                                      <w:divsChild>
                                                                        <w:div w:id="789082617">
                                                                          <w:marLeft w:val="0"/>
                                                                          <w:marRight w:val="0"/>
                                                                          <w:marTop w:val="0"/>
                                                                          <w:marBottom w:val="0"/>
                                                                          <w:divBdr>
                                                                            <w:top w:val="none" w:sz="0" w:space="0" w:color="auto"/>
                                                                            <w:left w:val="none" w:sz="0" w:space="0" w:color="auto"/>
                                                                            <w:bottom w:val="none" w:sz="0" w:space="0" w:color="auto"/>
                                                                            <w:right w:val="none" w:sz="0" w:space="0" w:color="auto"/>
                                                                          </w:divBdr>
                                                                          <w:divsChild>
                                                                            <w:div w:id="735319690">
                                                                              <w:marLeft w:val="0"/>
                                                                              <w:marRight w:val="0"/>
                                                                              <w:marTop w:val="0"/>
                                                                              <w:marBottom w:val="0"/>
                                                                              <w:divBdr>
                                                                                <w:top w:val="none" w:sz="0" w:space="0" w:color="auto"/>
                                                                                <w:left w:val="none" w:sz="0" w:space="0" w:color="auto"/>
                                                                                <w:bottom w:val="none" w:sz="0" w:space="0" w:color="auto"/>
                                                                                <w:right w:val="none" w:sz="0" w:space="0" w:color="auto"/>
                                                                              </w:divBdr>
                                                                              <w:divsChild>
                                                                                <w:div w:id="262761565">
                                                                                  <w:marLeft w:val="0"/>
                                                                                  <w:marRight w:val="0"/>
                                                                                  <w:marTop w:val="0"/>
                                                                                  <w:marBottom w:val="0"/>
                                                                                  <w:divBdr>
                                                                                    <w:top w:val="none" w:sz="0" w:space="0" w:color="auto"/>
                                                                                    <w:left w:val="none" w:sz="0" w:space="0" w:color="auto"/>
                                                                                    <w:bottom w:val="none" w:sz="0" w:space="0" w:color="auto"/>
                                                                                    <w:right w:val="none" w:sz="0" w:space="0" w:color="auto"/>
                                                                                  </w:divBdr>
                                                                                  <w:divsChild>
                                                                                    <w:div w:id="1502312063">
                                                                                      <w:marLeft w:val="0"/>
                                                                                      <w:marRight w:val="0"/>
                                                                                      <w:marTop w:val="0"/>
                                                                                      <w:marBottom w:val="0"/>
                                                                                      <w:divBdr>
                                                                                        <w:top w:val="none" w:sz="0" w:space="0" w:color="auto"/>
                                                                                        <w:left w:val="none" w:sz="0" w:space="0" w:color="auto"/>
                                                                                        <w:bottom w:val="none" w:sz="0" w:space="0" w:color="auto"/>
                                                                                        <w:right w:val="none" w:sz="0" w:space="0" w:color="auto"/>
                                                                                      </w:divBdr>
                                                                                    </w:div>
                                                                                  </w:divsChild>
                                                                                </w:div>
                                                                                <w:div w:id="1226598753">
                                                                                  <w:marLeft w:val="0"/>
                                                                                  <w:marRight w:val="0"/>
                                                                                  <w:marTop w:val="0"/>
                                                                                  <w:marBottom w:val="0"/>
                                                                                  <w:divBdr>
                                                                                    <w:top w:val="none" w:sz="0" w:space="0" w:color="auto"/>
                                                                                    <w:left w:val="none" w:sz="0" w:space="0" w:color="auto"/>
                                                                                    <w:bottom w:val="none" w:sz="0" w:space="0" w:color="auto"/>
                                                                                    <w:right w:val="none" w:sz="0" w:space="0" w:color="auto"/>
                                                                                  </w:divBdr>
                                                                                </w:div>
                                                                                <w:div w:id="1175997002">
                                                                                  <w:marLeft w:val="0"/>
                                                                                  <w:marRight w:val="0"/>
                                                                                  <w:marTop w:val="0"/>
                                                                                  <w:marBottom w:val="0"/>
                                                                                  <w:divBdr>
                                                                                    <w:top w:val="none" w:sz="0" w:space="0" w:color="auto"/>
                                                                                    <w:left w:val="none" w:sz="0" w:space="0" w:color="auto"/>
                                                                                    <w:bottom w:val="none" w:sz="0" w:space="0" w:color="auto"/>
                                                                                    <w:right w:val="none" w:sz="0" w:space="0" w:color="auto"/>
                                                                                  </w:divBdr>
                                                                                </w:div>
                                                                                <w:div w:id="513962835">
                                                                                  <w:marLeft w:val="0"/>
                                                                                  <w:marRight w:val="0"/>
                                                                                  <w:marTop w:val="0"/>
                                                                                  <w:marBottom w:val="0"/>
                                                                                  <w:divBdr>
                                                                                    <w:top w:val="none" w:sz="0" w:space="0" w:color="auto"/>
                                                                                    <w:left w:val="none" w:sz="0" w:space="0" w:color="auto"/>
                                                                                    <w:bottom w:val="none" w:sz="0" w:space="0" w:color="auto"/>
                                                                                    <w:right w:val="none" w:sz="0" w:space="0" w:color="auto"/>
                                                                                  </w:divBdr>
                                                                                </w:div>
                                                                                <w:div w:id="1722167508">
                                                                                  <w:marLeft w:val="0"/>
                                                                                  <w:marRight w:val="0"/>
                                                                                  <w:marTop w:val="0"/>
                                                                                  <w:marBottom w:val="0"/>
                                                                                  <w:divBdr>
                                                                                    <w:top w:val="none" w:sz="0" w:space="0" w:color="auto"/>
                                                                                    <w:left w:val="none" w:sz="0" w:space="0" w:color="auto"/>
                                                                                    <w:bottom w:val="none" w:sz="0" w:space="0" w:color="auto"/>
                                                                                    <w:right w:val="none" w:sz="0" w:space="0" w:color="auto"/>
                                                                                  </w:divBdr>
                                                                                </w:div>
                                                                                <w:div w:id="1409575052">
                                                                                  <w:marLeft w:val="0"/>
                                                                                  <w:marRight w:val="0"/>
                                                                                  <w:marTop w:val="0"/>
                                                                                  <w:marBottom w:val="0"/>
                                                                                  <w:divBdr>
                                                                                    <w:top w:val="none" w:sz="0" w:space="0" w:color="auto"/>
                                                                                    <w:left w:val="none" w:sz="0" w:space="0" w:color="auto"/>
                                                                                    <w:bottom w:val="none" w:sz="0" w:space="0" w:color="auto"/>
                                                                                    <w:right w:val="none" w:sz="0" w:space="0" w:color="auto"/>
                                                                                  </w:divBdr>
                                                                                </w:div>
                                                                                <w:div w:id="496464488">
                                                                                  <w:marLeft w:val="0"/>
                                                                                  <w:marRight w:val="0"/>
                                                                                  <w:marTop w:val="0"/>
                                                                                  <w:marBottom w:val="0"/>
                                                                                  <w:divBdr>
                                                                                    <w:top w:val="none" w:sz="0" w:space="0" w:color="auto"/>
                                                                                    <w:left w:val="none" w:sz="0" w:space="0" w:color="auto"/>
                                                                                    <w:bottom w:val="none" w:sz="0" w:space="0" w:color="auto"/>
                                                                                    <w:right w:val="none" w:sz="0" w:space="0" w:color="auto"/>
                                                                                  </w:divBdr>
                                                                                  <w:divsChild>
                                                                                    <w:div w:id="1636715774">
                                                                                      <w:marLeft w:val="0"/>
                                                                                      <w:marRight w:val="0"/>
                                                                                      <w:marTop w:val="0"/>
                                                                                      <w:marBottom w:val="0"/>
                                                                                      <w:divBdr>
                                                                                        <w:top w:val="none" w:sz="0" w:space="0" w:color="auto"/>
                                                                                        <w:left w:val="none" w:sz="0" w:space="0" w:color="auto"/>
                                                                                        <w:bottom w:val="none" w:sz="0" w:space="0" w:color="auto"/>
                                                                                        <w:right w:val="none" w:sz="0" w:space="0" w:color="auto"/>
                                                                                      </w:divBdr>
                                                                                    </w:div>
                                                                                    <w:div w:id="1770815213">
                                                                                      <w:marLeft w:val="0"/>
                                                                                      <w:marRight w:val="0"/>
                                                                                      <w:marTop w:val="0"/>
                                                                                      <w:marBottom w:val="0"/>
                                                                                      <w:divBdr>
                                                                                        <w:top w:val="none" w:sz="0" w:space="0" w:color="auto"/>
                                                                                        <w:left w:val="none" w:sz="0" w:space="0" w:color="auto"/>
                                                                                        <w:bottom w:val="none" w:sz="0" w:space="0" w:color="auto"/>
                                                                                        <w:right w:val="none" w:sz="0" w:space="0" w:color="auto"/>
                                                                                      </w:divBdr>
                                                                                    </w:div>
                                                                                    <w:div w:id="1972592786">
                                                                                      <w:marLeft w:val="0"/>
                                                                                      <w:marRight w:val="0"/>
                                                                                      <w:marTop w:val="0"/>
                                                                                      <w:marBottom w:val="0"/>
                                                                                      <w:divBdr>
                                                                                        <w:top w:val="none" w:sz="0" w:space="0" w:color="auto"/>
                                                                                        <w:left w:val="none" w:sz="0" w:space="0" w:color="auto"/>
                                                                                        <w:bottom w:val="none" w:sz="0" w:space="0" w:color="auto"/>
                                                                                        <w:right w:val="none" w:sz="0" w:space="0" w:color="auto"/>
                                                                                      </w:divBdr>
                                                                                    </w:div>
                                                                                    <w:div w:id="1820268261">
                                                                                      <w:marLeft w:val="0"/>
                                                                                      <w:marRight w:val="0"/>
                                                                                      <w:marTop w:val="0"/>
                                                                                      <w:marBottom w:val="0"/>
                                                                                      <w:divBdr>
                                                                                        <w:top w:val="none" w:sz="0" w:space="0" w:color="auto"/>
                                                                                        <w:left w:val="none" w:sz="0" w:space="0" w:color="auto"/>
                                                                                        <w:bottom w:val="none" w:sz="0" w:space="0" w:color="auto"/>
                                                                                        <w:right w:val="none" w:sz="0" w:space="0" w:color="auto"/>
                                                                                      </w:divBdr>
                                                                                    </w:div>
                                                                                    <w:div w:id="1734960770">
                                                                                      <w:marLeft w:val="0"/>
                                                                                      <w:marRight w:val="0"/>
                                                                                      <w:marTop w:val="0"/>
                                                                                      <w:marBottom w:val="0"/>
                                                                                      <w:divBdr>
                                                                                        <w:top w:val="none" w:sz="0" w:space="0" w:color="auto"/>
                                                                                        <w:left w:val="none" w:sz="0" w:space="0" w:color="auto"/>
                                                                                        <w:bottom w:val="none" w:sz="0" w:space="0" w:color="auto"/>
                                                                                        <w:right w:val="none" w:sz="0" w:space="0" w:color="auto"/>
                                                                                      </w:divBdr>
                                                                                    </w:div>
                                                                                  </w:divsChild>
                                                                                </w:div>
                                                                                <w:div w:id="9133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217069">
      <w:bodyDiv w:val="1"/>
      <w:marLeft w:val="0"/>
      <w:marRight w:val="0"/>
      <w:marTop w:val="0"/>
      <w:marBottom w:val="0"/>
      <w:divBdr>
        <w:top w:val="none" w:sz="0" w:space="0" w:color="auto"/>
        <w:left w:val="none" w:sz="0" w:space="0" w:color="auto"/>
        <w:bottom w:val="none" w:sz="0" w:space="0" w:color="auto"/>
        <w:right w:val="none" w:sz="0" w:space="0" w:color="auto"/>
      </w:divBdr>
      <w:divsChild>
        <w:div w:id="448203863">
          <w:marLeft w:val="0"/>
          <w:marRight w:val="0"/>
          <w:marTop w:val="0"/>
          <w:marBottom w:val="0"/>
          <w:divBdr>
            <w:top w:val="none" w:sz="0" w:space="0" w:color="auto"/>
            <w:left w:val="none" w:sz="0" w:space="0" w:color="auto"/>
            <w:bottom w:val="none" w:sz="0" w:space="0" w:color="auto"/>
            <w:right w:val="none" w:sz="0" w:space="0" w:color="auto"/>
          </w:divBdr>
        </w:div>
        <w:div w:id="485971767">
          <w:marLeft w:val="0"/>
          <w:marRight w:val="0"/>
          <w:marTop w:val="0"/>
          <w:marBottom w:val="0"/>
          <w:divBdr>
            <w:top w:val="none" w:sz="0" w:space="0" w:color="auto"/>
            <w:left w:val="none" w:sz="0" w:space="0" w:color="auto"/>
            <w:bottom w:val="none" w:sz="0" w:space="0" w:color="auto"/>
            <w:right w:val="none" w:sz="0" w:space="0" w:color="auto"/>
          </w:divBdr>
        </w:div>
        <w:div w:id="503131514">
          <w:marLeft w:val="0"/>
          <w:marRight w:val="0"/>
          <w:marTop w:val="0"/>
          <w:marBottom w:val="0"/>
          <w:divBdr>
            <w:top w:val="none" w:sz="0" w:space="0" w:color="auto"/>
            <w:left w:val="none" w:sz="0" w:space="0" w:color="auto"/>
            <w:bottom w:val="none" w:sz="0" w:space="0" w:color="auto"/>
            <w:right w:val="none" w:sz="0" w:space="0" w:color="auto"/>
          </w:divBdr>
        </w:div>
      </w:divsChild>
    </w:div>
    <w:div w:id="1268350497">
      <w:bodyDiv w:val="1"/>
      <w:marLeft w:val="0"/>
      <w:marRight w:val="0"/>
      <w:marTop w:val="0"/>
      <w:marBottom w:val="0"/>
      <w:divBdr>
        <w:top w:val="none" w:sz="0" w:space="0" w:color="auto"/>
        <w:left w:val="none" w:sz="0" w:space="0" w:color="auto"/>
        <w:bottom w:val="none" w:sz="0" w:space="0" w:color="auto"/>
        <w:right w:val="none" w:sz="0" w:space="0" w:color="auto"/>
      </w:divBdr>
      <w:divsChild>
        <w:div w:id="1927104225">
          <w:marLeft w:val="562"/>
          <w:marRight w:val="0"/>
          <w:marTop w:val="0"/>
          <w:marBottom w:val="0"/>
          <w:divBdr>
            <w:top w:val="none" w:sz="0" w:space="0" w:color="auto"/>
            <w:left w:val="none" w:sz="0" w:space="0" w:color="auto"/>
            <w:bottom w:val="none" w:sz="0" w:space="0" w:color="auto"/>
            <w:right w:val="none" w:sz="0" w:space="0" w:color="auto"/>
          </w:divBdr>
        </w:div>
        <w:div w:id="2098821658">
          <w:marLeft w:val="562"/>
          <w:marRight w:val="0"/>
          <w:marTop w:val="0"/>
          <w:marBottom w:val="0"/>
          <w:divBdr>
            <w:top w:val="none" w:sz="0" w:space="0" w:color="auto"/>
            <w:left w:val="none" w:sz="0" w:space="0" w:color="auto"/>
            <w:bottom w:val="none" w:sz="0" w:space="0" w:color="auto"/>
            <w:right w:val="none" w:sz="0" w:space="0" w:color="auto"/>
          </w:divBdr>
        </w:div>
      </w:divsChild>
    </w:div>
    <w:div w:id="1312061168">
      <w:bodyDiv w:val="1"/>
      <w:marLeft w:val="0"/>
      <w:marRight w:val="0"/>
      <w:marTop w:val="0"/>
      <w:marBottom w:val="0"/>
      <w:divBdr>
        <w:top w:val="none" w:sz="0" w:space="0" w:color="auto"/>
        <w:left w:val="none" w:sz="0" w:space="0" w:color="auto"/>
        <w:bottom w:val="none" w:sz="0" w:space="0" w:color="auto"/>
        <w:right w:val="none" w:sz="0" w:space="0" w:color="auto"/>
      </w:divBdr>
      <w:divsChild>
        <w:div w:id="618729281">
          <w:marLeft w:val="0"/>
          <w:marRight w:val="0"/>
          <w:marTop w:val="0"/>
          <w:marBottom w:val="0"/>
          <w:divBdr>
            <w:top w:val="none" w:sz="0" w:space="0" w:color="auto"/>
            <w:left w:val="none" w:sz="0" w:space="0" w:color="auto"/>
            <w:bottom w:val="none" w:sz="0" w:space="0" w:color="auto"/>
            <w:right w:val="none" w:sz="0" w:space="0" w:color="auto"/>
          </w:divBdr>
          <w:divsChild>
            <w:div w:id="916399154">
              <w:marLeft w:val="0"/>
              <w:marRight w:val="0"/>
              <w:marTop w:val="0"/>
              <w:marBottom w:val="0"/>
              <w:divBdr>
                <w:top w:val="none" w:sz="0" w:space="0" w:color="auto"/>
                <w:left w:val="none" w:sz="0" w:space="0" w:color="auto"/>
                <w:bottom w:val="none" w:sz="0" w:space="0" w:color="auto"/>
                <w:right w:val="none" w:sz="0" w:space="0" w:color="auto"/>
              </w:divBdr>
              <w:divsChild>
                <w:div w:id="36513783">
                  <w:marLeft w:val="0"/>
                  <w:marRight w:val="0"/>
                  <w:marTop w:val="0"/>
                  <w:marBottom w:val="0"/>
                  <w:divBdr>
                    <w:top w:val="none" w:sz="0" w:space="0" w:color="auto"/>
                    <w:left w:val="none" w:sz="0" w:space="0" w:color="auto"/>
                    <w:bottom w:val="none" w:sz="0" w:space="0" w:color="auto"/>
                    <w:right w:val="none" w:sz="0" w:space="0" w:color="auto"/>
                  </w:divBdr>
                  <w:divsChild>
                    <w:div w:id="2029941735">
                      <w:marLeft w:val="0"/>
                      <w:marRight w:val="0"/>
                      <w:marTop w:val="0"/>
                      <w:marBottom w:val="0"/>
                      <w:divBdr>
                        <w:top w:val="none" w:sz="0" w:space="0" w:color="auto"/>
                        <w:left w:val="none" w:sz="0" w:space="0" w:color="auto"/>
                        <w:bottom w:val="none" w:sz="0" w:space="0" w:color="auto"/>
                        <w:right w:val="none" w:sz="0" w:space="0" w:color="auto"/>
                      </w:divBdr>
                      <w:divsChild>
                        <w:div w:id="509762790">
                          <w:marLeft w:val="0"/>
                          <w:marRight w:val="0"/>
                          <w:marTop w:val="0"/>
                          <w:marBottom w:val="0"/>
                          <w:divBdr>
                            <w:top w:val="none" w:sz="0" w:space="0" w:color="auto"/>
                            <w:left w:val="none" w:sz="0" w:space="0" w:color="auto"/>
                            <w:bottom w:val="none" w:sz="0" w:space="0" w:color="auto"/>
                            <w:right w:val="none" w:sz="0" w:space="0" w:color="auto"/>
                          </w:divBdr>
                          <w:divsChild>
                            <w:div w:id="1209028147">
                              <w:marLeft w:val="0"/>
                              <w:marRight w:val="0"/>
                              <w:marTop w:val="0"/>
                              <w:marBottom w:val="0"/>
                              <w:divBdr>
                                <w:top w:val="none" w:sz="0" w:space="0" w:color="auto"/>
                                <w:left w:val="none" w:sz="0" w:space="0" w:color="auto"/>
                                <w:bottom w:val="none" w:sz="0" w:space="0" w:color="auto"/>
                                <w:right w:val="none" w:sz="0" w:space="0" w:color="auto"/>
                              </w:divBdr>
                              <w:divsChild>
                                <w:div w:id="1300649318">
                                  <w:marLeft w:val="0"/>
                                  <w:marRight w:val="0"/>
                                  <w:marTop w:val="0"/>
                                  <w:marBottom w:val="0"/>
                                  <w:divBdr>
                                    <w:top w:val="none" w:sz="0" w:space="0" w:color="auto"/>
                                    <w:left w:val="none" w:sz="0" w:space="0" w:color="auto"/>
                                    <w:bottom w:val="none" w:sz="0" w:space="0" w:color="auto"/>
                                    <w:right w:val="none" w:sz="0" w:space="0" w:color="auto"/>
                                  </w:divBdr>
                                  <w:divsChild>
                                    <w:div w:id="231355838">
                                      <w:marLeft w:val="0"/>
                                      <w:marRight w:val="0"/>
                                      <w:marTop w:val="0"/>
                                      <w:marBottom w:val="0"/>
                                      <w:divBdr>
                                        <w:top w:val="none" w:sz="0" w:space="0" w:color="auto"/>
                                        <w:left w:val="none" w:sz="0" w:space="0" w:color="auto"/>
                                        <w:bottom w:val="none" w:sz="0" w:space="0" w:color="auto"/>
                                        <w:right w:val="none" w:sz="0" w:space="0" w:color="auto"/>
                                      </w:divBdr>
                                      <w:divsChild>
                                        <w:div w:id="2022733089">
                                          <w:marLeft w:val="0"/>
                                          <w:marRight w:val="0"/>
                                          <w:marTop w:val="0"/>
                                          <w:marBottom w:val="0"/>
                                          <w:divBdr>
                                            <w:top w:val="none" w:sz="0" w:space="0" w:color="auto"/>
                                            <w:left w:val="none" w:sz="0" w:space="0" w:color="auto"/>
                                            <w:bottom w:val="none" w:sz="0" w:space="0" w:color="auto"/>
                                            <w:right w:val="none" w:sz="0" w:space="0" w:color="auto"/>
                                          </w:divBdr>
                                          <w:divsChild>
                                            <w:div w:id="1506020456">
                                              <w:marLeft w:val="0"/>
                                              <w:marRight w:val="0"/>
                                              <w:marTop w:val="0"/>
                                              <w:marBottom w:val="0"/>
                                              <w:divBdr>
                                                <w:top w:val="none" w:sz="0" w:space="0" w:color="auto"/>
                                                <w:left w:val="none" w:sz="0" w:space="0" w:color="auto"/>
                                                <w:bottom w:val="none" w:sz="0" w:space="0" w:color="auto"/>
                                                <w:right w:val="none" w:sz="0" w:space="0" w:color="auto"/>
                                              </w:divBdr>
                                              <w:divsChild>
                                                <w:div w:id="943339119">
                                                  <w:marLeft w:val="0"/>
                                                  <w:marRight w:val="0"/>
                                                  <w:marTop w:val="0"/>
                                                  <w:marBottom w:val="0"/>
                                                  <w:divBdr>
                                                    <w:top w:val="none" w:sz="0" w:space="0" w:color="auto"/>
                                                    <w:left w:val="none" w:sz="0" w:space="0" w:color="auto"/>
                                                    <w:bottom w:val="none" w:sz="0" w:space="0" w:color="auto"/>
                                                    <w:right w:val="none" w:sz="0" w:space="0" w:color="auto"/>
                                                  </w:divBdr>
                                                  <w:divsChild>
                                                    <w:div w:id="1415660950">
                                                      <w:marLeft w:val="0"/>
                                                      <w:marRight w:val="0"/>
                                                      <w:marTop w:val="0"/>
                                                      <w:marBottom w:val="0"/>
                                                      <w:divBdr>
                                                        <w:top w:val="single" w:sz="6" w:space="0" w:color="ABABAB"/>
                                                        <w:left w:val="single" w:sz="6" w:space="0" w:color="ABABAB"/>
                                                        <w:bottom w:val="single" w:sz="12" w:space="0" w:color="ABABAB"/>
                                                        <w:right w:val="single" w:sz="6" w:space="0" w:color="ABABAB"/>
                                                      </w:divBdr>
                                                      <w:divsChild>
                                                        <w:div w:id="1168639959">
                                                          <w:marLeft w:val="0"/>
                                                          <w:marRight w:val="0"/>
                                                          <w:marTop w:val="0"/>
                                                          <w:marBottom w:val="0"/>
                                                          <w:divBdr>
                                                            <w:top w:val="none" w:sz="0" w:space="0" w:color="auto"/>
                                                            <w:left w:val="none" w:sz="0" w:space="0" w:color="auto"/>
                                                            <w:bottom w:val="none" w:sz="0" w:space="0" w:color="auto"/>
                                                            <w:right w:val="none" w:sz="0" w:space="0" w:color="auto"/>
                                                          </w:divBdr>
                                                          <w:divsChild>
                                                            <w:div w:id="575089152">
                                                              <w:marLeft w:val="0"/>
                                                              <w:marRight w:val="0"/>
                                                              <w:marTop w:val="0"/>
                                                              <w:marBottom w:val="0"/>
                                                              <w:divBdr>
                                                                <w:top w:val="none" w:sz="0" w:space="0" w:color="auto"/>
                                                                <w:left w:val="none" w:sz="0" w:space="0" w:color="auto"/>
                                                                <w:bottom w:val="none" w:sz="0" w:space="0" w:color="auto"/>
                                                                <w:right w:val="none" w:sz="0" w:space="0" w:color="auto"/>
                                                              </w:divBdr>
                                                              <w:divsChild>
                                                                <w:div w:id="823080701">
                                                                  <w:marLeft w:val="0"/>
                                                                  <w:marRight w:val="0"/>
                                                                  <w:marTop w:val="0"/>
                                                                  <w:marBottom w:val="0"/>
                                                                  <w:divBdr>
                                                                    <w:top w:val="none" w:sz="0" w:space="0" w:color="auto"/>
                                                                    <w:left w:val="none" w:sz="0" w:space="0" w:color="auto"/>
                                                                    <w:bottom w:val="none" w:sz="0" w:space="0" w:color="auto"/>
                                                                    <w:right w:val="none" w:sz="0" w:space="0" w:color="auto"/>
                                                                  </w:divBdr>
                                                                  <w:divsChild>
                                                                    <w:div w:id="1333609535">
                                                                      <w:marLeft w:val="0"/>
                                                                      <w:marRight w:val="0"/>
                                                                      <w:marTop w:val="0"/>
                                                                      <w:marBottom w:val="0"/>
                                                                      <w:divBdr>
                                                                        <w:top w:val="none" w:sz="0" w:space="0" w:color="auto"/>
                                                                        <w:left w:val="none" w:sz="0" w:space="0" w:color="auto"/>
                                                                        <w:bottom w:val="none" w:sz="0" w:space="0" w:color="auto"/>
                                                                        <w:right w:val="none" w:sz="0" w:space="0" w:color="auto"/>
                                                                      </w:divBdr>
                                                                      <w:divsChild>
                                                                        <w:div w:id="1618364229">
                                                                          <w:marLeft w:val="0"/>
                                                                          <w:marRight w:val="0"/>
                                                                          <w:marTop w:val="0"/>
                                                                          <w:marBottom w:val="0"/>
                                                                          <w:divBdr>
                                                                            <w:top w:val="none" w:sz="0" w:space="0" w:color="auto"/>
                                                                            <w:left w:val="none" w:sz="0" w:space="0" w:color="auto"/>
                                                                            <w:bottom w:val="none" w:sz="0" w:space="0" w:color="auto"/>
                                                                            <w:right w:val="none" w:sz="0" w:space="0" w:color="auto"/>
                                                                          </w:divBdr>
                                                                          <w:divsChild>
                                                                            <w:div w:id="679043465">
                                                                              <w:marLeft w:val="0"/>
                                                                              <w:marRight w:val="0"/>
                                                                              <w:marTop w:val="0"/>
                                                                              <w:marBottom w:val="0"/>
                                                                              <w:divBdr>
                                                                                <w:top w:val="none" w:sz="0" w:space="0" w:color="auto"/>
                                                                                <w:left w:val="none" w:sz="0" w:space="0" w:color="auto"/>
                                                                                <w:bottom w:val="none" w:sz="0" w:space="0" w:color="auto"/>
                                                                                <w:right w:val="none" w:sz="0" w:space="0" w:color="auto"/>
                                                                              </w:divBdr>
                                                                              <w:divsChild>
                                                                                <w:div w:id="329407118">
                                                                                  <w:marLeft w:val="0"/>
                                                                                  <w:marRight w:val="0"/>
                                                                                  <w:marTop w:val="0"/>
                                                                                  <w:marBottom w:val="0"/>
                                                                                  <w:divBdr>
                                                                                    <w:top w:val="none" w:sz="0" w:space="0" w:color="auto"/>
                                                                                    <w:left w:val="none" w:sz="0" w:space="0" w:color="auto"/>
                                                                                    <w:bottom w:val="none" w:sz="0" w:space="0" w:color="auto"/>
                                                                                    <w:right w:val="none" w:sz="0" w:space="0" w:color="auto"/>
                                                                                  </w:divBdr>
                                                                                </w:div>
                                                                                <w:div w:id="2139954656">
                                                                                  <w:marLeft w:val="0"/>
                                                                                  <w:marRight w:val="0"/>
                                                                                  <w:marTop w:val="0"/>
                                                                                  <w:marBottom w:val="0"/>
                                                                                  <w:divBdr>
                                                                                    <w:top w:val="none" w:sz="0" w:space="0" w:color="auto"/>
                                                                                    <w:left w:val="none" w:sz="0" w:space="0" w:color="auto"/>
                                                                                    <w:bottom w:val="none" w:sz="0" w:space="0" w:color="auto"/>
                                                                                    <w:right w:val="none" w:sz="0" w:space="0" w:color="auto"/>
                                                                                  </w:divBdr>
                                                                                  <w:divsChild>
                                                                                    <w:div w:id="505484815">
                                                                                      <w:marLeft w:val="0"/>
                                                                                      <w:marRight w:val="0"/>
                                                                                      <w:marTop w:val="0"/>
                                                                                      <w:marBottom w:val="0"/>
                                                                                      <w:divBdr>
                                                                                        <w:top w:val="none" w:sz="0" w:space="0" w:color="auto"/>
                                                                                        <w:left w:val="none" w:sz="0" w:space="0" w:color="auto"/>
                                                                                        <w:bottom w:val="none" w:sz="0" w:space="0" w:color="auto"/>
                                                                                        <w:right w:val="none" w:sz="0" w:space="0" w:color="auto"/>
                                                                                      </w:divBdr>
                                                                                    </w:div>
                                                                                    <w:div w:id="1480655750">
                                                                                      <w:marLeft w:val="0"/>
                                                                                      <w:marRight w:val="0"/>
                                                                                      <w:marTop w:val="0"/>
                                                                                      <w:marBottom w:val="0"/>
                                                                                      <w:divBdr>
                                                                                        <w:top w:val="none" w:sz="0" w:space="0" w:color="auto"/>
                                                                                        <w:left w:val="none" w:sz="0" w:space="0" w:color="auto"/>
                                                                                        <w:bottom w:val="none" w:sz="0" w:space="0" w:color="auto"/>
                                                                                        <w:right w:val="none" w:sz="0" w:space="0" w:color="auto"/>
                                                                                      </w:divBdr>
                                                                                    </w:div>
                                                                                    <w:div w:id="1146318749">
                                                                                      <w:marLeft w:val="0"/>
                                                                                      <w:marRight w:val="0"/>
                                                                                      <w:marTop w:val="0"/>
                                                                                      <w:marBottom w:val="0"/>
                                                                                      <w:divBdr>
                                                                                        <w:top w:val="none" w:sz="0" w:space="0" w:color="auto"/>
                                                                                        <w:left w:val="none" w:sz="0" w:space="0" w:color="auto"/>
                                                                                        <w:bottom w:val="none" w:sz="0" w:space="0" w:color="auto"/>
                                                                                        <w:right w:val="none" w:sz="0" w:space="0" w:color="auto"/>
                                                                                      </w:divBdr>
                                                                                    </w:div>
                                                                                  </w:divsChild>
                                                                                </w:div>
                                                                                <w:div w:id="1225600845">
                                                                                  <w:marLeft w:val="0"/>
                                                                                  <w:marRight w:val="0"/>
                                                                                  <w:marTop w:val="0"/>
                                                                                  <w:marBottom w:val="0"/>
                                                                                  <w:divBdr>
                                                                                    <w:top w:val="none" w:sz="0" w:space="0" w:color="auto"/>
                                                                                    <w:left w:val="none" w:sz="0" w:space="0" w:color="auto"/>
                                                                                    <w:bottom w:val="none" w:sz="0" w:space="0" w:color="auto"/>
                                                                                    <w:right w:val="none" w:sz="0" w:space="0" w:color="auto"/>
                                                                                  </w:divBdr>
                                                                                  <w:divsChild>
                                                                                    <w:div w:id="10442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538287">
      <w:bodyDiv w:val="1"/>
      <w:marLeft w:val="0"/>
      <w:marRight w:val="0"/>
      <w:marTop w:val="0"/>
      <w:marBottom w:val="0"/>
      <w:divBdr>
        <w:top w:val="none" w:sz="0" w:space="0" w:color="auto"/>
        <w:left w:val="none" w:sz="0" w:space="0" w:color="auto"/>
        <w:bottom w:val="none" w:sz="0" w:space="0" w:color="auto"/>
        <w:right w:val="none" w:sz="0" w:space="0" w:color="auto"/>
      </w:divBdr>
    </w:div>
    <w:div w:id="1561209325">
      <w:bodyDiv w:val="1"/>
      <w:marLeft w:val="0"/>
      <w:marRight w:val="0"/>
      <w:marTop w:val="0"/>
      <w:marBottom w:val="0"/>
      <w:divBdr>
        <w:top w:val="none" w:sz="0" w:space="0" w:color="auto"/>
        <w:left w:val="none" w:sz="0" w:space="0" w:color="auto"/>
        <w:bottom w:val="none" w:sz="0" w:space="0" w:color="auto"/>
        <w:right w:val="none" w:sz="0" w:space="0" w:color="auto"/>
      </w:divBdr>
      <w:divsChild>
        <w:div w:id="1273709191">
          <w:marLeft w:val="446"/>
          <w:marRight w:val="0"/>
          <w:marTop w:val="120"/>
          <w:marBottom w:val="120"/>
          <w:divBdr>
            <w:top w:val="none" w:sz="0" w:space="0" w:color="auto"/>
            <w:left w:val="none" w:sz="0" w:space="0" w:color="auto"/>
            <w:bottom w:val="none" w:sz="0" w:space="0" w:color="auto"/>
            <w:right w:val="none" w:sz="0" w:space="0" w:color="auto"/>
          </w:divBdr>
        </w:div>
      </w:divsChild>
    </w:div>
    <w:div w:id="1722560716">
      <w:bodyDiv w:val="1"/>
      <w:marLeft w:val="0"/>
      <w:marRight w:val="0"/>
      <w:marTop w:val="0"/>
      <w:marBottom w:val="0"/>
      <w:divBdr>
        <w:top w:val="none" w:sz="0" w:space="0" w:color="auto"/>
        <w:left w:val="none" w:sz="0" w:space="0" w:color="auto"/>
        <w:bottom w:val="none" w:sz="0" w:space="0" w:color="auto"/>
        <w:right w:val="none" w:sz="0" w:space="0" w:color="auto"/>
      </w:divBdr>
    </w:div>
    <w:div w:id="1810509961">
      <w:bodyDiv w:val="1"/>
      <w:marLeft w:val="0"/>
      <w:marRight w:val="0"/>
      <w:marTop w:val="0"/>
      <w:marBottom w:val="0"/>
      <w:divBdr>
        <w:top w:val="none" w:sz="0" w:space="0" w:color="auto"/>
        <w:left w:val="none" w:sz="0" w:space="0" w:color="auto"/>
        <w:bottom w:val="none" w:sz="0" w:space="0" w:color="auto"/>
        <w:right w:val="none" w:sz="0" w:space="0" w:color="auto"/>
      </w:divBdr>
      <w:divsChild>
        <w:div w:id="30081079">
          <w:marLeft w:val="0"/>
          <w:marRight w:val="0"/>
          <w:marTop w:val="0"/>
          <w:marBottom w:val="0"/>
          <w:divBdr>
            <w:top w:val="none" w:sz="0" w:space="0" w:color="auto"/>
            <w:left w:val="none" w:sz="0" w:space="0" w:color="auto"/>
            <w:bottom w:val="none" w:sz="0" w:space="0" w:color="auto"/>
            <w:right w:val="none" w:sz="0" w:space="0" w:color="auto"/>
          </w:divBdr>
        </w:div>
        <w:div w:id="33504522">
          <w:marLeft w:val="0"/>
          <w:marRight w:val="0"/>
          <w:marTop w:val="0"/>
          <w:marBottom w:val="0"/>
          <w:divBdr>
            <w:top w:val="none" w:sz="0" w:space="0" w:color="auto"/>
            <w:left w:val="none" w:sz="0" w:space="0" w:color="auto"/>
            <w:bottom w:val="none" w:sz="0" w:space="0" w:color="auto"/>
            <w:right w:val="none" w:sz="0" w:space="0" w:color="auto"/>
          </w:divBdr>
        </w:div>
        <w:div w:id="133721308">
          <w:marLeft w:val="0"/>
          <w:marRight w:val="0"/>
          <w:marTop w:val="0"/>
          <w:marBottom w:val="0"/>
          <w:divBdr>
            <w:top w:val="none" w:sz="0" w:space="0" w:color="auto"/>
            <w:left w:val="none" w:sz="0" w:space="0" w:color="auto"/>
            <w:bottom w:val="none" w:sz="0" w:space="0" w:color="auto"/>
            <w:right w:val="none" w:sz="0" w:space="0" w:color="auto"/>
          </w:divBdr>
        </w:div>
        <w:div w:id="156113040">
          <w:marLeft w:val="0"/>
          <w:marRight w:val="0"/>
          <w:marTop w:val="0"/>
          <w:marBottom w:val="0"/>
          <w:divBdr>
            <w:top w:val="none" w:sz="0" w:space="0" w:color="auto"/>
            <w:left w:val="none" w:sz="0" w:space="0" w:color="auto"/>
            <w:bottom w:val="none" w:sz="0" w:space="0" w:color="auto"/>
            <w:right w:val="none" w:sz="0" w:space="0" w:color="auto"/>
          </w:divBdr>
        </w:div>
        <w:div w:id="203836746">
          <w:marLeft w:val="0"/>
          <w:marRight w:val="0"/>
          <w:marTop w:val="0"/>
          <w:marBottom w:val="0"/>
          <w:divBdr>
            <w:top w:val="none" w:sz="0" w:space="0" w:color="auto"/>
            <w:left w:val="none" w:sz="0" w:space="0" w:color="auto"/>
            <w:bottom w:val="none" w:sz="0" w:space="0" w:color="auto"/>
            <w:right w:val="none" w:sz="0" w:space="0" w:color="auto"/>
          </w:divBdr>
        </w:div>
        <w:div w:id="253130962">
          <w:marLeft w:val="0"/>
          <w:marRight w:val="0"/>
          <w:marTop w:val="0"/>
          <w:marBottom w:val="0"/>
          <w:divBdr>
            <w:top w:val="none" w:sz="0" w:space="0" w:color="auto"/>
            <w:left w:val="none" w:sz="0" w:space="0" w:color="auto"/>
            <w:bottom w:val="none" w:sz="0" w:space="0" w:color="auto"/>
            <w:right w:val="none" w:sz="0" w:space="0" w:color="auto"/>
          </w:divBdr>
        </w:div>
        <w:div w:id="302538795">
          <w:marLeft w:val="0"/>
          <w:marRight w:val="0"/>
          <w:marTop w:val="0"/>
          <w:marBottom w:val="0"/>
          <w:divBdr>
            <w:top w:val="none" w:sz="0" w:space="0" w:color="auto"/>
            <w:left w:val="none" w:sz="0" w:space="0" w:color="auto"/>
            <w:bottom w:val="none" w:sz="0" w:space="0" w:color="auto"/>
            <w:right w:val="none" w:sz="0" w:space="0" w:color="auto"/>
          </w:divBdr>
        </w:div>
        <w:div w:id="377240965">
          <w:marLeft w:val="0"/>
          <w:marRight w:val="0"/>
          <w:marTop w:val="0"/>
          <w:marBottom w:val="0"/>
          <w:divBdr>
            <w:top w:val="none" w:sz="0" w:space="0" w:color="auto"/>
            <w:left w:val="none" w:sz="0" w:space="0" w:color="auto"/>
            <w:bottom w:val="none" w:sz="0" w:space="0" w:color="auto"/>
            <w:right w:val="none" w:sz="0" w:space="0" w:color="auto"/>
          </w:divBdr>
        </w:div>
        <w:div w:id="394278241">
          <w:marLeft w:val="0"/>
          <w:marRight w:val="0"/>
          <w:marTop w:val="0"/>
          <w:marBottom w:val="0"/>
          <w:divBdr>
            <w:top w:val="none" w:sz="0" w:space="0" w:color="auto"/>
            <w:left w:val="none" w:sz="0" w:space="0" w:color="auto"/>
            <w:bottom w:val="none" w:sz="0" w:space="0" w:color="auto"/>
            <w:right w:val="none" w:sz="0" w:space="0" w:color="auto"/>
          </w:divBdr>
        </w:div>
        <w:div w:id="442040926">
          <w:marLeft w:val="0"/>
          <w:marRight w:val="0"/>
          <w:marTop w:val="0"/>
          <w:marBottom w:val="0"/>
          <w:divBdr>
            <w:top w:val="none" w:sz="0" w:space="0" w:color="auto"/>
            <w:left w:val="none" w:sz="0" w:space="0" w:color="auto"/>
            <w:bottom w:val="none" w:sz="0" w:space="0" w:color="auto"/>
            <w:right w:val="none" w:sz="0" w:space="0" w:color="auto"/>
          </w:divBdr>
        </w:div>
        <w:div w:id="490875597">
          <w:marLeft w:val="0"/>
          <w:marRight w:val="0"/>
          <w:marTop w:val="0"/>
          <w:marBottom w:val="0"/>
          <w:divBdr>
            <w:top w:val="none" w:sz="0" w:space="0" w:color="auto"/>
            <w:left w:val="none" w:sz="0" w:space="0" w:color="auto"/>
            <w:bottom w:val="none" w:sz="0" w:space="0" w:color="auto"/>
            <w:right w:val="none" w:sz="0" w:space="0" w:color="auto"/>
          </w:divBdr>
        </w:div>
        <w:div w:id="694380005">
          <w:marLeft w:val="0"/>
          <w:marRight w:val="0"/>
          <w:marTop w:val="0"/>
          <w:marBottom w:val="0"/>
          <w:divBdr>
            <w:top w:val="none" w:sz="0" w:space="0" w:color="auto"/>
            <w:left w:val="none" w:sz="0" w:space="0" w:color="auto"/>
            <w:bottom w:val="none" w:sz="0" w:space="0" w:color="auto"/>
            <w:right w:val="none" w:sz="0" w:space="0" w:color="auto"/>
          </w:divBdr>
        </w:div>
        <w:div w:id="698045729">
          <w:marLeft w:val="0"/>
          <w:marRight w:val="0"/>
          <w:marTop w:val="0"/>
          <w:marBottom w:val="0"/>
          <w:divBdr>
            <w:top w:val="none" w:sz="0" w:space="0" w:color="auto"/>
            <w:left w:val="none" w:sz="0" w:space="0" w:color="auto"/>
            <w:bottom w:val="none" w:sz="0" w:space="0" w:color="auto"/>
            <w:right w:val="none" w:sz="0" w:space="0" w:color="auto"/>
          </w:divBdr>
        </w:div>
        <w:div w:id="718096269">
          <w:marLeft w:val="0"/>
          <w:marRight w:val="0"/>
          <w:marTop w:val="0"/>
          <w:marBottom w:val="0"/>
          <w:divBdr>
            <w:top w:val="none" w:sz="0" w:space="0" w:color="auto"/>
            <w:left w:val="none" w:sz="0" w:space="0" w:color="auto"/>
            <w:bottom w:val="none" w:sz="0" w:space="0" w:color="auto"/>
            <w:right w:val="none" w:sz="0" w:space="0" w:color="auto"/>
          </w:divBdr>
        </w:div>
        <w:div w:id="739979976">
          <w:marLeft w:val="0"/>
          <w:marRight w:val="0"/>
          <w:marTop w:val="0"/>
          <w:marBottom w:val="0"/>
          <w:divBdr>
            <w:top w:val="none" w:sz="0" w:space="0" w:color="auto"/>
            <w:left w:val="none" w:sz="0" w:space="0" w:color="auto"/>
            <w:bottom w:val="none" w:sz="0" w:space="0" w:color="auto"/>
            <w:right w:val="none" w:sz="0" w:space="0" w:color="auto"/>
          </w:divBdr>
        </w:div>
        <w:div w:id="867450174">
          <w:marLeft w:val="0"/>
          <w:marRight w:val="0"/>
          <w:marTop w:val="0"/>
          <w:marBottom w:val="0"/>
          <w:divBdr>
            <w:top w:val="none" w:sz="0" w:space="0" w:color="auto"/>
            <w:left w:val="none" w:sz="0" w:space="0" w:color="auto"/>
            <w:bottom w:val="none" w:sz="0" w:space="0" w:color="auto"/>
            <w:right w:val="none" w:sz="0" w:space="0" w:color="auto"/>
          </w:divBdr>
        </w:div>
        <w:div w:id="882059566">
          <w:marLeft w:val="0"/>
          <w:marRight w:val="0"/>
          <w:marTop w:val="0"/>
          <w:marBottom w:val="0"/>
          <w:divBdr>
            <w:top w:val="none" w:sz="0" w:space="0" w:color="auto"/>
            <w:left w:val="none" w:sz="0" w:space="0" w:color="auto"/>
            <w:bottom w:val="none" w:sz="0" w:space="0" w:color="auto"/>
            <w:right w:val="none" w:sz="0" w:space="0" w:color="auto"/>
          </w:divBdr>
        </w:div>
        <w:div w:id="915557809">
          <w:marLeft w:val="0"/>
          <w:marRight w:val="0"/>
          <w:marTop w:val="0"/>
          <w:marBottom w:val="0"/>
          <w:divBdr>
            <w:top w:val="none" w:sz="0" w:space="0" w:color="auto"/>
            <w:left w:val="none" w:sz="0" w:space="0" w:color="auto"/>
            <w:bottom w:val="none" w:sz="0" w:space="0" w:color="auto"/>
            <w:right w:val="none" w:sz="0" w:space="0" w:color="auto"/>
          </w:divBdr>
        </w:div>
        <w:div w:id="933899043">
          <w:marLeft w:val="0"/>
          <w:marRight w:val="0"/>
          <w:marTop w:val="0"/>
          <w:marBottom w:val="0"/>
          <w:divBdr>
            <w:top w:val="none" w:sz="0" w:space="0" w:color="auto"/>
            <w:left w:val="none" w:sz="0" w:space="0" w:color="auto"/>
            <w:bottom w:val="none" w:sz="0" w:space="0" w:color="auto"/>
            <w:right w:val="none" w:sz="0" w:space="0" w:color="auto"/>
          </w:divBdr>
        </w:div>
        <w:div w:id="961767196">
          <w:marLeft w:val="0"/>
          <w:marRight w:val="0"/>
          <w:marTop w:val="0"/>
          <w:marBottom w:val="0"/>
          <w:divBdr>
            <w:top w:val="none" w:sz="0" w:space="0" w:color="auto"/>
            <w:left w:val="none" w:sz="0" w:space="0" w:color="auto"/>
            <w:bottom w:val="none" w:sz="0" w:space="0" w:color="auto"/>
            <w:right w:val="none" w:sz="0" w:space="0" w:color="auto"/>
          </w:divBdr>
        </w:div>
        <w:div w:id="969165852">
          <w:marLeft w:val="0"/>
          <w:marRight w:val="0"/>
          <w:marTop w:val="0"/>
          <w:marBottom w:val="0"/>
          <w:divBdr>
            <w:top w:val="none" w:sz="0" w:space="0" w:color="auto"/>
            <w:left w:val="none" w:sz="0" w:space="0" w:color="auto"/>
            <w:bottom w:val="none" w:sz="0" w:space="0" w:color="auto"/>
            <w:right w:val="none" w:sz="0" w:space="0" w:color="auto"/>
          </w:divBdr>
        </w:div>
        <w:div w:id="975601570">
          <w:marLeft w:val="0"/>
          <w:marRight w:val="0"/>
          <w:marTop w:val="0"/>
          <w:marBottom w:val="0"/>
          <w:divBdr>
            <w:top w:val="none" w:sz="0" w:space="0" w:color="auto"/>
            <w:left w:val="none" w:sz="0" w:space="0" w:color="auto"/>
            <w:bottom w:val="none" w:sz="0" w:space="0" w:color="auto"/>
            <w:right w:val="none" w:sz="0" w:space="0" w:color="auto"/>
          </w:divBdr>
        </w:div>
        <w:div w:id="976835474">
          <w:marLeft w:val="0"/>
          <w:marRight w:val="0"/>
          <w:marTop w:val="0"/>
          <w:marBottom w:val="0"/>
          <w:divBdr>
            <w:top w:val="none" w:sz="0" w:space="0" w:color="auto"/>
            <w:left w:val="none" w:sz="0" w:space="0" w:color="auto"/>
            <w:bottom w:val="none" w:sz="0" w:space="0" w:color="auto"/>
            <w:right w:val="none" w:sz="0" w:space="0" w:color="auto"/>
          </w:divBdr>
        </w:div>
        <w:div w:id="1061052711">
          <w:marLeft w:val="0"/>
          <w:marRight w:val="0"/>
          <w:marTop w:val="0"/>
          <w:marBottom w:val="0"/>
          <w:divBdr>
            <w:top w:val="none" w:sz="0" w:space="0" w:color="auto"/>
            <w:left w:val="none" w:sz="0" w:space="0" w:color="auto"/>
            <w:bottom w:val="none" w:sz="0" w:space="0" w:color="auto"/>
            <w:right w:val="none" w:sz="0" w:space="0" w:color="auto"/>
          </w:divBdr>
        </w:div>
        <w:div w:id="1062290270">
          <w:marLeft w:val="0"/>
          <w:marRight w:val="0"/>
          <w:marTop w:val="0"/>
          <w:marBottom w:val="0"/>
          <w:divBdr>
            <w:top w:val="none" w:sz="0" w:space="0" w:color="auto"/>
            <w:left w:val="none" w:sz="0" w:space="0" w:color="auto"/>
            <w:bottom w:val="none" w:sz="0" w:space="0" w:color="auto"/>
            <w:right w:val="none" w:sz="0" w:space="0" w:color="auto"/>
          </w:divBdr>
        </w:div>
        <w:div w:id="1066296220">
          <w:marLeft w:val="0"/>
          <w:marRight w:val="0"/>
          <w:marTop w:val="0"/>
          <w:marBottom w:val="0"/>
          <w:divBdr>
            <w:top w:val="none" w:sz="0" w:space="0" w:color="auto"/>
            <w:left w:val="none" w:sz="0" w:space="0" w:color="auto"/>
            <w:bottom w:val="none" w:sz="0" w:space="0" w:color="auto"/>
            <w:right w:val="none" w:sz="0" w:space="0" w:color="auto"/>
          </w:divBdr>
        </w:div>
        <w:div w:id="1104882635">
          <w:marLeft w:val="0"/>
          <w:marRight w:val="0"/>
          <w:marTop w:val="0"/>
          <w:marBottom w:val="0"/>
          <w:divBdr>
            <w:top w:val="none" w:sz="0" w:space="0" w:color="auto"/>
            <w:left w:val="none" w:sz="0" w:space="0" w:color="auto"/>
            <w:bottom w:val="none" w:sz="0" w:space="0" w:color="auto"/>
            <w:right w:val="none" w:sz="0" w:space="0" w:color="auto"/>
          </w:divBdr>
        </w:div>
        <w:div w:id="1171289483">
          <w:marLeft w:val="0"/>
          <w:marRight w:val="0"/>
          <w:marTop w:val="0"/>
          <w:marBottom w:val="0"/>
          <w:divBdr>
            <w:top w:val="none" w:sz="0" w:space="0" w:color="auto"/>
            <w:left w:val="none" w:sz="0" w:space="0" w:color="auto"/>
            <w:bottom w:val="none" w:sz="0" w:space="0" w:color="auto"/>
            <w:right w:val="none" w:sz="0" w:space="0" w:color="auto"/>
          </w:divBdr>
        </w:div>
        <w:div w:id="1273169629">
          <w:marLeft w:val="0"/>
          <w:marRight w:val="0"/>
          <w:marTop w:val="0"/>
          <w:marBottom w:val="0"/>
          <w:divBdr>
            <w:top w:val="none" w:sz="0" w:space="0" w:color="auto"/>
            <w:left w:val="none" w:sz="0" w:space="0" w:color="auto"/>
            <w:bottom w:val="none" w:sz="0" w:space="0" w:color="auto"/>
            <w:right w:val="none" w:sz="0" w:space="0" w:color="auto"/>
          </w:divBdr>
        </w:div>
        <w:div w:id="1377244584">
          <w:marLeft w:val="0"/>
          <w:marRight w:val="0"/>
          <w:marTop w:val="0"/>
          <w:marBottom w:val="0"/>
          <w:divBdr>
            <w:top w:val="none" w:sz="0" w:space="0" w:color="auto"/>
            <w:left w:val="none" w:sz="0" w:space="0" w:color="auto"/>
            <w:bottom w:val="none" w:sz="0" w:space="0" w:color="auto"/>
            <w:right w:val="none" w:sz="0" w:space="0" w:color="auto"/>
          </w:divBdr>
        </w:div>
        <w:div w:id="1463886717">
          <w:marLeft w:val="0"/>
          <w:marRight w:val="0"/>
          <w:marTop w:val="0"/>
          <w:marBottom w:val="0"/>
          <w:divBdr>
            <w:top w:val="none" w:sz="0" w:space="0" w:color="auto"/>
            <w:left w:val="none" w:sz="0" w:space="0" w:color="auto"/>
            <w:bottom w:val="none" w:sz="0" w:space="0" w:color="auto"/>
            <w:right w:val="none" w:sz="0" w:space="0" w:color="auto"/>
          </w:divBdr>
        </w:div>
        <w:div w:id="1470244463">
          <w:marLeft w:val="0"/>
          <w:marRight w:val="0"/>
          <w:marTop w:val="0"/>
          <w:marBottom w:val="0"/>
          <w:divBdr>
            <w:top w:val="none" w:sz="0" w:space="0" w:color="auto"/>
            <w:left w:val="none" w:sz="0" w:space="0" w:color="auto"/>
            <w:bottom w:val="none" w:sz="0" w:space="0" w:color="auto"/>
            <w:right w:val="none" w:sz="0" w:space="0" w:color="auto"/>
          </w:divBdr>
        </w:div>
        <w:div w:id="1518084778">
          <w:marLeft w:val="0"/>
          <w:marRight w:val="0"/>
          <w:marTop w:val="0"/>
          <w:marBottom w:val="0"/>
          <w:divBdr>
            <w:top w:val="none" w:sz="0" w:space="0" w:color="auto"/>
            <w:left w:val="none" w:sz="0" w:space="0" w:color="auto"/>
            <w:bottom w:val="none" w:sz="0" w:space="0" w:color="auto"/>
            <w:right w:val="none" w:sz="0" w:space="0" w:color="auto"/>
          </w:divBdr>
        </w:div>
        <w:div w:id="1562712090">
          <w:marLeft w:val="0"/>
          <w:marRight w:val="0"/>
          <w:marTop w:val="0"/>
          <w:marBottom w:val="0"/>
          <w:divBdr>
            <w:top w:val="none" w:sz="0" w:space="0" w:color="auto"/>
            <w:left w:val="none" w:sz="0" w:space="0" w:color="auto"/>
            <w:bottom w:val="none" w:sz="0" w:space="0" w:color="auto"/>
            <w:right w:val="none" w:sz="0" w:space="0" w:color="auto"/>
          </w:divBdr>
        </w:div>
        <w:div w:id="1577745696">
          <w:marLeft w:val="0"/>
          <w:marRight w:val="0"/>
          <w:marTop w:val="0"/>
          <w:marBottom w:val="0"/>
          <w:divBdr>
            <w:top w:val="none" w:sz="0" w:space="0" w:color="auto"/>
            <w:left w:val="none" w:sz="0" w:space="0" w:color="auto"/>
            <w:bottom w:val="none" w:sz="0" w:space="0" w:color="auto"/>
            <w:right w:val="none" w:sz="0" w:space="0" w:color="auto"/>
          </w:divBdr>
        </w:div>
        <w:div w:id="1603564863">
          <w:marLeft w:val="0"/>
          <w:marRight w:val="0"/>
          <w:marTop w:val="0"/>
          <w:marBottom w:val="0"/>
          <w:divBdr>
            <w:top w:val="none" w:sz="0" w:space="0" w:color="auto"/>
            <w:left w:val="none" w:sz="0" w:space="0" w:color="auto"/>
            <w:bottom w:val="none" w:sz="0" w:space="0" w:color="auto"/>
            <w:right w:val="none" w:sz="0" w:space="0" w:color="auto"/>
          </w:divBdr>
        </w:div>
        <w:div w:id="1604462132">
          <w:marLeft w:val="0"/>
          <w:marRight w:val="0"/>
          <w:marTop w:val="0"/>
          <w:marBottom w:val="0"/>
          <w:divBdr>
            <w:top w:val="none" w:sz="0" w:space="0" w:color="auto"/>
            <w:left w:val="none" w:sz="0" w:space="0" w:color="auto"/>
            <w:bottom w:val="none" w:sz="0" w:space="0" w:color="auto"/>
            <w:right w:val="none" w:sz="0" w:space="0" w:color="auto"/>
          </w:divBdr>
        </w:div>
        <w:div w:id="1699701638">
          <w:marLeft w:val="0"/>
          <w:marRight w:val="0"/>
          <w:marTop w:val="0"/>
          <w:marBottom w:val="0"/>
          <w:divBdr>
            <w:top w:val="none" w:sz="0" w:space="0" w:color="auto"/>
            <w:left w:val="none" w:sz="0" w:space="0" w:color="auto"/>
            <w:bottom w:val="none" w:sz="0" w:space="0" w:color="auto"/>
            <w:right w:val="none" w:sz="0" w:space="0" w:color="auto"/>
          </w:divBdr>
        </w:div>
        <w:div w:id="1777629439">
          <w:marLeft w:val="0"/>
          <w:marRight w:val="0"/>
          <w:marTop w:val="0"/>
          <w:marBottom w:val="0"/>
          <w:divBdr>
            <w:top w:val="none" w:sz="0" w:space="0" w:color="auto"/>
            <w:left w:val="none" w:sz="0" w:space="0" w:color="auto"/>
            <w:bottom w:val="none" w:sz="0" w:space="0" w:color="auto"/>
            <w:right w:val="none" w:sz="0" w:space="0" w:color="auto"/>
          </w:divBdr>
        </w:div>
        <w:div w:id="1845121803">
          <w:marLeft w:val="0"/>
          <w:marRight w:val="0"/>
          <w:marTop w:val="0"/>
          <w:marBottom w:val="0"/>
          <w:divBdr>
            <w:top w:val="none" w:sz="0" w:space="0" w:color="auto"/>
            <w:left w:val="none" w:sz="0" w:space="0" w:color="auto"/>
            <w:bottom w:val="none" w:sz="0" w:space="0" w:color="auto"/>
            <w:right w:val="none" w:sz="0" w:space="0" w:color="auto"/>
          </w:divBdr>
        </w:div>
        <w:div w:id="1877352636">
          <w:marLeft w:val="0"/>
          <w:marRight w:val="0"/>
          <w:marTop w:val="0"/>
          <w:marBottom w:val="0"/>
          <w:divBdr>
            <w:top w:val="none" w:sz="0" w:space="0" w:color="auto"/>
            <w:left w:val="none" w:sz="0" w:space="0" w:color="auto"/>
            <w:bottom w:val="none" w:sz="0" w:space="0" w:color="auto"/>
            <w:right w:val="none" w:sz="0" w:space="0" w:color="auto"/>
          </w:divBdr>
        </w:div>
        <w:div w:id="1978682452">
          <w:marLeft w:val="0"/>
          <w:marRight w:val="0"/>
          <w:marTop w:val="0"/>
          <w:marBottom w:val="0"/>
          <w:divBdr>
            <w:top w:val="none" w:sz="0" w:space="0" w:color="auto"/>
            <w:left w:val="none" w:sz="0" w:space="0" w:color="auto"/>
            <w:bottom w:val="none" w:sz="0" w:space="0" w:color="auto"/>
            <w:right w:val="none" w:sz="0" w:space="0" w:color="auto"/>
          </w:divBdr>
        </w:div>
        <w:div w:id="1983385857">
          <w:marLeft w:val="0"/>
          <w:marRight w:val="0"/>
          <w:marTop w:val="0"/>
          <w:marBottom w:val="0"/>
          <w:divBdr>
            <w:top w:val="none" w:sz="0" w:space="0" w:color="auto"/>
            <w:left w:val="none" w:sz="0" w:space="0" w:color="auto"/>
            <w:bottom w:val="none" w:sz="0" w:space="0" w:color="auto"/>
            <w:right w:val="none" w:sz="0" w:space="0" w:color="auto"/>
          </w:divBdr>
        </w:div>
        <w:div w:id="2037191954">
          <w:marLeft w:val="0"/>
          <w:marRight w:val="0"/>
          <w:marTop w:val="0"/>
          <w:marBottom w:val="0"/>
          <w:divBdr>
            <w:top w:val="none" w:sz="0" w:space="0" w:color="auto"/>
            <w:left w:val="none" w:sz="0" w:space="0" w:color="auto"/>
            <w:bottom w:val="none" w:sz="0" w:space="0" w:color="auto"/>
            <w:right w:val="none" w:sz="0" w:space="0" w:color="auto"/>
          </w:divBdr>
        </w:div>
        <w:div w:id="2057044046">
          <w:marLeft w:val="0"/>
          <w:marRight w:val="0"/>
          <w:marTop w:val="0"/>
          <w:marBottom w:val="0"/>
          <w:divBdr>
            <w:top w:val="none" w:sz="0" w:space="0" w:color="auto"/>
            <w:left w:val="none" w:sz="0" w:space="0" w:color="auto"/>
            <w:bottom w:val="none" w:sz="0" w:space="0" w:color="auto"/>
            <w:right w:val="none" w:sz="0" w:space="0" w:color="auto"/>
          </w:divBdr>
        </w:div>
        <w:div w:id="2084715085">
          <w:marLeft w:val="0"/>
          <w:marRight w:val="0"/>
          <w:marTop w:val="0"/>
          <w:marBottom w:val="0"/>
          <w:divBdr>
            <w:top w:val="none" w:sz="0" w:space="0" w:color="auto"/>
            <w:left w:val="none" w:sz="0" w:space="0" w:color="auto"/>
            <w:bottom w:val="none" w:sz="0" w:space="0" w:color="auto"/>
            <w:right w:val="none" w:sz="0" w:space="0" w:color="auto"/>
          </w:divBdr>
        </w:div>
      </w:divsChild>
    </w:div>
    <w:div w:id="1848517283">
      <w:bodyDiv w:val="1"/>
      <w:marLeft w:val="0"/>
      <w:marRight w:val="0"/>
      <w:marTop w:val="0"/>
      <w:marBottom w:val="0"/>
      <w:divBdr>
        <w:top w:val="none" w:sz="0" w:space="0" w:color="auto"/>
        <w:left w:val="none" w:sz="0" w:space="0" w:color="auto"/>
        <w:bottom w:val="none" w:sz="0" w:space="0" w:color="auto"/>
        <w:right w:val="none" w:sz="0" w:space="0" w:color="auto"/>
      </w:divBdr>
      <w:divsChild>
        <w:div w:id="345375273">
          <w:marLeft w:val="0"/>
          <w:marRight w:val="0"/>
          <w:marTop w:val="0"/>
          <w:marBottom w:val="0"/>
          <w:divBdr>
            <w:top w:val="none" w:sz="0" w:space="0" w:color="auto"/>
            <w:left w:val="none" w:sz="0" w:space="0" w:color="auto"/>
            <w:bottom w:val="none" w:sz="0" w:space="0" w:color="auto"/>
            <w:right w:val="none" w:sz="0" w:space="0" w:color="auto"/>
          </w:divBdr>
        </w:div>
        <w:div w:id="359164132">
          <w:marLeft w:val="0"/>
          <w:marRight w:val="0"/>
          <w:marTop w:val="0"/>
          <w:marBottom w:val="0"/>
          <w:divBdr>
            <w:top w:val="none" w:sz="0" w:space="0" w:color="auto"/>
            <w:left w:val="none" w:sz="0" w:space="0" w:color="auto"/>
            <w:bottom w:val="none" w:sz="0" w:space="0" w:color="auto"/>
            <w:right w:val="none" w:sz="0" w:space="0" w:color="auto"/>
          </w:divBdr>
        </w:div>
        <w:div w:id="463432651">
          <w:marLeft w:val="0"/>
          <w:marRight w:val="0"/>
          <w:marTop w:val="0"/>
          <w:marBottom w:val="0"/>
          <w:divBdr>
            <w:top w:val="none" w:sz="0" w:space="0" w:color="auto"/>
            <w:left w:val="none" w:sz="0" w:space="0" w:color="auto"/>
            <w:bottom w:val="none" w:sz="0" w:space="0" w:color="auto"/>
            <w:right w:val="none" w:sz="0" w:space="0" w:color="auto"/>
          </w:divBdr>
        </w:div>
        <w:div w:id="1308633862">
          <w:marLeft w:val="0"/>
          <w:marRight w:val="0"/>
          <w:marTop w:val="0"/>
          <w:marBottom w:val="0"/>
          <w:divBdr>
            <w:top w:val="none" w:sz="0" w:space="0" w:color="auto"/>
            <w:left w:val="none" w:sz="0" w:space="0" w:color="auto"/>
            <w:bottom w:val="none" w:sz="0" w:space="0" w:color="auto"/>
            <w:right w:val="none" w:sz="0" w:space="0" w:color="auto"/>
          </w:divBdr>
        </w:div>
        <w:div w:id="1600404843">
          <w:marLeft w:val="0"/>
          <w:marRight w:val="0"/>
          <w:marTop w:val="0"/>
          <w:marBottom w:val="0"/>
          <w:divBdr>
            <w:top w:val="none" w:sz="0" w:space="0" w:color="auto"/>
            <w:left w:val="none" w:sz="0" w:space="0" w:color="auto"/>
            <w:bottom w:val="none" w:sz="0" w:space="0" w:color="auto"/>
            <w:right w:val="none" w:sz="0" w:space="0" w:color="auto"/>
          </w:divBdr>
        </w:div>
        <w:div w:id="1870071991">
          <w:marLeft w:val="0"/>
          <w:marRight w:val="0"/>
          <w:marTop w:val="0"/>
          <w:marBottom w:val="0"/>
          <w:divBdr>
            <w:top w:val="none" w:sz="0" w:space="0" w:color="auto"/>
            <w:left w:val="none" w:sz="0" w:space="0" w:color="auto"/>
            <w:bottom w:val="none" w:sz="0" w:space="0" w:color="auto"/>
            <w:right w:val="none" w:sz="0" w:space="0" w:color="auto"/>
          </w:divBdr>
        </w:div>
      </w:divsChild>
    </w:div>
    <w:div w:id="1886986048">
      <w:bodyDiv w:val="1"/>
      <w:marLeft w:val="0"/>
      <w:marRight w:val="0"/>
      <w:marTop w:val="0"/>
      <w:marBottom w:val="0"/>
      <w:divBdr>
        <w:top w:val="none" w:sz="0" w:space="0" w:color="auto"/>
        <w:left w:val="none" w:sz="0" w:space="0" w:color="auto"/>
        <w:bottom w:val="none" w:sz="0" w:space="0" w:color="auto"/>
        <w:right w:val="none" w:sz="0" w:space="0" w:color="auto"/>
      </w:divBdr>
      <w:divsChild>
        <w:div w:id="55906076">
          <w:marLeft w:val="0"/>
          <w:marRight w:val="0"/>
          <w:marTop w:val="0"/>
          <w:marBottom w:val="0"/>
          <w:divBdr>
            <w:top w:val="none" w:sz="0" w:space="0" w:color="auto"/>
            <w:left w:val="none" w:sz="0" w:space="0" w:color="auto"/>
            <w:bottom w:val="none" w:sz="0" w:space="0" w:color="auto"/>
            <w:right w:val="none" w:sz="0" w:space="0" w:color="auto"/>
          </w:divBdr>
        </w:div>
        <w:div w:id="269052129">
          <w:marLeft w:val="0"/>
          <w:marRight w:val="0"/>
          <w:marTop w:val="0"/>
          <w:marBottom w:val="0"/>
          <w:divBdr>
            <w:top w:val="none" w:sz="0" w:space="0" w:color="auto"/>
            <w:left w:val="none" w:sz="0" w:space="0" w:color="auto"/>
            <w:bottom w:val="none" w:sz="0" w:space="0" w:color="auto"/>
            <w:right w:val="none" w:sz="0" w:space="0" w:color="auto"/>
          </w:divBdr>
        </w:div>
        <w:div w:id="357852510">
          <w:marLeft w:val="0"/>
          <w:marRight w:val="0"/>
          <w:marTop w:val="0"/>
          <w:marBottom w:val="0"/>
          <w:divBdr>
            <w:top w:val="none" w:sz="0" w:space="0" w:color="auto"/>
            <w:left w:val="none" w:sz="0" w:space="0" w:color="auto"/>
            <w:bottom w:val="none" w:sz="0" w:space="0" w:color="auto"/>
            <w:right w:val="none" w:sz="0" w:space="0" w:color="auto"/>
          </w:divBdr>
        </w:div>
        <w:div w:id="443840393">
          <w:marLeft w:val="0"/>
          <w:marRight w:val="0"/>
          <w:marTop w:val="0"/>
          <w:marBottom w:val="0"/>
          <w:divBdr>
            <w:top w:val="none" w:sz="0" w:space="0" w:color="auto"/>
            <w:left w:val="none" w:sz="0" w:space="0" w:color="auto"/>
            <w:bottom w:val="none" w:sz="0" w:space="0" w:color="auto"/>
            <w:right w:val="none" w:sz="0" w:space="0" w:color="auto"/>
          </w:divBdr>
        </w:div>
        <w:div w:id="545456765">
          <w:marLeft w:val="0"/>
          <w:marRight w:val="0"/>
          <w:marTop w:val="0"/>
          <w:marBottom w:val="0"/>
          <w:divBdr>
            <w:top w:val="none" w:sz="0" w:space="0" w:color="auto"/>
            <w:left w:val="none" w:sz="0" w:space="0" w:color="auto"/>
            <w:bottom w:val="none" w:sz="0" w:space="0" w:color="auto"/>
            <w:right w:val="none" w:sz="0" w:space="0" w:color="auto"/>
          </w:divBdr>
        </w:div>
        <w:div w:id="600794266">
          <w:marLeft w:val="0"/>
          <w:marRight w:val="0"/>
          <w:marTop w:val="0"/>
          <w:marBottom w:val="0"/>
          <w:divBdr>
            <w:top w:val="none" w:sz="0" w:space="0" w:color="auto"/>
            <w:left w:val="none" w:sz="0" w:space="0" w:color="auto"/>
            <w:bottom w:val="none" w:sz="0" w:space="0" w:color="auto"/>
            <w:right w:val="none" w:sz="0" w:space="0" w:color="auto"/>
          </w:divBdr>
        </w:div>
        <w:div w:id="752095072">
          <w:marLeft w:val="0"/>
          <w:marRight w:val="0"/>
          <w:marTop w:val="30"/>
          <w:marBottom w:val="30"/>
          <w:divBdr>
            <w:top w:val="none" w:sz="0" w:space="0" w:color="auto"/>
            <w:left w:val="none" w:sz="0" w:space="0" w:color="auto"/>
            <w:bottom w:val="none" w:sz="0" w:space="0" w:color="auto"/>
            <w:right w:val="none" w:sz="0" w:space="0" w:color="auto"/>
          </w:divBdr>
          <w:divsChild>
            <w:div w:id="329648272">
              <w:marLeft w:val="0"/>
              <w:marRight w:val="0"/>
              <w:marTop w:val="0"/>
              <w:marBottom w:val="0"/>
              <w:divBdr>
                <w:top w:val="none" w:sz="0" w:space="0" w:color="auto"/>
                <w:left w:val="none" w:sz="0" w:space="0" w:color="auto"/>
                <w:bottom w:val="none" w:sz="0" w:space="0" w:color="auto"/>
                <w:right w:val="none" w:sz="0" w:space="0" w:color="auto"/>
              </w:divBdr>
              <w:divsChild>
                <w:div w:id="1599219508">
                  <w:marLeft w:val="0"/>
                  <w:marRight w:val="0"/>
                  <w:marTop w:val="0"/>
                  <w:marBottom w:val="0"/>
                  <w:divBdr>
                    <w:top w:val="none" w:sz="0" w:space="0" w:color="auto"/>
                    <w:left w:val="none" w:sz="0" w:space="0" w:color="auto"/>
                    <w:bottom w:val="none" w:sz="0" w:space="0" w:color="auto"/>
                    <w:right w:val="none" w:sz="0" w:space="0" w:color="auto"/>
                  </w:divBdr>
                </w:div>
              </w:divsChild>
            </w:div>
            <w:div w:id="398094152">
              <w:marLeft w:val="0"/>
              <w:marRight w:val="0"/>
              <w:marTop w:val="0"/>
              <w:marBottom w:val="0"/>
              <w:divBdr>
                <w:top w:val="none" w:sz="0" w:space="0" w:color="auto"/>
                <w:left w:val="none" w:sz="0" w:space="0" w:color="auto"/>
                <w:bottom w:val="none" w:sz="0" w:space="0" w:color="auto"/>
                <w:right w:val="none" w:sz="0" w:space="0" w:color="auto"/>
              </w:divBdr>
              <w:divsChild>
                <w:div w:id="941457384">
                  <w:marLeft w:val="0"/>
                  <w:marRight w:val="0"/>
                  <w:marTop w:val="0"/>
                  <w:marBottom w:val="0"/>
                  <w:divBdr>
                    <w:top w:val="none" w:sz="0" w:space="0" w:color="auto"/>
                    <w:left w:val="none" w:sz="0" w:space="0" w:color="auto"/>
                    <w:bottom w:val="none" w:sz="0" w:space="0" w:color="auto"/>
                    <w:right w:val="none" w:sz="0" w:space="0" w:color="auto"/>
                  </w:divBdr>
                </w:div>
              </w:divsChild>
            </w:div>
            <w:div w:id="463232380">
              <w:marLeft w:val="0"/>
              <w:marRight w:val="0"/>
              <w:marTop w:val="0"/>
              <w:marBottom w:val="0"/>
              <w:divBdr>
                <w:top w:val="none" w:sz="0" w:space="0" w:color="auto"/>
                <w:left w:val="none" w:sz="0" w:space="0" w:color="auto"/>
                <w:bottom w:val="none" w:sz="0" w:space="0" w:color="auto"/>
                <w:right w:val="none" w:sz="0" w:space="0" w:color="auto"/>
              </w:divBdr>
              <w:divsChild>
                <w:div w:id="1530950995">
                  <w:marLeft w:val="0"/>
                  <w:marRight w:val="0"/>
                  <w:marTop w:val="0"/>
                  <w:marBottom w:val="0"/>
                  <w:divBdr>
                    <w:top w:val="none" w:sz="0" w:space="0" w:color="auto"/>
                    <w:left w:val="none" w:sz="0" w:space="0" w:color="auto"/>
                    <w:bottom w:val="none" w:sz="0" w:space="0" w:color="auto"/>
                    <w:right w:val="none" w:sz="0" w:space="0" w:color="auto"/>
                  </w:divBdr>
                </w:div>
              </w:divsChild>
            </w:div>
            <w:div w:id="635137443">
              <w:marLeft w:val="0"/>
              <w:marRight w:val="0"/>
              <w:marTop w:val="0"/>
              <w:marBottom w:val="0"/>
              <w:divBdr>
                <w:top w:val="none" w:sz="0" w:space="0" w:color="auto"/>
                <w:left w:val="none" w:sz="0" w:space="0" w:color="auto"/>
                <w:bottom w:val="none" w:sz="0" w:space="0" w:color="auto"/>
                <w:right w:val="none" w:sz="0" w:space="0" w:color="auto"/>
              </w:divBdr>
              <w:divsChild>
                <w:div w:id="702246343">
                  <w:marLeft w:val="0"/>
                  <w:marRight w:val="0"/>
                  <w:marTop w:val="0"/>
                  <w:marBottom w:val="0"/>
                  <w:divBdr>
                    <w:top w:val="none" w:sz="0" w:space="0" w:color="auto"/>
                    <w:left w:val="none" w:sz="0" w:space="0" w:color="auto"/>
                    <w:bottom w:val="none" w:sz="0" w:space="0" w:color="auto"/>
                    <w:right w:val="none" w:sz="0" w:space="0" w:color="auto"/>
                  </w:divBdr>
                </w:div>
              </w:divsChild>
            </w:div>
            <w:div w:id="855653528">
              <w:marLeft w:val="0"/>
              <w:marRight w:val="0"/>
              <w:marTop w:val="0"/>
              <w:marBottom w:val="0"/>
              <w:divBdr>
                <w:top w:val="none" w:sz="0" w:space="0" w:color="auto"/>
                <w:left w:val="none" w:sz="0" w:space="0" w:color="auto"/>
                <w:bottom w:val="none" w:sz="0" w:space="0" w:color="auto"/>
                <w:right w:val="none" w:sz="0" w:space="0" w:color="auto"/>
              </w:divBdr>
              <w:divsChild>
                <w:div w:id="774519057">
                  <w:marLeft w:val="0"/>
                  <w:marRight w:val="0"/>
                  <w:marTop w:val="0"/>
                  <w:marBottom w:val="0"/>
                  <w:divBdr>
                    <w:top w:val="none" w:sz="0" w:space="0" w:color="auto"/>
                    <w:left w:val="none" w:sz="0" w:space="0" w:color="auto"/>
                    <w:bottom w:val="none" w:sz="0" w:space="0" w:color="auto"/>
                    <w:right w:val="none" w:sz="0" w:space="0" w:color="auto"/>
                  </w:divBdr>
                </w:div>
                <w:div w:id="1538003778">
                  <w:marLeft w:val="0"/>
                  <w:marRight w:val="0"/>
                  <w:marTop w:val="0"/>
                  <w:marBottom w:val="0"/>
                  <w:divBdr>
                    <w:top w:val="none" w:sz="0" w:space="0" w:color="auto"/>
                    <w:left w:val="none" w:sz="0" w:space="0" w:color="auto"/>
                    <w:bottom w:val="none" w:sz="0" w:space="0" w:color="auto"/>
                    <w:right w:val="none" w:sz="0" w:space="0" w:color="auto"/>
                  </w:divBdr>
                </w:div>
                <w:div w:id="1762723059">
                  <w:marLeft w:val="0"/>
                  <w:marRight w:val="0"/>
                  <w:marTop w:val="0"/>
                  <w:marBottom w:val="0"/>
                  <w:divBdr>
                    <w:top w:val="none" w:sz="0" w:space="0" w:color="auto"/>
                    <w:left w:val="none" w:sz="0" w:space="0" w:color="auto"/>
                    <w:bottom w:val="none" w:sz="0" w:space="0" w:color="auto"/>
                    <w:right w:val="none" w:sz="0" w:space="0" w:color="auto"/>
                  </w:divBdr>
                </w:div>
                <w:div w:id="1865972049">
                  <w:marLeft w:val="0"/>
                  <w:marRight w:val="0"/>
                  <w:marTop w:val="0"/>
                  <w:marBottom w:val="0"/>
                  <w:divBdr>
                    <w:top w:val="none" w:sz="0" w:space="0" w:color="auto"/>
                    <w:left w:val="none" w:sz="0" w:space="0" w:color="auto"/>
                    <w:bottom w:val="none" w:sz="0" w:space="0" w:color="auto"/>
                    <w:right w:val="none" w:sz="0" w:space="0" w:color="auto"/>
                  </w:divBdr>
                </w:div>
              </w:divsChild>
            </w:div>
            <w:div w:id="1141507467">
              <w:marLeft w:val="0"/>
              <w:marRight w:val="0"/>
              <w:marTop w:val="0"/>
              <w:marBottom w:val="0"/>
              <w:divBdr>
                <w:top w:val="none" w:sz="0" w:space="0" w:color="auto"/>
                <w:left w:val="none" w:sz="0" w:space="0" w:color="auto"/>
                <w:bottom w:val="none" w:sz="0" w:space="0" w:color="auto"/>
                <w:right w:val="none" w:sz="0" w:space="0" w:color="auto"/>
              </w:divBdr>
              <w:divsChild>
                <w:div w:id="1761481991">
                  <w:marLeft w:val="0"/>
                  <w:marRight w:val="0"/>
                  <w:marTop w:val="0"/>
                  <w:marBottom w:val="0"/>
                  <w:divBdr>
                    <w:top w:val="none" w:sz="0" w:space="0" w:color="auto"/>
                    <w:left w:val="none" w:sz="0" w:space="0" w:color="auto"/>
                    <w:bottom w:val="none" w:sz="0" w:space="0" w:color="auto"/>
                    <w:right w:val="none" w:sz="0" w:space="0" w:color="auto"/>
                  </w:divBdr>
                </w:div>
              </w:divsChild>
            </w:div>
            <w:div w:id="1238829768">
              <w:marLeft w:val="0"/>
              <w:marRight w:val="0"/>
              <w:marTop w:val="0"/>
              <w:marBottom w:val="0"/>
              <w:divBdr>
                <w:top w:val="none" w:sz="0" w:space="0" w:color="auto"/>
                <w:left w:val="none" w:sz="0" w:space="0" w:color="auto"/>
                <w:bottom w:val="none" w:sz="0" w:space="0" w:color="auto"/>
                <w:right w:val="none" w:sz="0" w:space="0" w:color="auto"/>
              </w:divBdr>
              <w:divsChild>
                <w:div w:id="1753623540">
                  <w:marLeft w:val="0"/>
                  <w:marRight w:val="0"/>
                  <w:marTop w:val="0"/>
                  <w:marBottom w:val="0"/>
                  <w:divBdr>
                    <w:top w:val="none" w:sz="0" w:space="0" w:color="auto"/>
                    <w:left w:val="none" w:sz="0" w:space="0" w:color="auto"/>
                    <w:bottom w:val="none" w:sz="0" w:space="0" w:color="auto"/>
                    <w:right w:val="none" w:sz="0" w:space="0" w:color="auto"/>
                  </w:divBdr>
                </w:div>
              </w:divsChild>
            </w:div>
            <w:div w:id="1241252235">
              <w:marLeft w:val="0"/>
              <w:marRight w:val="0"/>
              <w:marTop w:val="0"/>
              <w:marBottom w:val="0"/>
              <w:divBdr>
                <w:top w:val="none" w:sz="0" w:space="0" w:color="auto"/>
                <w:left w:val="none" w:sz="0" w:space="0" w:color="auto"/>
                <w:bottom w:val="none" w:sz="0" w:space="0" w:color="auto"/>
                <w:right w:val="none" w:sz="0" w:space="0" w:color="auto"/>
              </w:divBdr>
              <w:divsChild>
                <w:div w:id="1362701941">
                  <w:marLeft w:val="0"/>
                  <w:marRight w:val="0"/>
                  <w:marTop w:val="0"/>
                  <w:marBottom w:val="0"/>
                  <w:divBdr>
                    <w:top w:val="none" w:sz="0" w:space="0" w:color="auto"/>
                    <w:left w:val="none" w:sz="0" w:space="0" w:color="auto"/>
                    <w:bottom w:val="none" w:sz="0" w:space="0" w:color="auto"/>
                    <w:right w:val="none" w:sz="0" w:space="0" w:color="auto"/>
                  </w:divBdr>
                </w:div>
              </w:divsChild>
            </w:div>
            <w:div w:id="1259212393">
              <w:marLeft w:val="0"/>
              <w:marRight w:val="0"/>
              <w:marTop w:val="0"/>
              <w:marBottom w:val="0"/>
              <w:divBdr>
                <w:top w:val="none" w:sz="0" w:space="0" w:color="auto"/>
                <w:left w:val="none" w:sz="0" w:space="0" w:color="auto"/>
                <w:bottom w:val="none" w:sz="0" w:space="0" w:color="auto"/>
                <w:right w:val="none" w:sz="0" w:space="0" w:color="auto"/>
              </w:divBdr>
              <w:divsChild>
                <w:div w:id="1362853201">
                  <w:marLeft w:val="0"/>
                  <w:marRight w:val="0"/>
                  <w:marTop w:val="0"/>
                  <w:marBottom w:val="0"/>
                  <w:divBdr>
                    <w:top w:val="none" w:sz="0" w:space="0" w:color="auto"/>
                    <w:left w:val="none" w:sz="0" w:space="0" w:color="auto"/>
                    <w:bottom w:val="none" w:sz="0" w:space="0" w:color="auto"/>
                    <w:right w:val="none" w:sz="0" w:space="0" w:color="auto"/>
                  </w:divBdr>
                </w:div>
              </w:divsChild>
            </w:div>
            <w:div w:id="1407918710">
              <w:marLeft w:val="0"/>
              <w:marRight w:val="0"/>
              <w:marTop w:val="0"/>
              <w:marBottom w:val="0"/>
              <w:divBdr>
                <w:top w:val="none" w:sz="0" w:space="0" w:color="auto"/>
                <w:left w:val="none" w:sz="0" w:space="0" w:color="auto"/>
                <w:bottom w:val="none" w:sz="0" w:space="0" w:color="auto"/>
                <w:right w:val="none" w:sz="0" w:space="0" w:color="auto"/>
              </w:divBdr>
              <w:divsChild>
                <w:div w:id="725488957">
                  <w:marLeft w:val="0"/>
                  <w:marRight w:val="0"/>
                  <w:marTop w:val="0"/>
                  <w:marBottom w:val="0"/>
                  <w:divBdr>
                    <w:top w:val="none" w:sz="0" w:space="0" w:color="auto"/>
                    <w:left w:val="none" w:sz="0" w:space="0" w:color="auto"/>
                    <w:bottom w:val="none" w:sz="0" w:space="0" w:color="auto"/>
                    <w:right w:val="none" w:sz="0" w:space="0" w:color="auto"/>
                  </w:divBdr>
                </w:div>
              </w:divsChild>
            </w:div>
            <w:div w:id="1702121379">
              <w:marLeft w:val="0"/>
              <w:marRight w:val="0"/>
              <w:marTop w:val="0"/>
              <w:marBottom w:val="0"/>
              <w:divBdr>
                <w:top w:val="none" w:sz="0" w:space="0" w:color="auto"/>
                <w:left w:val="none" w:sz="0" w:space="0" w:color="auto"/>
                <w:bottom w:val="none" w:sz="0" w:space="0" w:color="auto"/>
                <w:right w:val="none" w:sz="0" w:space="0" w:color="auto"/>
              </w:divBdr>
              <w:divsChild>
                <w:div w:id="1802992401">
                  <w:marLeft w:val="0"/>
                  <w:marRight w:val="0"/>
                  <w:marTop w:val="0"/>
                  <w:marBottom w:val="0"/>
                  <w:divBdr>
                    <w:top w:val="none" w:sz="0" w:space="0" w:color="auto"/>
                    <w:left w:val="none" w:sz="0" w:space="0" w:color="auto"/>
                    <w:bottom w:val="none" w:sz="0" w:space="0" w:color="auto"/>
                    <w:right w:val="none" w:sz="0" w:space="0" w:color="auto"/>
                  </w:divBdr>
                </w:div>
              </w:divsChild>
            </w:div>
            <w:div w:id="1707608134">
              <w:marLeft w:val="0"/>
              <w:marRight w:val="0"/>
              <w:marTop w:val="0"/>
              <w:marBottom w:val="0"/>
              <w:divBdr>
                <w:top w:val="none" w:sz="0" w:space="0" w:color="auto"/>
                <w:left w:val="none" w:sz="0" w:space="0" w:color="auto"/>
                <w:bottom w:val="none" w:sz="0" w:space="0" w:color="auto"/>
                <w:right w:val="none" w:sz="0" w:space="0" w:color="auto"/>
              </w:divBdr>
              <w:divsChild>
                <w:div w:id="1796636540">
                  <w:marLeft w:val="0"/>
                  <w:marRight w:val="0"/>
                  <w:marTop w:val="0"/>
                  <w:marBottom w:val="0"/>
                  <w:divBdr>
                    <w:top w:val="none" w:sz="0" w:space="0" w:color="auto"/>
                    <w:left w:val="none" w:sz="0" w:space="0" w:color="auto"/>
                    <w:bottom w:val="none" w:sz="0" w:space="0" w:color="auto"/>
                    <w:right w:val="none" w:sz="0" w:space="0" w:color="auto"/>
                  </w:divBdr>
                </w:div>
              </w:divsChild>
            </w:div>
            <w:div w:id="1891644775">
              <w:marLeft w:val="0"/>
              <w:marRight w:val="0"/>
              <w:marTop w:val="0"/>
              <w:marBottom w:val="0"/>
              <w:divBdr>
                <w:top w:val="none" w:sz="0" w:space="0" w:color="auto"/>
                <w:left w:val="none" w:sz="0" w:space="0" w:color="auto"/>
                <w:bottom w:val="none" w:sz="0" w:space="0" w:color="auto"/>
                <w:right w:val="none" w:sz="0" w:space="0" w:color="auto"/>
              </w:divBdr>
              <w:divsChild>
                <w:div w:id="249853222">
                  <w:marLeft w:val="0"/>
                  <w:marRight w:val="0"/>
                  <w:marTop w:val="0"/>
                  <w:marBottom w:val="0"/>
                  <w:divBdr>
                    <w:top w:val="none" w:sz="0" w:space="0" w:color="auto"/>
                    <w:left w:val="none" w:sz="0" w:space="0" w:color="auto"/>
                    <w:bottom w:val="none" w:sz="0" w:space="0" w:color="auto"/>
                    <w:right w:val="none" w:sz="0" w:space="0" w:color="auto"/>
                  </w:divBdr>
                </w:div>
              </w:divsChild>
            </w:div>
            <w:div w:id="2021543837">
              <w:marLeft w:val="0"/>
              <w:marRight w:val="0"/>
              <w:marTop w:val="0"/>
              <w:marBottom w:val="0"/>
              <w:divBdr>
                <w:top w:val="none" w:sz="0" w:space="0" w:color="auto"/>
                <w:left w:val="none" w:sz="0" w:space="0" w:color="auto"/>
                <w:bottom w:val="none" w:sz="0" w:space="0" w:color="auto"/>
                <w:right w:val="none" w:sz="0" w:space="0" w:color="auto"/>
              </w:divBdr>
              <w:divsChild>
                <w:div w:id="1065035281">
                  <w:marLeft w:val="0"/>
                  <w:marRight w:val="0"/>
                  <w:marTop w:val="0"/>
                  <w:marBottom w:val="0"/>
                  <w:divBdr>
                    <w:top w:val="none" w:sz="0" w:space="0" w:color="auto"/>
                    <w:left w:val="none" w:sz="0" w:space="0" w:color="auto"/>
                    <w:bottom w:val="none" w:sz="0" w:space="0" w:color="auto"/>
                    <w:right w:val="none" w:sz="0" w:space="0" w:color="auto"/>
                  </w:divBdr>
                </w:div>
              </w:divsChild>
            </w:div>
            <w:div w:id="2137524342">
              <w:marLeft w:val="0"/>
              <w:marRight w:val="0"/>
              <w:marTop w:val="0"/>
              <w:marBottom w:val="0"/>
              <w:divBdr>
                <w:top w:val="none" w:sz="0" w:space="0" w:color="auto"/>
                <w:left w:val="none" w:sz="0" w:space="0" w:color="auto"/>
                <w:bottom w:val="none" w:sz="0" w:space="0" w:color="auto"/>
                <w:right w:val="none" w:sz="0" w:space="0" w:color="auto"/>
              </w:divBdr>
              <w:divsChild>
                <w:div w:id="666132843">
                  <w:marLeft w:val="0"/>
                  <w:marRight w:val="0"/>
                  <w:marTop w:val="0"/>
                  <w:marBottom w:val="0"/>
                  <w:divBdr>
                    <w:top w:val="none" w:sz="0" w:space="0" w:color="auto"/>
                    <w:left w:val="none" w:sz="0" w:space="0" w:color="auto"/>
                    <w:bottom w:val="none" w:sz="0" w:space="0" w:color="auto"/>
                    <w:right w:val="none" w:sz="0" w:space="0" w:color="auto"/>
                  </w:divBdr>
                </w:div>
                <w:div w:id="883055192">
                  <w:marLeft w:val="0"/>
                  <w:marRight w:val="0"/>
                  <w:marTop w:val="0"/>
                  <w:marBottom w:val="0"/>
                  <w:divBdr>
                    <w:top w:val="none" w:sz="0" w:space="0" w:color="auto"/>
                    <w:left w:val="none" w:sz="0" w:space="0" w:color="auto"/>
                    <w:bottom w:val="none" w:sz="0" w:space="0" w:color="auto"/>
                    <w:right w:val="none" w:sz="0" w:space="0" w:color="auto"/>
                  </w:divBdr>
                </w:div>
                <w:div w:id="16065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510">
          <w:marLeft w:val="0"/>
          <w:marRight w:val="0"/>
          <w:marTop w:val="0"/>
          <w:marBottom w:val="0"/>
          <w:divBdr>
            <w:top w:val="none" w:sz="0" w:space="0" w:color="auto"/>
            <w:left w:val="none" w:sz="0" w:space="0" w:color="auto"/>
            <w:bottom w:val="none" w:sz="0" w:space="0" w:color="auto"/>
            <w:right w:val="none" w:sz="0" w:space="0" w:color="auto"/>
          </w:divBdr>
        </w:div>
        <w:div w:id="903642116">
          <w:marLeft w:val="0"/>
          <w:marRight w:val="0"/>
          <w:marTop w:val="0"/>
          <w:marBottom w:val="0"/>
          <w:divBdr>
            <w:top w:val="none" w:sz="0" w:space="0" w:color="auto"/>
            <w:left w:val="none" w:sz="0" w:space="0" w:color="auto"/>
            <w:bottom w:val="none" w:sz="0" w:space="0" w:color="auto"/>
            <w:right w:val="none" w:sz="0" w:space="0" w:color="auto"/>
          </w:divBdr>
        </w:div>
        <w:div w:id="941257843">
          <w:marLeft w:val="0"/>
          <w:marRight w:val="0"/>
          <w:marTop w:val="0"/>
          <w:marBottom w:val="0"/>
          <w:divBdr>
            <w:top w:val="none" w:sz="0" w:space="0" w:color="auto"/>
            <w:left w:val="none" w:sz="0" w:space="0" w:color="auto"/>
            <w:bottom w:val="none" w:sz="0" w:space="0" w:color="auto"/>
            <w:right w:val="none" w:sz="0" w:space="0" w:color="auto"/>
          </w:divBdr>
        </w:div>
        <w:div w:id="1024092206">
          <w:marLeft w:val="0"/>
          <w:marRight w:val="0"/>
          <w:marTop w:val="0"/>
          <w:marBottom w:val="0"/>
          <w:divBdr>
            <w:top w:val="none" w:sz="0" w:space="0" w:color="auto"/>
            <w:left w:val="none" w:sz="0" w:space="0" w:color="auto"/>
            <w:bottom w:val="none" w:sz="0" w:space="0" w:color="auto"/>
            <w:right w:val="none" w:sz="0" w:space="0" w:color="auto"/>
          </w:divBdr>
        </w:div>
        <w:div w:id="1098259667">
          <w:marLeft w:val="0"/>
          <w:marRight w:val="0"/>
          <w:marTop w:val="0"/>
          <w:marBottom w:val="0"/>
          <w:divBdr>
            <w:top w:val="none" w:sz="0" w:space="0" w:color="auto"/>
            <w:left w:val="none" w:sz="0" w:space="0" w:color="auto"/>
            <w:bottom w:val="none" w:sz="0" w:space="0" w:color="auto"/>
            <w:right w:val="none" w:sz="0" w:space="0" w:color="auto"/>
          </w:divBdr>
        </w:div>
        <w:div w:id="1216162948">
          <w:marLeft w:val="0"/>
          <w:marRight w:val="0"/>
          <w:marTop w:val="0"/>
          <w:marBottom w:val="0"/>
          <w:divBdr>
            <w:top w:val="none" w:sz="0" w:space="0" w:color="auto"/>
            <w:left w:val="none" w:sz="0" w:space="0" w:color="auto"/>
            <w:bottom w:val="none" w:sz="0" w:space="0" w:color="auto"/>
            <w:right w:val="none" w:sz="0" w:space="0" w:color="auto"/>
          </w:divBdr>
        </w:div>
        <w:div w:id="1279265439">
          <w:marLeft w:val="0"/>
          <w:marRight w:val="0"/>
          <w:marTop w:val="0"/>
          <w:marBottom w:val="0"/>
          <w:divBdr>
            <w:top w:val="none" w:sz="0" w:space="0" w:color="auto"/>
            <w:left w:val="none" w:sz="0" w:space="0" w:color="auto"/>
            <w:bottom w:val="none" w:sz="0" w:space="0" w:color="auto"/>
            <w:right w:val="none" w:sz="0" w:space="0" w:color="auto"/>
          </w:divBdr>
        </w:div>
        <w:div w:id="1340892322">
          <w:marLeft w:val="0"/>
          <w:marRight w:val="0"/>
          <w:marTop w:val="0"/>
          <w:marBottom w:val="0"/>
          <w:divBdr>
            <w:top w:val="none" w:sz="0" w:space="0" w:color="auto"/>
            <w:left w:val="none" w:sz="0" w:space="0" w:color="auto"/>
            <w:bottom w:val="none" w:sz="0" w:space="0" w:color="auto"/>
            <w:right w:val="none" w:sz="0" w:space="0" w:color="auto"/>
          </w:divBdr>
        </w:div>
        <w:div w:id="1418209606">
          <w:marLeft w:val="0"/>
          <w:marRight w:val="0"/>
          <w:marTop w:val="0"/>
          <w:marBottom w:val="0"/>
          <w:divBdr>
            <w:top w:val="none" w:sz="0" w:space="0" w:color="auto"/>
            <w:left w:val="none" w:sz="0" w:space="0" w:color="auto"/>
            <w:bottom w:val="none" w:sz="0" w:space="0" w:color="auto"/>
            <w:right w:val="none" w:sz="0" w:space="0" w:color="auto"/>
          </w:divBdr>
        </w:div>
        <w:div w:id="1463647686">
          <w:marLeft w:val="0"/>
          <w:marRight w:val="0"/>
          <w:marTop w:val="0"/>
          <w:marBottom w:val="0"/>
          <w:divBdr>
            <w:top w:val="none" w:sz="0" w:space="0" w:color="auto"/>
            <w:left w:val="none" w:sz="0" w:space="0" w:color="auto"/>
            <w:bottom w:val="none" w:sz="0" w:space="0" w:color="auto"/>
            <w:right w:val="none" w:sz="0" w:space="0" w:color="auto"/>
          </w:divBdr>
        </w:div>
        <w:div w:id="1481196126">
          <w:marLeft w:val="0"/>
          <w:marRight w:val="0"/>
          <w:marTop w:val="0"/>
          <w:marBottom w:val="0"/>
          <w:divBdr>
            <w:top w:val="none" w:sz="0" w:space="0" w:color="auto"/>
            <w:left w:val="none" w:sz="0" w:space="0" w:color="auto"/>
            <w:bottom w:val="none" w:sz="0" w:space="0" w:color="auto"/>
            <w:right w:val="none" w:sz="0" w:space="0" w:color="auto"/>
          </w:divBdr>
        </w:div>
        <w:div w:id="1501655062">
          <w:marLeft w:val="0"/>
          <w:marRight w:val="0"/>
          <w:marTop w:val="0"/>
          <w:marBottom w:val="0"/>
          <w:divBdr>
            <w:top w:val="none" w:sz="0" w:space="0" w:color="auto"/>
            <w:left w:val="none" w:sz="0" w:space="0" w:color="auto"/>
            <w:bottom w:val="none" w:sz="0" w:space="0" w:color="auto"/>
            <w:right w:val="none" w:sz="0" w:space="0" w:color="auto"/>
          </w:divBdr>
        </w:div>
        <w:div w:id="1632396504">
          <w:marLeft w:val="0"/>
          <w:marRight w:val="0"/>
          <w:marTop w:val="0"/>
          <w:marBottom w:val="0"/>
          <w:divBdr>
            <w:top w:val="none" w:sz="0" w:space="0" w:color="auto"/>
            <w:left w:val="none" w:sz="0" w:space="0" w:color="auto"/>
            <w:bottom w:val="none" w:sz="0" w:space="0" w:color="auto"/>
            <w:right w:val="none" w:sz="0" w:space="0" w:color="auto"/>
          </w:divBdr>
        </w:div>
        <w:div w:id="1653177114">
          <w:marLeft w:val="0"/>
          <w:marRight w:val="0"/>
          <w:marTop w:val="0"/>
          <w:marBottom w:val="0"/>
          <w:divBdr>
            <w:top w:val="none" w:sz="0" w:space="0" w:color="auto"/>
            <w:left w:val="none" w:sz="0" w:space="0" w:color="auto"/>
            <w:bottom w:val="none" w:sz="0" w:space="0" w:color="auto"/>
            <w:right w:val="none" w:sz="0" w:space="0" w:color="auto"/>
          </w:divBdr>
        </w:div>
        <w:div w:id="1666088697">
          <w:marLeft w:val="0"/>
          <w:marRight w:val="0"/>
          <w:marTop w:val="0"/>
          <w:marBottom w:val="0"/>
          <w:divBdr>
            <w:top w:val="none" w:sz="0" w:space="0" w:color="auto"/>
            <w:left w:val="none" w:sz="0" w:space="0" w:color="auto"/>
            <w:bottom w:val="none" w:sz="0" w:space="0" w:color="auto"/>
            <w:right w:val="none" w:sz="0" w:space="0" w:color="auto"/>
          </w:divBdr>
        </w:div>
        <w:div w:id="1779107647">
          <w:marLeft w:val="0"/>
          <w:marRight w:val="0"/>
          <w:marTop w:val="0"/>
          <w:marBottom w:val="0"/>
          <w:divBdr>
            <w:top w:val="none" w:sz="0" w:space="0" w:color="auto"/>
            <w:left w:val="none" w:sz="0" w:space="0" w:color="auto"/>
            <w:bottom w:val="none" w:sz="0" w:space="0" w:color="auto"/>
            <w:right w:val="none" w:sz="0" w:space="0" w:color="auto"/>
          </w:divBdr>
        </w:div>
        <w:div w:id="1807968484">
          <w:marLeft w:val="0"/>
          <w:marRight w:val="0"/>
          <w:marTop w:val="0"/>
          <w:marBottom w:val="0"/>
          <w:divBdr>
            <w:top w:val="none" w:sz="0" w:space="0" w:color="auto"/>
            <w:left w:val="none" w:sz="0" w:space="0" w:color="auto"/>
            <w:bottom w:val="none" w:sz="0" w:space="0" w:color="auto"/>
            <w:right w:val="none" w:sz="0" w:space="0" w:color="auto"/>
          </w:divBdr>
        </w:div>
        <w:div w:id="1846555186">
          <w:marLeft w:val="0"/>
          <w:marRight w:val="0"/>
          <w:marTop w:val="0"/>
          <w:marBottom w:val="0"/>
          <w:divBdr>
            <w:top w:val="none" w:sz="0" w:space="0" w:color="auto"/>
            <w:left w:val="none" w:sz="0" w:space="0" w:color="auto"/>
            <w:bottom w:val="none" w:sz="0" w:space="0" w:color="auto"/>
            <w:right w:val="none" w:sz="0" w:space="0" w:color="auto"/>
          </w:divBdr>
        </w:div>
        <w:div w:id="1850951108">
          <w:marLeft w:val="0"/>
          <w:marRight w:val="0"/>
          <w:marTop w:val="0"/>
          <w:marBottom w:val="0"/>
          <w:divBdr>
            <w:top w:val="none" w:sz="0" w:space="0" w:color="auto"/>
            <w:left w:val="none" w:sz="0" w:space="0" w:color="auto"/>
            <w:bottom w:val="none" w:sz="0" w:space="0" w:color="auto"/>
            <w:right w:val="none" w:sz="0" w:space="0" w:color="auto"/>
          </w:divBdr>
        </w:div>
        <w:div w:id="1866402110">
          <w:marLeft w:val="0"/>
          <w:marRight w:val="0"/>
          <w:marTop w:val="0"/>
          <w:marBottom w:val="0"/>
          <w:divBdr>
            <w:top w:val="none" w:sz="0" w:space="0" w:color="auto"/>
            <w:left w:val="none" w:sz="0" w:space="0" w:color="auto"/>
            <w:bottom w:val="none" w:sz="0" w:space="0" w:color="auto"/>
            <w:right w:val="none" w:sz="0" w:space="0" w:color="auto"/>
          </w:divBdr>
        </w:div>
        <w:div w:id="1923567667">
          <w:marLeft w:val="0"/>
          <w:marRight w:val="0"/>
          <w:marTop w:val="0"/>
          <w:marBottom w:val="0"/>
          <w:divBdr>
            <w:top w:val="none" w:sz="0" w:space="0" w:color="auto"/>
            <w:left w:val="none" w:sz="0" w:space="0" w:color="auto"/>
            <w:bottom w:val="none" w:sz="0" w:space="0" w:color="auto"/>
            <w:right w:val="none" w:sz="0" w:space="0" w:color="auto"/>
          </w:divBdr>
        </w:div>
        <w:div w:id="2102674517">
          <w:marLeft w:val="0"/>
          <w:marRight w:val="0"/>
          <w:marTop w:val="0"/>
          <w:marBottom w:val="0"/>
          <w:divBdr>
            <w:top w:val="none" w:sz="0" w:space="0" w:color="auto"/>
            <w:left w:val="none" w:sz="0" w:space="0" w:color="auto"/>
            <w:bottom w:val="none" w:sz="0" w:space="0" w:color="auto"/>
            <w:right w:val="none" w:sz="0" w:space="0" w:color="auto"/>
          </w:divBdr>
        </w:div>
        <w:div w:id="2123106634">
          <w:marLeft w:val="0"/>
          <w:marRight w:val="0"/>
          <w:marTop w:val="0"/>
          <w:marBottom w:val="0"/>
          <w:divBdr>
            <w:top w:val="none" w:sz="0" w:space="0" w:color="auto"/>
            <w:left w:val="none" w:sz="0" w:space="0" w:color="auto"/>
            <w:bottom w:val="none" w:sz="0" w:space="0" w:color="auto"/>
            <w:right w:val="none" w:sz="0" w:space="0" w:color="auto"/>
          </w:divBdr>
        </w:div>
      </w:divsChild>
    </w:div>
    <w:div w:id="1923710736">
      <w:bodyDiv w:val="1"/>
      <w:marLeft w:val="0"/>
      <w:marRight w:val="0"/>
      <w:marTop w:val="0"/>
      <w:marBottom w:val="0"/>
      <w:divBdr>
        <w:top w:val="none" w:sz="0" w:space="0" w:color="auto"/>
        <w:left w:val="none" w:sz="0" w:space="0" w:color="auto"/>
        <w:bottom w:val="none" w:sz="0" w:space="0" w:color="auto"/>
        <w:right w:val="none" w:sz="0" w:space="0" w:color="auto"/>
      </w:divBdr>
      <w:divsChild>
        <w:div w:id="179665224">
          <w:marLeft w:val="547"/>
          <w:marRight w:val="0"/>
          <w:marTop w:val="160"/>
          <w:marBottom w:val="160"/>
          <w:divBdr>
            <w:top w:val="none" w:sz="0" w:space="0" w:color="auto"/>
            <w:left w:val="none" w:sz="0" w:space="0" w:color="auto"/>
            <w:bottom w:val="none" w:sz="0" w:space="0" w:color="auto"/>
            <w:right w:val="none" w:sz="0" w:space="0" w:color="auto"/>
          </w:divBdr>
        </w:div>
        <w:div w:id="747195434">
          <w:marLeft w:val="547"/>
          <w:marRight w:val="0"/>
          <w:marTop w:val="160"/>
          <w:marBottom w:val="160"/>
          <w:divBdr>
            <w:top w:val="none" w:sz="0" w:space="0" w:color="auto"/>
            <w:left w:val="none" w:sz="0" w:space="0" w:color="auto"/>
            <w:bottom w:val="none" w:sz="0" w:space="0" w:color="auto"/>
            <w:right w:val="none" w:sz="0" w:space="0" w:color="auto"/>
          </w:divBdr>
        </w:div>
        <w:div w:id="1411852148">
          <w:marLeft w:val="547"/>
          <w:marRight w:val="0"/>
          <w:marTop w:val="160"/>
          <w:marBottom w:val="160"/>
          <w:divBdr>
            <w:top w:val="none" w:sz="0" w:space="0" w:color="auto"/>
            <w:left w:val="none" w:sz="0" w:space="0" w:color="auto"/>
            <w:bottom w:val="none" w:sz="0" w:space="0" w:color="auto"/>
            <w:right w:val="none" w:sz="0" w:space="0" w:color="auto"/>
          </w:divBdr>
        </w:div>
        <w:div w:id="1695881301">
          <w:marLeft w:val="547"/>
          <w:marRight w:val="0"/>
          <w:marTop w:val="160"/>
          <w:marBottom w:val="160"/>
          <w:divBdr>
            <w:top w:val="none" w:sz="0" w:space="0" w:color="auto"/>
            <w:left w:val="none" w:sz="0" w:space="0" w:color="auto"/>
            <w:bottom w:val="none" w:sz="0" w:space="0" w:color="auto"/>
            <w:right w:val="none" w:sz="0" w:space="0" w:color="auto"/>
          </w:divBdr>
        </w:div>
        <w:div w:id="2078697181">
          <w:marLeft w:val="547"/>
          <w:marRight w:val="0"/>
          <w:marTop w:val="160"/>
          <w:marBottom w:val="160"/>
          <w:divBdr>
            <w:top w:val="none" w:sz="0" w:space="0" w:color="auto"/>
            <w:left w:val="none" w:sz="0" w:space="0" w:color="auto"/>
            <w:bottom w:val="none" w:sz="0" w:space="0" w:color="auto"/>
            <w:right w:val="none" w:sz="0" w:space="0" w:color="auto"/>
          </w:divBdr>
        </w:div>
      </w:divsChild>
    </w:div>
    <w:div w:id="1958100631">
      <w:bodyDiv w:val="1"/>
      <w:marLeft w:val="0"/>
      <w:marRight w:val="0"/>
      <w:marTop w:val="0"/>
      <w:marBottom w:val="0"/>
      <w:divBdr>
        <w:top w:val="none" w:sz="0" w:space="0" w:color="auto"/>
        <w:left w:val="none" w:sz="0" w:space="0" w:color="auto"/>
        <w:bottom w:val="none" w:sz="0" w:space="0" w:color="auto"/>
        <w:right w:val="none" w:sz="0" w:space="0" w:color="auto"/>
      </w:divBdr>
      <w:divsChild>
        <w:div w:id="824862293">
          <w:marLeft w:val="0"/>
          <w:marRight w:val="0"/>
          <w:marTop w:val="0"/>
          <w:marBottom w:val="0"/>
          <w:divBdr>
            <w:top w:val="none" w:sz="0" w:space="0" w:color="auto"/>
            <w:left w:val="none" w:sz="0" w:space="0" w:color="auto"/>
            <w:bottom w:val="none" w:sz="0" w:space="0" w:color="auto"/>
            <w:right w:val="none" w:sz="0" w:space="0" w:color="auto"/>
          </w:divBdr>
          <w:divsChild>
            <w:div w:id="509292125">
              <w:marLeft w:val="0"/>
              <w:marRight w:val="0"/>
              <w:marTop w:val="0"/>
              <w:marBottom w:val="0"/>
              <w:divBdr>
                <w:top w:val="none" w:sz="0" w:space="0" w:color="auto"/>
                <w:left w:val="none" w:sz="0" w:space="0" w:color="auto"/>
                <w:bottom w:val="none" w:sz="0" w:space="0" w:color="auto"/>
                <w:right w:val="none" w:sz="0" w:space="0" w:color="auto"/>
              </w:divBdr>
              <w:divsChild>
                <w:div w:id="1646812321">
                  <w:marLeft w:val="0"/>
                  <w:marRight w:val="0"/>
                  <w:marTop w:val="0"/>
                  <w:marBottom w:val="0"/>
                  <w:divBdr>
                    <w:top w:val="none" w:sz="0" w:space="0" w:color="auto"/>
                    <w:left w:val="none" w:sz="0" w:space="0" w:color="auto"/>
                    <w:bottom w:val="none" w:sz="0" w:space="0" w:color="auto"/>
                    <w:right w:val="none" w:sz="0" w:space="0" w:color="auto"/>
                  </w:divBdr>
                  <w:divsChild>
                    <w:div w:id="303975131">
                      <w:marLeft w:val="0"/>
                      <w:marRight w:val="0"/>
                      <w:marTop w:val="0"/>
                      <w:marBottom w:val="0"/>
                      <w:divBdr>
                        <w:top w:val="none" w:sz="0" w:space="0" w:color="auto"/>
                        <w:left w:val="none" w:sz="0" w:space="0" w:color="auto"/>
                        <w:bottom w:val="none" w:sz="0" w:space="0" w:color="auto"/>
                        <w:right w:val="none" w:sz="0" w:space="0" w:color="auto"/>
                      </w:divBdr>
                      <w:divsChild>
                        <w:div w:id="49966792">
                          <w:marLeft w:val="0"/>
                          <w:marRight w:val="0"/>
                          <w:marTop w:val="0"/>
                          <w:marBottom w:val="0"/>
                          <w:divBdr>
                            <w:top w:val="none" w:sz="0" w:space="0" w:color="auto"/>
                            <w:left w:val="none" w:sz="0" w:space="0" w:color="auto"/>
                            <w:bottom w:val="none" w:sz="0" w:space="0" w:color="auto"/>
                            <w:right w:val="none" w:sz="0" w:space="0" w:color="auto"/>
                          </w:divBdr>
                          <w:divsChild>
                            <w:div w:id="1410543232">
                              <w:marLeft w:val="0"/>
                              <w:marRight w:val="0"/>
                              <w:marTop w:val="0"/>
                              <w:marBottom w:val="0"/>
                              <w:divBdr>
                                <w:top w:val="none" w:sz="0" w:space="0" w:color="auto"/>
                                <w:left w:val="none" w:sz="0" w:space="0" w:color="auto"/>
                                <w:bottom w:val="none" w:sz="0" w:space="0" w:color="auto"/>
                                <w:right w:val="none" w:sz="0" w:space="0" w:color="auto"/>
                              </w:divBdr>
                              <w:divsChild>
                                <w:div w:id="819544988">
                                  <w:marLeft w:val="0"/>
                                  <w:marRight w:val="0"/>
                                  <w:marTop w:val="0"/>
                                  <w:marBottom w:val="0"/>
                                  <w:divBdr>
                                    <w:top w:val="none" w:sz="0" w:space="0" w:color="auto"/>
                                    <w:left w:val="none" w:sz="0" w:space="0" w:color="auto"/>
                                    <w:bottom w:val="none" w:sz="0" w:space="0" w:color="auto"/>
                                    <w:right w:val="none" w:sz="0" w:space="0" w:color="auto"/>
                                  </w:divBdr>
                                  <w:divsChild>
                                    <w:div w:id="1917353937">
                                      <w:marLeft w:val="0"/>
                                      <w:marRight w:val="0"/>
                                      <w:marTop w:val="0"/>
                                      <w:marBottom w:val="0"/>
                                      <w:divBdr>
                                        <w:top w:val="none" w:sz="0" w:space="0" w:color="auto"/>
                                        <w:left w:val="none" w:sz="0" w:space="0" w:color="auto"/>
                                        <w:bottom w:val="none" w:sz="0" w:space="0" w:color="auto"/>
                                        <w:right w:val="none" w:sz="0" w:space="0" w:color="auto"/>
                                      </w:divBdr>
                                      <w:divsChild>
                                        <w:div w:id="1435590702">
                                          <w:marLeft w:val="0"/>
                                          <w:marRight w:val="0"/>
                                          <w:marTop w:val="0"/>
                                          <w:marBottom w:val="0"/>
                                          <w:divBdr>
                                            <w:top w:val="none" w:sz="0" w:space="0" w:color="auto"/>
                                            <w:left w:val="none" w:sz="0" w:space="0" w:color="auto"/>
                                            <w:bottom w:val="none" w:sz="0" w:space="0" w:color="auto"/>
                                            <w:right w:val="none" w:sz="0" w:space="0" w:color="auto"/>
                                          </w:divBdr>
                                          <w:divsChild>
                                            <w:div w:id="481625004">
                                              <w:marLeft w:val="0"/>
                                              <w:marRight w:val="0"/>
                                              <w:marTop w:val="0"/>
                                              <w:marBottom w:val="0"/>
                                              <w:divBdr>
                                                <w:top w:val="none" w:sz="0" w:space="0" w:color="auto"/>
                                                <w:left w:val="none" w:sz="0" w:space="0" w:color="auto"/>
                                                <w:bottom w:val="none" w:sz="0" w:space="0" w:color="auto"/>
                                                <w:right w:val="none" w:sz="0" w:space="0" w:color="auto"/>
                                              </w:divBdr>
                                              <w:divsChild>
                                                <w:div w:id="1727098915">
                                                  <w:marLeft w:val="0"/>
                                                  <w:marRight w:val="0"/>
                                                  <w:marTop w:val="0"/>
                                                  <w:marBottom w:val="0"/>
                                                  <w:divBdr>
                                                    <w:top w:val="none" w:sz="0" w:space="0" w:color="auto"/>
                                                    <w:left w:val="none" w:sz="0" w:space="0" w:color="auto"/>
                                                    <w:bottom w:val="none" w:sz="0" w:space="0" w:color="auto"/>
                                                    <w:right w:val="none" w:sz="0" w:space="0" w:color="auto"/>
                                                  </w:divBdr>
                                                  <w:divsChild>
                                                    <w:div w:id="1325888366">
                                                      <w:marLeft w:val="0"/>
                                                      <w:marRight w:val="0"/>
                                                      <w:marTop w:val="0"/>
                                                      <w:marBottom w:val="0"/>
                                                      <w:divBdr>
                                                        <w:top w:val="single" w:sz="6" w:space="0" w:color="ABABAB"/>
                                                        <w:left w:val="single" w:sz="6" w:space="0" w:color="ABABAB"/>
                                                        <w:bottom w:val="single" w:sz="12" w:space="0" w:color="ABABAB"/>
                                                        <w:right w:val="single" w:sz="6" w:space="0" w:color="ABABAB"/>
                                                      </w:divBdr>
                                                      <w:divsChild>
                                                        <w:div w:id="1176385769">
                                                          <w:marLeft w:val="0"/>
                                                          <w:marRight w:val="0"/>
                                                          <w:marTop w:val="0"/>
                                                          <w:marBottom w:val="0"/>
                                                          <w:divBdr>
                                                            <w:top w:val="none" w:sz="0" w:space="0" w:color="auto"/>
                                                            <w:left w:val="none" w:sz="0" w:space="0" w:color="auto"/>
                                                            <w:bottom w:val="none" w:sz="0" w:space="0" w:color="auto"/>
                                                            <w:right w:val="none" w:sz="0" w:space="0" w:color="auto"/>
                                                          </w:divBdr>
                                                          <w:divsChild>
                                                            <w:div w:id="145048029">
                                                              <w:marLeft w:val="0"/>
                                                              <w:marRight w:val="0"/>
                                                              <w:marTop w:val="0"/>
                                                              <w:marBottom w:val="0"/>
                                                              <w:divBdr>
                                                                <w:top w:val="none" w:sz="0" w:space="0" w:color="auto"/>
                                                                <w:left w:val="none" w:sz="0" w:space="0" w:color="auto"/>
                                                                <w:bottom w:val="none" w:sz="0" w:space="0" w:color="auto"/>
                                                                <w:right w:val="none" w:sz="0" w:space="0" w:color="auto"/>
                                                              </w:divBdr>
                                                              <w:divsChild>
                                                                <w:div w:id="1010987026">
                                                                  <w:marLeft w:val="0"/>
                                                                  <w:marRight w:val="0"/>
                                                                  <w:marTop w:val="0"/>
                                                                  <w:marBottom w:val="0"/>
                                                                  <w:divBdr>
                                                                    <w:top w:val="none" w:sz="0" w:space="0" w:color="auto"/>
                                                                    <w:left w:val="none" w:sz="0" w:space="0" w:color="auto"/>
                                                                    <w:bottom w:val="none" w:sz="0" w:space="0" w:color="auto"/>
                                                                    <w:right w:val="none" w:sz="0" w:space="0" w:color="auto"/>
                                                                  </w:divBdr>
                                                                  <w:divsChild>
                                                                    <w:div w:id="655568827">
                                                                      <w:marLeft w:val="0"/>
                                                                      <w:marRight w:val="0"/>
                                                                      <w:marTop w:val="0"/>
                                                                      <w:marBottom w:val="0"/>
                                                                      <w:divBdr>
                                                                        <w:top w:val="none" w:sz="0" w:space="0" w:color="auto"/>
                                                                        <w:left w:val="none" w:sz="0" w:space="0" w:color="auto"/>
                                                                        <w:bottom w:val="none" w:sz="0" w:space="0" w:color="auto"/>
                                                                        <w:right w:val="none" w:sz="0" w:space="0" w:color="auto"/>
                                                                      </w:divBdr>
                                                                      <w:divsChild>
                                                                        <w:div w:id="1830827640">
                                                                          <w:marLeft w:val="0"/>
                                                                          <w:marRight w:val="0"/>
                                                                          <w:marTop w:val="0"/>
                                                                          <w:marBottom w:val="0"/>
                                                                          <w:divBdr>
                                                                            <w:top w:val="none" w:sz="0" w:space="0" w:color="auto"/>
                                                                            <w:left w:val="none" w:sz="0" w:space="0" w:color="auto"/>
                                                                            <w:bottom w:val="none" w:sz="0" w:space="0" w:color="auto"/>
                                                                            <w:right w:val="none" w:sz="0" w:space="0" w:color="auto"/>
                                                                          </w:divBdr>
                                                                          <w:divsChild>
                                                                            <w:div w:id="260336210">
                                                                              <w:marLeft w:val="0"/>
                                                                              <w:marRight w:val="0"/>
                                                                              <w:marTop w:val="0"/>
                                                                              <w:marBottom w:val="0"/>
                                                                              <w:divBdr>
                                                                                <w:top w:val="none" w:sz="0" w:space="0" w:color="auto"/>
                                                                                <w:left w:val="none" w:sz="0" w:space="0" w:color="auto"/>
                                                                                <w:bottom w:val="none" w:sz="0" w:space="0" w:color="auto"/>
                                                                                <w:right w:val="none" w:sz="0" w:space="0" w:color="auto"/>
                                                                              </w:divBdr>
                                                                              <w:divsChild>
                                                                                <w:div w:id="605621893">
                                                                                  <w:marLeft w:val="0"/>
                                                                                  <w:marRight w:val="0"/>
                                                                                  <w:marTop w:val="0"/>
                                                                                  <w:marBottom w:val="0"/>
                                                                                  <w:divBdr>
                                                                                    <w:top w:val="none" w:sz="0" w:space="0" w:color="auto"/>
                                                                                    <w:left w:val="none" w:sz="0" w:space="0" w:color="auto"/>
                                                                                    <w:bottom w:val="none" w:sz="0" w:space="0" w:color="auto"/>
                                                                                    <w:right w:val="none" w:sz="0" w:space="0" w:color="auto"/>
                                                                                  </w:divBdr>
                                                                                </w:div>
                                                                                <w:div w:id="246695836">
                                                                                  <w:marLeft w:val="0"/>
                                                                                  <w:marRight w:val="0"/>
                                                                                  <w:marTop w:val="0"/>
                                                                                  <w:marBottom w:val="0"/>
                                                                                  <w:divBdr>
                                                                                    <w:top w:val="none" w:sz="0" w:space="0" w:color="auto"/>
                                                                                    <w:left w:val="none" w:sz="0" w:space="0" w:color="auto"/>
                                                                                    <w:bottom w:val="none" w:sz="0" w:space="0" w:color="auto"/>
                                                                                    <w:right w:val="none" w:sz="0" w:space="0" w:color="auto"/>
                                                                                  </w:divBdr>
                                                                                </w:div>
                                                                                <w:div w:id="1280836338">
                                                                                  <w:marLeft w:val="0"/>
                                                                                  <w:marRight w:val="0"/>
                                                                                  <w:marTop w:val="0"/>
                                                                                  <w:marBottom w:val="0"/>
                                                                                  <w:divBdr>
                                                                                    <w:top w:val="none" w:sz="0" w:space="0" w:color="auto"/>
                                                                                    <w:left w:val="none" w:sz="0" w:space="0" w:color="auto"/>
                                                                                    <w:bottom w:val="none" w:sz="0" w:space="0" w:color="auto"/>
                                                                                    <w:right w:val="none" w:sz="0" w:space="0" w:color="auto"/>
                                                                                  </w:divBdr>
                                                                                </w:div>
                                                                                <w:div w:id="20188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027860">
      <w:bodyDiv w:val="1"/>
      <w:marLeft w:val="0"/>
      <w:marRight w:val="0"/>
      <w:marTop w:val="0"/>
      <w:marBottom w:val="0"/>
      <w:divBdr>
        <w:top w:val="none" w:sz="0" w:space="0" w:color="auto"/>
        <w:left w:val="none" w:sz="0" w:space="0" w:color="auto"/>
        <w:bottom w:val="none" w:sz="0" w:space="0" w:color="auto"/>
        <w:right w:val="none" w:sz="0" w:space="0" w:color="auto"/>
      </w:divBdr>
      <w:divsChild>
        <w:div w:id="1305503978">
          <w:marLeft w:val="446"/>
          <w:marRight w:val="0"/>
          <w:marTop w:val="0"/>
          <w:marBottom w:val="0"/>
          <w:divBdr>
            <w:top w:val="none" w:sz="0" w:space="0" w:color="auto"/>
            <w:left w:val="none" w:sz="0" w:space="0" w:color="auto"/>
            <w:bottom w:val="none" w:sz="0" w:space="0" w:color="auto"/>
            <w:right w:val="none" w:sz="0" w:space="0" w:color="auto"/>
          </w:divBdr>
        </w:div>
        <w:div w:id="17660755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castle.gov.uk/services/housing/housing-advice-and-homelessness/information-professionals-homelessness-prevention" TargetMode="External"/><Relationship Id="rId18" Type="http://schemas.openxmlformats.org/officeDocument/2006/relationships/hyperlink" Target="https://www.homeless.org.uk/sites/default/files/site-attachments/Housing%20First%20in%20England%20The%20Principles.pdf" TargetMode="External"/><Relationship Id="rId26" Type="http://schemas.openxmlformats.org/officeDocument/2006/relationships/hyperlink" Target="https://www.newcastle.gov.uk/business/doing-business/social-value-commitment" TargetMode="External"/><Relationship Id="rId39" Type="http://schemas.openxmlformats.org/officeDocument/2006/relationships/hyperlink" Target="https://www.nao.org.uk/wp-content/uploads/2015/05/10724-001Welfare-reform-Book.pdf" TargetMode="External"/><Relationship Id="rId3" Type="http://schemas.openxmlformats.org/officeDocument/2006/relationships/customXml" Target="../customXml/item3.xml"/><Relationship Id="rId21" Type="http://schemas.openxmlformats.org/officeDocument/2006/relationships/hyperlink" Target="https://newcastle.gov.uk/model-needs-session" TargetMode="External"/><Relationship Id="rId34" Type="http://schemas.openxmlformats.org/officeDocument/2006/relationships/hyperlink" Target="http://democracy.newcastle.gov.uk/documents/s136847/4.%20Transformative%20responses%20to%20the%20governments%20welfare%20reforms.pdf" TargetMode="External"/><Relationship Id="rId42" Type="http://schemas.openxmlformats.org/officeDocument/2006/relationships/hyperlink" Target="https://www.newcastle.gov.uk/services/housing/housing-advice-and-homelessness/information-professionals/newcastles-homelessness"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emocracy.newcastle.gov.uk/documents/s123954/Newcastles%20response%20to%20the%20Homelessness%20Reduction%20Act%202017.pdf" TargetMode="External"/><Relationship Id="rId25" Type="http://schemas.openxmlformats.org/officeDocument/2006/relationships/hyperlink" Target="http://www.streetzero.org" TargetMode="External"/><Relationship Id="rId33" Type="http://schemas.openxmlformats.org/officeDocument/2006/relationships/hyperlink" Target="http://democracy.newcastle.gov.uk/documents/s141976/3.%20Update%20on%20transformative%20responses%20to%20the%20governments%20welfare%20reforms.pdf" TargetMode="External"/><Relationship Id="rId38" Type="http://schemas.openxmlformats.org/officeDocument/2006/relationships/hyperlink" Target="http://shura.shu.ac.uk/15883/1/welfare-reform-2016.pdf"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wcastle.gov.uk/services/housing/housing-advice-and-homelessness/information-professionals/newcastle-homelessness" TargetMode="External"/><Relationship Id="rId20" Type="http://schemas.openxmlformats.org/officeDocument/2006/relationships/hyperlink" Target="https://www.newcastle.gov.uk/services/housing/housing-advice-and-homelessness/information-professionals-homelessness-prevention" TargetMode="External"/><Relationship Id="rId29" Type="http://schemas.openxmlformats.org/officeDocument/2006/relationships/hyperlink" Target="https://www.tandfonline.com/doi/pdf/10.1080/02673037.2017.1344957?needAccess=true" TargetMode="External"/><Relationship Id="rId41" Type="http://schemas.openxmlformats.org/officeDocument/2006/relationships/hyperlink" Target="https://newcastle.gov.uk/benefits-and-council-tax/welfare-rights-and-money-advice/information-professionals-and-voluntee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ewcastle.gov.uk/services/housing/housing-advice-and-homelessness/information-professionals/newcastle-gateway" TargetMode="External"/><Relationship Id="rId32" Type="http://schemas.openxmlformats.org/officeDocument/2006/relationships/hyperlink" Target="https://www.newcastle.gov.uk/services/housing/housing-advice-and-homelessness/information-professionals/newcastle-homelessness" TargetMode="External"/><Relationship Id="rId37" Type="http://schemas.openxmlformats.org/officeDocument/2006/relationships/hyperlink" Target="https://www.nao.org.uk/wp-content/uploads/2015/05/10724-001Welfare-reform-Book.pdf" TargetMode="External"/><Relationship Id="rId40" Type="http://schemas.openxmlformats.org/officeDocument/2006/relationships/hyperlink" Target="https://www.nao.org.uk/report/financial-sustainability-of-local-authorities-2018/" TargetMode="External"/><Relationship Id="rId45" Type="http://schemas.openxmlformats.org/officeDocument/2006/relationships/hyperlink" Target="https://www.homeless.org.uk/sites/default/files/site-attachments/Housing%20First%20in%20England%20The%20Principles.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ewcastle.gov.uk/sites/default/files/newcastle_homelessness_strategy_2014_-_full_version.pdf" TargetMode="External"/><Relationship Id="rId23" Type="http://schemas.openxmlformats.org/officeDocument/2006/relationships/hyperlink" Target="https://www.newcastle.gov.uk/services/housing/housing-advice-and-homelessness/information-professionals-homelessness-prevention" TargetMode="External"/><Relationship Id="rId28" Type="http://schemas.openxmlformats.org/officeDocument/2006/relationships/hyperlink" Target="https://www.nao.org.uk/report/homelessness/" TargetMode="External"/><Relationship Id="rId36" Type="http://schemas.openxmlformats.org/officeDocument/2006/relationships/hyperlink" Target="http://democracy.newcastle.gov.uk/documents/s115428/Cabinet%2016%2010%2017%20-%20Newcastles%20response%20to%20the%20governments%20welfare%20reforms.pdf" TargetMode="External"/><Relationship Id="rId49"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treetzero.org/" TargetMode="External"/><Relationship Id="rId31" Type="http://schemas.openxmlformats.org/officeDocument/2006/relationships/hyperlink" Target="https://democracy.newcastle.gov.uk/documents/s123954/Newcastles%20response%20to%20the%20Homelessness%20Reduction%20Act%202017.pdf" TargetMode="External"/><Relationship Id="rId44" Type="http://schemas.openxmlformats.org/officeDocument/2006/relationships/hyperlink" Target="https://www.newcastle.gov.uk/services/housing/housing-advice-and-homelessness/information-professionals/newcastle-homelessness" TargetMode="External"/><Relationship Id="rId52" Type="http://schemas.openxmlformats.org/officeDocument/2006/relationships/hyperlink" Target="https://hfe.homeless.org.uk/sites/default/files/attachments/Housing%20First%20in%20England_The%20Principl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newcastle.gov.uk/documents/s123954/Newcastles%20response%20to%20the%20Homelessness%20Reduction%20Act%202017.pdf" TargetMode="External"/><Relationship Id="rId22" Type="http://schemas.openxmlformats.org/officeDocument/2006/relationships/hyperlink" Target="https://www.newcastle.gov.uk/services/housing/housing-advice-and-homelessness/information-professionals/newcastle-homelessness" TargetMode="External"/><Relationship Id="rId27" Type="http://schemas.openxmlformats.org/officeDocument/2006/relationships/hyperlink" Target="https://www.crisis.org.uk/media/238700/homelessness_monitor_england_2018.pdf" TargetMode="External"/><Relationship Id="rId30" Type="http://schemas.openxmlformats.org/officeDocument/2006/relationships/hyperlink" Target="https://www.newcastle.gov.uk/sites/default/files/newcastle_homelessness_strategy_2014_-_full_version.pdf" TargetMode="External"/><Relationship Id="rId35" Type="http://schemas.openxmlformats.org/officeDocument/2006/relationships/hyperlink" Target="http://democracy.newcastle.gov.uk/documents/s127949/Five%20years%20on%20a%20review%20of%20the%20impact%20of%20and%20Newcastles%20responses%20to%20the%20governments%20welfare%20reform.pdf" TargetMode="External"/><Relationship Id="rId43" Type="http://schemas.openxmlformats.org/officeDocument/2006/relationships/hyperlink" Target="https://newcastle.gov.uk/model-needs-session"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1E383125BBC498FAB2D360F6BA757" ma:contentTypeVersion="9" ma:contentTypeDescription="Create a new document." ma:contentTypeScope="" ma:versionID="2c5b30660276f0381870ef8879914634">
  <xsd:schema xmlns:xsd="http://www.w3.org/2001/XMLSchema" xmlns:xs="http://www.w3.org/2001/XMLSchema" xmlns:p="http://schemas.microsoft.com/office/2006/metadata/properties" xmlns:ns2="548b8e9a-9aa9-4b6d-a5d0-7778f9e29437" xmlns:ns3="b17396bc-e169-4ef0-bc68-8f336eca5c93" xmlns:ns4="http://schemas.microsoft.com/sharepoint/v4" targetNamespace="http://schemas.microsoft.com/office/2006/metadata/properties" ma:root="true" ma:fieldsID="94626e1880588aeac8dd89f82e38e419" ns2:_="" ns3:_="" ns4:_="">
    <xsd:import namespace="548b8e9a-9aa9-4b6d-a5d0-7778f9e29437"/>
    <xsd:import namespace="b17396bc-e169-4ef0-bc68-8f336eca5c93"/>
    <xsd:import namespace="http://schemas.microsoft.com/sharepoint/v4"/>
    <xsd:element name="properties">
      <xsd:complexType>
        <xsd:sequence>
          <xsd:element name="documentManagement">
            <xsd:complexType>
              <xsd:all>
                <xsd:element ref="ns2:Category"/>
                <xsd:element ref="ns3:SharedWithUsers" minOccurs="0"/>
                <xsd:element ref="ns3:SharingHintHash" minOccurs="0"/>
                <xsd:element ref="ns3:SharedWithDetails" minOccurs="0"/>
                <xsd:element ref="ns4:IconOverlay" minOccurs="0"/>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8e9a-9aa9-4b6d-a5d0-7778f9e29437" elementFormDefault="qualified">
    <xsd:import namespace="http://schemas.microsoft.com/office/2006/documentManagement/types"/>
    <xsd:import namespace="http://schemas.microsoft.com/office/infopath/2007/PartnerControls"/>
    <xsd:element name="Category" ma:index="8" ma:displayName="Category" ma:list="{b63d3c0a-8c87-4d0c-9c27-c641ed6f70f6}" ma:internalName="Category" ma:showField="Title" ma:web="e5cd7363-de38-4320-b097-6ce77d457af0">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396bc-e169-4ef0-bc68-8f336eca5c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548b8e9a-9aa9-4b6d-a5d0-7778f9e29437">4</Category>
    <IconOverlay xmlns="http://schemas.microsoft.com/sharepoint/v4" xsi:nil="true"/>
    <SharedWithUsers xmlns="b17396bc-e169-4ef0-bc68-8f336eca5c93">
      <UserInfo>
        <DisplayName>Amanda Cryer</DisplayName>
        <AccountId>5195</AccountId>
        <AccountType/>
      </UserInfo>
      <UserInfo>
        <DisplayName>Imran Ahmed</DisplayName>
        <AccountId>5379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5206-AB54-414B-9E75-A831BDA2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8e9a-9aa9-4b6d-a5d0-7778f9e29437"/>
    <ds:schemaRef ds:uri="b17396bc-e169-4ef0-bc68-8f336eca5c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F6B5C-2127-40AD-951F-6D2DDD192EC5}">
  <ds:schemaRefs>
    <ds:schemaRef ds:uri="http://schemas.microsoft.com/sharepoint/v4"/>
    <ds:schemaRef ds:uri="http://purl.org/dc/terms/"/>
    <ds:schemaRef ds:uri="http://schemas.openxmlformats.org/package/2006/metadata/core-properties"/>
    <ds:schemaRef ds:uri="http://schemas.microsoft.com/office/2006/documentManagement/types"/>
    <ds:schemaRef ds:uri="b17396bc-e169-4ef0-bc68-8f336eca5c93"/>
    <ds:schemaRef ds:uri="http://purl.org/dc/elements/1.1/"/>
    <ds:schemaRef ds:uri="http://schemas.microsoft.com/office/2006/metadata/properties"/>
    <ds:schemaRef ds:uri="548b8e9a-9aa9-4b6d-a5d0-7778f9e2943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E15651-0E52-4D95-88E3-8EA6DAAAF6EB}">
  <ds:schemaRefs>
    <ds:schemaRef ds:uri="http://schemas.microsoft.com/sharepoint/v3/contenttype/forms"/>
  </ds:schemaRefs>
</ds:datastoreItem>
</file>

<file path=customXml/itemProps4.xml><?xml version="1.0" encoding="utf-8"?>
<ds:datastoreItem xmlns:ds="http://schemas.openxmlformats.org/officeDocument/2006/customXml" ds:itemID="{E5B15AC9-E2BA-42B4-A1DE-28C6DDE8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57</Pages>
  <Words>17878</Words>
  <Characters>107901</Characters>
  <Application>Microsoft Office Word</Application>
  <DocSecurity>0</DocSecurity>
  <Lines>899</Lines>
  <Paragraphs>251</Paragraphs>
  <ScaleCrop>false</ScaleCrop>
  <HeadingPairs>
    <vt:vector size="2" baseType="variant">
      <vt:variant>
        <vt:lpstr>Title</vt:lpstr>
      </vt:variant>
      <vt:variant>
        <vt:i4>1</vt:i4>
      </vt:variant>
    </vt:vector>
  </HeadingPairs>
  <TitlesOfParts>
    <vt:vector size="1" baseType="lpstr">
      <vt:lpstr>Integrated Impact Assessment form</vt:lpstr>
    </vt:vector>
  </TitlesOfParts>
  <Company>Newcastle City Council</Company>
  <LinksUpToDate>false</LinksUpToDate>
  <CharactersWithSpaces>125528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form</dc:title>
  <dc:subject/>
  <dc:creator>Hopkins, Kirsty</dc:creator>
  <cp:keywords/>
  <dc:description/>
  <cp:lastModifiedBy>Urwin, Stacey</cp:lastModifiedBy>
  <cp:revision>3</cp:revision>
  <cp:lastPrinted>2019-04-03T12:47:00Z</cp:lastPrinted>
  <dcterms:created xsi:type="dcterms:W3CDTF">2019-07-11T13:44:00Z</dcterms:created>
  <dcterms:modified xsi:type="dcterms:W3CDTF">2019-07-11T14:02:00Z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0x0101004BA1E383125BBC498FAB2D360F6BA757</vt:lpwstr>
  </property>
</Properties>
</file>